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1" w:sz="4" w:val="single"/>
          <w:bottom w:color="000000" w:space="1" w:sz="4" w:val="single"/>
        </w:pBdr>
        <w:shd w:fill="f2f2f2" w:val="clear"/>
        <w:jc w:val="center"/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  <w:rtl w:val="0"/>
        </w:rPr>
        <w:t xml:space="preserve">PLANTILLA de ARTÍCULO de DIVULGACIÓN UDCVet     </w:t>
      </w:r>
    </w:p>
    <w:p w:rsidR="00000000" w:rsidDel="00000000" w:rsidP="00000000" w:rsidRDefault="00000000" w:rsidRPr="00000000" w14:paraId="00000002">
      <w:pPr>
        <w:jc w:val="both"/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</w:rPr>
      </w:pPr>
      <w:r w:rsidDel="00000000" w:rsidR="00000000" w:rsidRPr="00000000"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  <w:rtl w:val="0"/>
        </w:rPr>
        <w:t xml:space="preserve">Título</w:t>
      </w:r>
    </w:p>
    <w:p w:rsidR="00000000" w:rsidDel="00000000" w:rsidP="00000000" w:rsidRDefault="00000000" w:rsidRPr="00000000" w14:paraId="00000003">
      <w:pPr>
        <w:jc w:val="both"/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</w:rPr>
      </w:pPr>
      <w:r w:rsidDel="00000000" w:rsidR="00000000" w:rsidRPr="00000000">
        <w:rPr>
          <w:rFonts w:ascii="Bahnschrift Light" w:cs="Bahnschrift Light" w:eastAsia="Bahnschrift Light" w:hAnsi="Bahnschrift Light"/>
          <w:sz w:val="20"/>
          <w:szCs w:val="20"/>
          <w:rtl w:val="0"/>
        </w:rPr>
        <w:t xml:space="preserve">Enunciar el hecho principal de forma clara, breve y directa.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</w:rPr>
      </w:pPr>
      <w:r w:rsidDel="00000000" w:rsidR="00000000" w:rsidRPr="00000000"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  <w:rtl w:val="0"/>
        </w:rPr>
        <w:t xml:space="preserve">Palabras clave</w:t>
      </w:r>
    </w:p>
    <w:p w:rsidR="00000000" w:rsidDel="00000000" w:rsidP="00000000" w:rsidRDefault="00000000" w:rsidRPr="00000000" w14:paraId="00000005">
      <w:pPr>
        <w:jc w:val="both"/>
        <w:rPr>
          <w:rFonts w:ascii="Bahnschrift Light" w:cs="Bahnschrift Light" w:eastAsia="Bahnschrift Light" w:hAnsi="Bahnschrift Light"/>
          <w:color w:val="000000"/>
        </w:rPr>
      </w:pPr>
      <w:r w:rsidDel="00000000" w:rsidR="00000000" w:rsidRPr="00000000">
        <w:rPr>
          <w:rFonts w:ascii="Bahnschrift Light" w:cs="Bahnschrift Light" w:eastAsia="Bahnschrift Light" w:hAnsi="Bahnschrift Light"/>
          <w:color w:val="000000"/>
          <w:rtl w:val="0"/>
        </w:rPr>
        <w:t xml:space="preserve">De dos a cinco palabras clave</w:t>
      </w:r>
    </w:p>
    <w:p w:rsidR="00000000" w:rsidDel="00000000" w:rsidP="00000000" w:rsidRDefault="00000000" w:rsidRPr="00000000" w14:paraId="00000006">
      <w:pPr>
        <w:jc w:val="both"/>
        <w:rPr>
          <w:rFonts w:ascii="Bahnschrift Light" w:cs="Bahnschrift Light" w:eastAsia="Bahnschrift Light" w:hAnsi="Bahnschrift Light"/>
        </w:rPr>
      </w:pPr>
      <w:r w:rsidDel="00000000" w:rsidR="00000000" w:rsidRPr="00000000"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  <w:rtl w:val="0"/>
        </w:rPr>
        <w:t xml:space="preserve">Contenido del artículo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Bahnschrift Light" w:cs="Bahnschrift Light" w:eastAsia="Bahnschrift Light" w:hAnsi="Bahnschrift Light"/>
          <w:sz w:val="20"/>
          <w:szCs w:val="20"/>
        </w:rPr>
      </w:pPr>
      <w:r w:rsidDel="00000000" w:rsidR="00000000" w:rsidRPr="00000000">
        <w:rPr>
          <w:rFonts w:ascii="Bahnschrift Light" w:cs="Bahnschrift Light" w:eastAsia="Bahnschrift Light" w:hAnsi="Bahnschrift Light"/>
          <w:sz w:val="20"/>
          <w:szCs w:val="20"/>
          <w:rtl w:val="0"/>
        </w:rPr>
        <w:t xml:space="preserve">De aproximadamente </w:t>
      </w:r>
      <w:r w:rsidDel="00000000" w:rsidR="00000000" w:rsidRPr="00000000">
        <w:rPr>
          <w:rFonts w:ascii="Bahnschrift Light" w:cs="Bahnschrift Light" w:eastAsia="Bahnschrift Light" w:hAnsi="Bahnschrift Light"/>
          <w:b w:val="1"/>
          <w:sz w:val="20"/>
          <w:szCs w:val="20"/>
          <w:rtl w:val="0"/>
        </w:rPr>
        <w:t xml:space="preserve">7000 caracteres con espacios</w:t>
      </w:r>
      <w:r w:rsidDel="00000000" w:rsidR="00000000" w:rsidRPr="00000000">
        <w:rPr>
          <w:rFonts w:ascii="Bahnschrift Light" w:cs="Bahnschrift Light" w:eastAsia="Bahnschrift Light" w:hAnsi="Bahnschrift Light"/>
          <w:sz w:val="20"/>
          <w:szCs w:val="20"/>
          <w:rtl w:val="0"/>
        </w:rPr>
        <w:t xml:space="preserve"> (1200 palabras) 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Bahnschrift Light" w:cs="Bahnschrift Light" w:eastAsia="Bahnschrift Light" w:hAnsi="Bahnschrift Light"/>
          <w:sz w:val="20"/>
          <w:szCs w:val="20"/>
        </w:rPr>
      </w:pPr>
      <w:r w:rsidDel="00000000" w:rsidR="00000000" w:rsidRPr="00000000">
        <w:rPr>
          <w:rFonts w:ascii="Bahnschrift Light" w:cs="Bahnschrift Light" w:eastAsia="Bahnschrift Light" w:hAnsi="Bahnschrift Light"/>
          <w:sz w:val="20"/>
          <w:szCs w:val="20"/>
          <w:rtl w:val="0"/>
        </w:rPr>
        <w:t xml:space="preserve">Un artículo de divulgación explica, y en ocasiones también opina, sobre un asunto general o específico, que puede ser o no de actualidad. En cualquier caso, el texto buscará ofrecer un aporte valioso a la comprensión pública de las ciencias veterinarias y de CYTA, la tecnología, la salud o el medioambiente.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Bahnschrift Light" w:cs="Bahnschrift Light" w:eastAsia="Bahnschrift Light" w:hAnsi="Bahnschrift Light"/>
          <w:sz w:val="20"/>
          <w:szCs w:val="20"/>
        </w:rPr>
      </w:pPr>
      <w:r w:rsidDel="00000000" w:rsidR="00000000" w:rsidRPr="00000000">
        <w:rPr>
          <w:rFonts w:ascii="Bahnschrift Light" w:cs="Bahnschrift Light" w:eastAsia="Bahnschrift Light" w:hAnsi="Bahnschrift Light"/>
          <w:sz w:val="20"/>
          <w:szCs w:val="20"/>
          <w:rtl w:val="0"/>
        </w:rPr>
        <w:t xml:space="preserve">El estilo es libre, siempre y cuando el texto pueda ser comprendido por un público general, estudiantes, docentes e investigadores también de otros campos del conocimiento. Para ello se recomienda reducir el uso de tecnicismos y utilizar ejemplos.</w:t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rFonts w:ascii="Bahnschrift Light" w:cs="Bahnschrift Light" w:eastAsia="Bahnschrift Light" w:hAnsi="Bahnschrift Light"/>
          <w:sz w:val="20"/>
          <w:szCs w:val="20"/>
        </w:rPr>
      </w:pPr>
      <w:r w:rsidDel="00000000" w:rsidR="00000000" w:rsidRPr="00000000">
        <w:rPr>
          <w:rFonts w:ascii="Bahnschrift Light" w:cs="Bahnschrift Light" w:eastAsia="Bahnschrift Light" w:hAnsi="Bahnschrift Light"/>
          <w:sz w:val="20"/>
          <w:szCs w:val="20"/>
          <w:rtl w:val="0"/>
        </w:rPr>
        <w:t xml:space="preserve">Puedes incluir una </w:t>
      </w:r>
      <w:r w:rsidDel="00000000" w:rsidR="00000000" w:rsidRPr="00000000">
        <w:rPr>
          <w:rFonts w:ascii="Bahnschrift Light" w:cs="Bahnschrift Light" w:eastAsia="Bahnschrift Light" w:hAnsi="Bahnschrift Light"/>
          <w:b w:val="1"/>
          <w:sz w:val="20"/>
          <w:szCs w:val="20"/>
          <w:rtl w:val="0"/>
        </w:rPr>
        <w:t xml:space="preserve">fotografía o Imagen descriptiva</w:t>
      </w:r>
      <w:r w:rsidDel="00000000" w:rsidR="00000000" w:rsidRPr="00000000">
        <w:rPr>
          <w:rFonts w:ascii="Bahnschrift Light" w:cs="Bahnschrift Light" w:eastAsia="Bahnschrift Light" w:hAnsi="Bahnschrift Light"/>
          <w:sz w:val="20"/>
          <w:szCs w:val="20"/>
          <w:rtl w:val="0"/>
        </w:rPr>
        <w:t xml:space="preserve">. Se debe acompañar de una leyenda e indicar su procedencia o autoría.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Bahnschrift Light" w:cs="Bahnschrift Light" w:eastAsia="Bahnschrift Light" w:hAnsi="Bahnschrift Light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</w:rPr>
      </w:pPr>
      <w:r w:rsidDel="00000000" w:rsidR="00000000" w:rsidRPr="00000000"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  <w:rtl w:val="0"/>
        </w:rPr>
        <w:t xml:space="preserve">Autores, filiación </w:t>
      </w:r>
    </w:p>
    <w:p w:rsidR="00000000" w:rsidDel="00000000" w:rsidP="00000000" w:rsidRDefault="00000000" w:rsidRPr="00000000" w14:paraId="0000000D">
      <w:pPr>
        <w:jc w:val="both"/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</w:rPr>
      </w:pPr>
      <w:r w:rsidDel="00000000" w:rsidR="00000000" w:rsidRPr="00000000"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  <w:rtl w:val="0"/>
        </w:rPr>
        <w:t xml:space="preserve">Referencias bibliográficas</w:t>
      </w:r>
    </w:p>
    <w:p w:rsidR="00000000" w:rsidDel="00000000" w:rsidP="00000000" w:rsidRDefault="00000000" w:rsidRPr="00000000" w14:paraId="0000000F">
      <w:pPr>
        <w:jc w:val="both"/>
        <w:rPr>
          <w:rFonts w:ascii="Bahnschrift Light" w:cs="Bahnschrift Light" w:eastAsia="Bahnschrift Light" w:hAnsi="Bahnschrift Light"/>
          <w:b w:val="1"/>
          <w:color w:val="0070c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Bahnschrift Light" w:cs="Bahnschrift Light" w:eastAsia="Bahnschrift Light" w:hAnsi="Bahnschrift Light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Bahnschrift Ligh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N/CsPyoZOB0xkw9ZKeXM9sJqXw==">CgMxLjAyCGguZ2pkZ3hzOAByITFfVDFDc2dsVWw3ZDYzZTFEenh5V0I2VTd3N3g3MkZYWA==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