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7073" w:type="dxa"/>
        <w:tblBorders>
          <w:bottom w:val="single" w:sz="6" w:space="0" w:color="9B894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4"/>
        <w:gridCol w:w="9129"/>
      </w:tblGrid>
      <w:tr w:rsidR="009D16CD" w:rsidRPr="009D16CD" w:rsidTr="009D16CD">
        <w:trPr>
          <w:trHeight w:val="330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D16CD" w:rsidRPr="009D16CD" w:rsidRDefault="009D16CD" w:rsidP="009D16CD">
            <w:pPr>
              <w:spacing w:before="48" w:after="48" w:line="240" w:lineRule="auto"/>
              <w:outlineLvl w:val="3"/>
              <w:rPr>
                <w:rFonts w:ascii="inherit" w:eastAsia="Times New Roman" w:hAnsi="inherit" w:cs="Times New Roman"/>
                <w:color w:val="454545"/>
                <w:sz w:val="30"/>
                <w:szCs w:val="30"/>
                <w:lang w:eastAsia="es-ES"/>
              </w:rPr>
            </w:pPr>
            <w:r w:rsidRPr="009D16CD">
              <w:rPr>
                <w:rFonts w:ascii="inherit" w:eastAsia="Times New Roman" w:hAnsi="inherit" w:cs="Times New Roman"/>
                <w:color w:val="9B8942"/>
                <w:sz w:val="30"/>
                <w:szCs w:val="30"/>
                <w:lang w:eastAsia="es-ES"/>
              </w:rPr>
              <w:t>Retribuciones</w:t>
            </w:r>
            <w:r>
              <w:rPr>
                <w:rFonts w:ascii="inherit" w:eastAsia="Times New Roman" w:hAnsi="inherit" w:cs="Times New Roman"/>
                <w:color w:val="9B8942"/>
                <w:sz w:val="30"/>
                <w:szCs w:val="30"/>
                <w:lang w:eastAsia="es-ES"/>
              </w:rPr>
              <w:t xml:space="preserve"> 2023 (subida 3%)</w:t>
            </w:r>
          </w:p>
        </w:tc>
        <w:tc>
          <w:tcPr>
            <w:tcW w:w="43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D16CD" w:rsidRPr="009D16CD" w:rsidRDefault="009D16CD" w:rsidP="009D16CD">
            <w:pPr>
              <w:spacing w:before="48" w:after="48" w:line="240" w:lineRule="auto"/>
              <w:jc w:val="right"/>
              <w:outlineLvl w:val="3"/>
              <w:rPr>
                <w:rFonts w:ascii="inherit" w:eastAsia="Times New Roman" w:hAnsi="inherit" w:cs="Times New Roman"/>
                <w:color w:val="454545"/>
                <w:sz w:val="30"/>
                <w:szCs w:val="30"/>
                <w:lang w:eastAsia="es-ES"/>
              </w:rPr>
            </w:pPr>
            <w:r w:rsidRPr="009D16CD">
              <w:rPr>
                <w:rFonts w:ascii="FontAwesome" w:eastAsia="Times New Roman" w:hAnsi="FontAwesome" w:cs="Times New Roman"/>
                <w:color w:val="9B8942"/>
                <w:sz w:val="18"/>
                <w:szCs w:val="18"/>
                <w:lang w:eastAsia="es-ES"/>
              </w:rPr>
              <w:t> 2023</w:t>
            </w:r>
          </w:p>
        </w:tc>
      </w:tr>
    </w:tbl>
    <w:p w:rsidR="009D16CD" w:rsidRPr="009D16CD" w:rsidRDefault="009D16CD" w:rsidP="009D16CD">
      <w:pPr>
        <w:shd w:val="clear" w:color="auto" w:fill="FFFFFF"/>
        <w:spacing w:before="48" w:after="48" w:line="240" w:lineRule="auto"/>
        <w:jc w:val="center"/>
        <w:outlineLvl w:val="3"/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  <w:t> </w: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0"/>
        <w:gridCol w:w="2127"/>
        <w:gridCol w:w="1894"/>
      </w:tblGrid>
      <w:tr w:rsidR="009D16CD" w:rsidRPr="009D16CD" w:rsidTr="00887051">
        <w:trPr>
          <w:trHeight w:val="360"/>
          <w:jc w:val="center"/>
        </w:trPr>
        <w:tc>
          <w:tcPr>
            <w:tcW w:w="793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PREDOCTORALES UCM</w:t>
            </w:r>
            <w:r w:rsidR="000C0925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 xml:space="preserve"> 14 pagas</w:t>
            </w:r>
          </w:p>
        </w:tc>
        <w:tc>
          <w:tcPr>
            <w:tcW w:w="2127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SALARIO</w:t>
            </w:r>
          </w:p>
        </w:tc>
        <w:tc>
          <w:tcPr>
            <w:tcW w:w="1894" w:type="dxa"/>
            <w:vMerge w:val="restart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14 PAGAS</w:t>
            </w:r>
          </w:p>
        </w:tc>
      </w:tr>
      <w:tr w:rsidR="009D16CD" w:rsidRPr="009D16CD" w:rsidTr="00887051">
        <w:trPr>
          <w:trHeight w:val="375"/>
          <w:jc w:val="center"/>
        </w:trPr>
        <w:tc>
          <w:tcPr>
            <w:tcW w:w="79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PRIMER AÑO</w:t>
            </w:r>
          </w:p>
        </w:tc>
        <w:tc>
          <w:tcPr>
            <w:tcW w:w="2127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1.26</w:t>
            </w:r>
            <w:r w:rsidR="002121EE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79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SEGUNDO AÑO</w:t>
            </w:r>
          </w:p>
        </w:tc>
        <w:tc>
          <w:tcPr>
            <w:tcW w:w="2127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1.26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79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TERCER AÑO</w:t>
            </w:r>
          </w:p>
        </w:tc>
        <w:tc>
          <w:tcPr>
            <w:tcW w:w="2127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.357,49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79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CUARTO AÑO</w:t>
            </w:r>
          </w:p>
        </w:tc>
        <w:tc>
          <w:tcPr>
            <w:tcW w:w="2127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96,86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79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000000"/>
                <w:sz w:val="20"/>
                <w:szCs w:val="20"/>
                <w:lang w:eastAsia="es-ES"/>
              </w:rPr>
              <w:t>POP-UCM</w:t>
            </w:r>
          </w:p>
        </w:tc>
        <w:tc>
          <w:tcPr>
            <w:tcW w:w="2127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645E1A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489,19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4C3266"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</w:tbl>
    <w:p w:rsidR="009D16CD" w:rsidRPr="009D16CD" w:rsidRDefault="009D16CD" w:rsidP="009D16CD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49,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51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                                                      ANUAL 6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93,14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</w:t>
      </w:r>
    </w:p>
    <w:p w:rsidR="009D16CD" w:rsidRPr="009D16CD" w:rsidRDefault="009D16CD" w:rsidP="009D16CD">
      <w:pPr>
        <w:shd w:val="clear" w:color="auto" w:fill="FFFFFF"/>
        <w:spacing w:before="48" w:after="48" w:line="240" w:lineRule="auto"/>
        <w:jc w:val="center"/>
        <w:outlineLvl w:val="3"/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  <w:t> </w: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0"/>
        <w:gridCol w:w="1860"/>
        <w:gridCol w:w="1861"/>
      </w:tblGrid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PREDOCTORALES FPU</w:t>
            </w:r>
            <w:r w:rsidR="000C0925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 xml:space="preserve"> 14 pagas</w:t>
            </w:r>
          </w:p>
        </w:tc>
        <w:tc>
          <w:tcPr>
            <w:tcW w:w="186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SALARIO</w:t>
            </w:r>
          </w:p>
        </w:tc>
        <w:tc>
          <w:tcPr>
            <w:tcW w:w="1861" w:type="dxa"/>
            <w:vMerge w:val="restart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14 PAGAS</w:t>
            </w:r>
          </w:p>
        </w:tc>
      </w:tr>
      <w:tr w:rsidR="004C3266" w:rsidRPr="009D16CD" w:rsidTr="00887051">
        <w:trPr>
          <w:trHeight w:val="375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PRIMER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1.26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SEGUNDO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1.26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TERCER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.357,49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CUARTO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96,86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</w:tbl>
    <w:p w:rsidR="009D16CD" w:rsidRPr="009D16CD" w:rsidRDefault="009D16CD" w:rsidP="009D16CD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49,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51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                                                      ANUAL 6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93,14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</w:t>
      </w:r>
    </w:p>
    <w:p w:rsidR="009D16CD" w:rsidRPr="009D16CD" w:rsidRDefault="009D16CD" w:rsidP="009D16CD">
      <w:pPr>
        <w:shd w:val="clear" w:color="auto" w:fill="FFFFFF"/>
        <w:spacing w:before="48" w:after="48" w:line="240" w:lineRule="auto"/>
        <w:jc w:val="center"/>
        <w:outlineLvl w:val="3"/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  <w:t> </w: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0"/>
        <w:gridCol w:w="1860"/>
        <w:gridCol w:w="1861"/>
      </w:tblGrid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PREDOCTORALES FPI</w:t>
            </w:r>
            <w:r w:rsidR="000C0925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 xml:space="preserve"> 14 pagas</w:t>
            </w:r>
          </w:p>
        </w:tc>
        <w:tc>
          <w:tcPr>
            <w:tcW w:w="186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SALARIO</w:t>
            </w:r>
          </w:p>
        </w:tc>
        <w:tc>
          <w:tcPr>
            <w:tcW w:w="1861" w:type="dxa"/>
            <w:vMerge w:val="restart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14 PAGAS</w:t>
            </w:r>
          </w:p>
        </w:tc>
      </w:tr>
      <w:tr w:rsidR="004C3266" w:rsidRPr="009D16CD" w:rsidTr="00887051">
        <w:trPr>
          <w:trHeight w:val="375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PRIMER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1.26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SEGUNDO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1.26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TERCER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.357,49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C3266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CUARTO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4C3266" w:rsidRPr="009D16CD" w:rsidRDefault="004C3266" w:rsidP="004C326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1.6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96,86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C3266" w:rsidRPr="009D16CD" w:rsidRDefault="004C3266" w:rsidP="004C326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</w:tbl>
    <w:p w:rsidR="009D16CD" w:rsidRPr="009D16CD" w:rsidRDefault="009D16CD" w:rsidP="009D16CD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49,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51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                                                      ANUAL 6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93,14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</w:t>
      </w:r>
    </w:p>
    <w:p w:rsidR="009D16CD" w:rsidRPr="009D16CD" w:rsidRDefault="009D16CD" w:rsidP="009D16CD">
      <w:pPr>
        <w:shd w:val="clear" w:color="auto" w:fill="FFFFFF"/>
        <w:spacing w:before="48" w:after="48" w:line="240" w:lineRule="auto"/>
        <w:jc w:val="center"/>
        <w:outlineLvl w:val="3"/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30"/>
          <w:szCs w:val="30"/>
          <w:lang w:eastAsia="es-ES"/>
        </w:rPr>
        <w:lastRenderedPageBreak/>
        <w:t> </w: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0"/>
        <w:gridCol w:w="1860"/>
        <w:gridCol w:w="1861"/>
      </w:tblGrid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PREDOCTORALES FPI</w:t>
            </w:r>
            <w:r w:rsidR="000C0925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 xml:space="preserve"> 12 pagas</w:t>
            </w:r>
          </w:p>
        </w:tc>
        <w:tc>
          <w:tcPr>
            <w:tcW w:w="186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SALARIO</w:t>
            </w:r>
          </w:p>
        </w:tc>
        <w:tc>
          <w:tcPr>
            <w:tcW w:w="1861" w:type="dxa"/>
            <w:vMerge w:val="restart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12 PAGAS</w:t>
            </w:r>
          </w:p>
        </w:tc>
      </w:tr>
      <w:tr w:rsidR="009D16CD" w:rsidRPr="009D16CD" w:rsidTr="00887051">
        <w:trPr>
          <w:trHeight w:val="18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PRIMER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1.47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8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15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SEGUNDO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1.47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8,15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TERCER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1.5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83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74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CUARTO AÑO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1.97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 w:rsidR="004C3266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67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0C0925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0C0925" w:rsidRPr="009D16CD" w:rsidRDefault="000C0925" w:rsidP="000C0925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000000"/>
                <w:sz w:val="20"/>
                <w:szCs w:val="20"/>
                <w:lang w:eastAsia="es-ES"/>
              </w:rPr>
              <w:t>POP-</w:t>
            </w:r>
            <w:r>
              <w:rPr>
                <w:rFonts w:ascii="Quattrocento" w:eastAsia="Times New Roman" w:hAnsi="Quattrocento" w:cs="Times New Roman"/>
                <w:b/>
                <w:bCs/>
                <w:color w:val="000000"/>
                <w:sz w:val="20"/>
                <w:szCs w:val="20"/>
                <w:lang w:eastAsia="es-ES"/>
              </w:rPr>
              <w:t>FPI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0C0925" w:rsidRPr="009D16CD" w:rsidRDefault="000C0925" w:rsidP="000C0925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737,17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</w:tcPr>
          <w:p w:rsidR="000C0925" w:rsidRPr="009D16CD" w:rsidRDefault="000C0925" w:rsidP="000C0925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</w:tbl>
    <w:p w:rsidR="009D16CD" w:rsidRPr="009D16CD" w:rsidRDefault="009D16CD" w:rsidP="009D16CD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57,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76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                                                      ANUAL 6</w:t>
      </w:r>
      <w:r w:rsidR="004C3266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93,14</w:t>
      </w: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</w:t>
      </w:r>
    </w:p>
    <w:p w:rsidR="009D16CD" w:rsidRPr="009D16CD" w:rsidRDefault="009D16CD" w:rsidP="009D16CD">
      <w:pPr>
        <w:shd w:val="clear" w:color="auto" w:fill="FFFFFF"/>
        <w:spacing w:after="15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4"/>
          <w:szCs w:val="24"/>
          <w:lang w:eastAsia="es-ES"/>
        </w:rPr>
        <w:t> </w: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6521"/>
        <w:gridCol w:w="902"/>
      </w:tblGrid>
      <w:tr w:rsidR="009D16CD" w:rsidRPr="009D16CD" w:rsidTr="00887051">
        <w:trPr>
          <w:trHeight w:val="360"/>
          <w:jc w:val="center"/>
        </w:trPr>
        <w:tc>
          <w:tcPr>
            <w:tcW w:w="11951" w:type="dxa"/>
            <w:gridSpan w:val="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PREDOCTORALES OTROS ORGANISMOS</w:t>
            </w:r>
          </w:p>
        </w:tc>
      </w:tr>
      <w:tr w:rsidR="009D16CD" w:rsidRPr="009D16CD" w:rsidTr="00887051">
        <w:trPr>
          <w:trHeight w:val="375"/>
          <w:jc w:val="center"/>
        </w:trPr>
        <w:tc>
          <w:tcPr>
            <w:tcW w:w="4528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FUNDACIÓN TATIANA, CAIXA, PAÍS VASCO, ETC. </w:t>
            </w:r>
          </w:p>
        </w:tc>
        <w:tc>
          <w:tcPr>
            <w:tcW w:w="7423" w:type="dxa"/>
            <w:gridSpan w:val="2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DEPENDE DE CONVOCATORIA</w:t>
            </w: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4528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MARIE CURIE</w:t>
            </w:r>
          </w:p>
        </w:tc>
        <w:tc>
          <w:tcPr>
            <w:tcW w:w="7423" w:type="dxa"/>
            <w:gridSpan w:val="2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Cada empleado tiene un salario según indicación de la fundación, depende de la convocatoria que da la subvención.</w:t>
            </w: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4528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MARGARITA SALAS</w:t>
            </w:r>
          </w:p>
        </w:tc>
        <w:tc>
          <w:tcPr>
            <w:tcW w:w="6521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Sueldo base 1.826,48 €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br/>
              <w:t>Prorrata pagas extras: 304,41 €</w:t>
            </w:r>
          </w:p>
        </w:tc>
        <w:tc>
          <w:tcPr>
            <w:tcW w:w="902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12 PAGAS</w:t>
            </w: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4528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MARÍA ZAMBRANO</w:t>
            </w:r>
          </w:p>
        </w:tc>
        <w:tc>
          <w:tcPr>
            <w:tcW w:w="6521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Sueldo base 2.609,26 €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br/>
              <w:t>Prorrata pagas extras: 434,88 €</w:t>
            </w:r>
          </w:p>
        </w:tc>
        <w:tc>
          <w:tcPr>
            <w:tcW w:w="902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12 PAGAS</w:t>
            </w: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4528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RECUALIFICACIÓN</w:t>
            </w:r>
          </w:p>
        </w:tc>
        <w:tc>
          <w:tcPr>
            <w:tcW w:w="6521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Cada empleado percibe un porcentaje según convocatoria, </w:t>
            </w:r>
          </w:p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salario PDI</w:t>
            </w:r>
          </w:p>
        </w:tc>
        <w:tc>
          <w:tcPr>
            <w:tcW w:w="902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12 PAGAS</w:t>
            </w: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4528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UNA4CARRER</w:t>
            </w:r>
          </w:p>
        </w:tc>
        <w:tc>
          <w:tcPr>
            <w:tcW w:w="7423" w:type="dxa"/>
            <w:gridSpan w:val="2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Cada empleado tiene un salario según indicación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br/>
              <w:t>de la fundación, depende de la convocatoria que da la subvención.</w:t>
            </w: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12 PAGAS</w:t>
            </w:r>
          </w:p>
        </w:tc>
      </w:tr>
    </w:tbl>
    <w:p w:rsidR="009D16CD" w:rsidRPr="009D16CD" w:rsidRDefault="009D16CD" w:rsidP="009D16CD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49,27 €                                                      ANUAL 689,78 €</w:t>
      </w:r>
    </w:p>
    <w:p w:rsidR="009D16CD" w:rsidRPr="009D16CD" w:rsidRDefault="009D16CD" w:rsidP="009D16CD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4"/>
          <w:szCs w:val="24"/>
          <w:lang w:eastAsia="es-ES"/>
        </w:rPr>
      </w:pPr>
      <w:r w:rsidRPr="009D16CD">
        <w:rPr>
          <w:rFonts w:ascii="Quattrocento" w:eastAsia="Times New Roman" w:hAnsi="Quattrocento" w:cs="Times New Roman"/>
          <w:b/>
          <w:bCs/>
          <w:color w:val="990033"/>
          <w:sz w:val="24"/>
          <w:szCs w:val="24"/>
          <w:lang w:eastAsia="es-ES"/>
        </w:rPr>
        <w:t>⇒ Los colectivos MARIE CURIE, MARGARITA SALAS, ZAMBRANO, RECUALIFICACIÓN Y UNA4 CARRER están excluidos de la subida salarial</w:t>
      </w:r>
      <w:r w:rsidR="00957D32">
        <w:rPr>
          <w:rFonts w:ascii="Quattrocento" w:eastAsia="Times New Roman" w:hAnsi="Quattrocento" w:cs="Times New Roman"/>
          <w:b/>
          <w:bCs/>
          <w:color w:val="990033"/>
          <w:sz w:val="24"/>
          <w:szCs w:val="24"/>
          <w:lang w:eastAsia="es-ES"/>
        </w:rPr>
        <w:t xml:space="preserve"> pero no de la subida salarial del trienio.</w:t>
      </w:r>
    </w:p>
    <w:p w:rsidR="009D16CD" w:rsidRPr="009D16CD" w:rsidRDefault="00D2677B" w:rsidP="009D16CD">
      <w:pPr>
        <w:spacing w:before="450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pict>
          <v:rect id="_x0000_i1025" style="width:0;height:.75pt" o:hralign="center" o:hrstd="t" o:hrnoshade="t" o:hr="t" fillcolor="#454545" stroked="f"/>
        </w:pic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0"/>
        <w:gridCol w:w="1860"/>
        <w:gridCol w:w="1861"/>
      </w:tblGrid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bookmarkStart w:id="0" w:name="_Hlk148452191"/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lastRenderedPageBreak/>
              <w:t>POSDOCTORALES</w:t>
            </w:r>
            <w:r w:rsidR="004205CA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 xml:space="preserve"> 14 pagas</w:t>
            </w:r>
          </w:p>
        </w:tc>
        <w:tc>
          <w:tcPr>
            <w:tcW w:w="186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SALARIO</w:t>
            </w:r>
          </w:p>
        </w:tc>
        <w:tc>
          <w:tcPr>
            <w:tcW w:w="1861" w:type="dxa"/>
            <w:vMerge w:val="restart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14 PAGAS</w:t>
            </w:r>
          </w:p>
        </w:tc>
      </w:tr>
      <w:tr w:rsidR="009D16CD" w:rsidRPr="009D16CD" w:rsidTr="00887051">
        <w:trPr>
          <w:trHeight w:val="27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RAMÓN Y CAJAL y RAMÓN Y CAJAL acceso general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2.6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57,73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JUAN DE LA CIERVA FORMACIÓN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anterior convocatoria 2021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1.7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92,61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JUAN DE LA CIERVA INCORPORACIÓN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anterior convocatoria 2021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2.0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8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4,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40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ATRACCIÓN DE TALENTO MOD. 1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3.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402,96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ATRACCIÓN DE TALENTO MOD. 2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2.4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97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57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9D16CD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BEATRIZ GALINDO</w:t>
            </w:r>
            <w:r w:rsidR="0034278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anterior convocatoria 2022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D16CD" w:rsidRPr="009D16CD" w:rsidRDefault="009D16CD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5.6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91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,</w:t>
            </w:r>
            <w:r w:rsidR="004205C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52</w:t>
            </w: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9D16CD" w:rsidRPr="009D16CD" w:rsidRDefault="009D16CD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34278A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34278A" w:rsidRPr="009D16CD" w:rsidRDefault="0034278A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BEATRIZ GALINDO 22 JUNIOR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34278A" w:rsidRPr="009D16CD" w:rsidRDefault="0034278A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2.696,69 €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</w:tcPr>
          <w:p w:rsidR="0034278A" w:rsidRPr="009D16CD" w:rsidRDefault="0034278A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34278A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34278A" w:rsidRDefault="0034278A" w:rsidP="009D16CD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BEATRIZ GALINDO 22 SENIOR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34278A" w:rsidRDefault="0034278A" w:rsidP="009D16CD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5.178,91 €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</w:tcPr>
          <w:p w:rsidR="0034278A" w:rsidRPr="009D16CD" w:rsidRDefault="0034278A" w:rsidP="009D16CD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</w:tbl>
    <w:bookmarkEnd w:id="0"/>
    <w:p w:rsidR="0034278A" w:rsidRDefault="009D16CD" w:rsidP="0034278A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49,27 €                                                      ANUAL 689,78 €</w:t>
      </w:r>
    </w:p>
    <w:p w:rsidR="009D16CD" w:rsidRPr="009D16CD" w:rsidRDefault="009D16CD" w:rsidP="0034278A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b/>
          <w:bCs/>
          <w:color w:val="990033"/>
          <w:sz w:val="24"/>
          <w:szCs w:val="24"/>
          <w:lang w:eastAsia="es-ES"/>
        </w:rPr>
        <w:t xml:space="preserve"> JUAN DE LA CIERVA INCORPORACIÓN anteriores a la convocatoria 2021 a extinguir</w:t>
      </w:r>
      <w:r w:rsidR="0034278A">
        <w:rPr>
          <w:rFonts w:ascii="Quattrocento" w:eastAsia="Times New Roman" w:hAnsi="Quattrocento" w:cs="Times New Roman"/>
          <w:b/>
          <w:bCs/>
          <w:color w:val="990033"/>
          <w:sz w:val="24"/>
          <w:szCs w:val="24"/>
          <w:lang w:eastAsia="es-ES"/>
        </w:rPr>
        <w:t>la figura es RAMÓN Y CAJAL joven investigador</w:t>
      </w:r>
    </w:p>
    <w:tbl>
      <w:tblPr>
        <w:tblW w:w="1195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0"/>
        <w:gridCol w:w="1860"/>
        <w:gridCol w:w="1861"/>
      </w:tblGrid>
      <w:tr w:rsidR="004205CA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4205CA" w:rsidP="008A69B6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POSDOCTORALES</w:t>
            </w:r>
            <w:r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 xml:space="preserve"> 12 pagas</w:t>
            </w:r>
          </w:p>
        </w:tc>
        <w:tc>
          <w:tcPr>
            <w:tcW w:w="1860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4205CA" w:rsidP="008A69B6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SALARIO</w:t>
            </w:r>
          </w:p>
        </w:tc>
        <w:tc>
          <w:tcPr>
            <w:tcW w:w="1861" w:type="dxa"/>
            <w:vMerge w:val="restart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9B8942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4205CA" w:rsidP="008A69B6">
            <w:pPr>
              <w:spacing w:before="30" w:after="30" w:line="240" w:lineRule="auto"/>
              <w:ind w:left="30" w:right="30"/>
              <w:jc w:val="center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  <w:t>14 PAGAS</w:t>
            </w:r>
          </w:p>
        </w:tc>
      </w:tr>
      <w:tr w:rsidR="004205CA" w:rsidRPr="009D16CD" w:rsidTr="00887051">
        <w:trPr>
          <w:trHeight w:val="27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4205CA" w:rsidP="0034278A">
            <w:pPr>
              <w:spacing w:before="30" w:after="30" w:line="240" w:lineRule="auto"/>
              <w:ind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RAMÓN Y CAJAL </w:t>
            </w:r>
            <w:r w:rsidR="0034278A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2021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34278A" w:rsidP="008A69B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3.100,69</w:t>
            </w:r>
            <w:r w:rsidR="004205CA"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205CA" w:rsidRPr="009D16CD" w:rsidRDefault="004205CA" w:rsidP="008A69B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34278A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34278A" w:rsidRPr="009D16CD" w:rsidRDefault="0034278A" w:rsidP="008A69B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RAMÓN Y CAJAL 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2021 joven investigador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34278A" w:rsidRPr="009D16CD" w:rsidRDefault="0034278A" w:rsidP="008A69B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2.788,53 €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</w:tcPr>
          <w:p w:rsidR="0034278A" w:rsidRPr="009D16CD" w:rsidRDefault="0034278A" w:rsidP="008A69B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  <w:tr w:rsidR="004205CA" w:rsidRPr="009D16CD" w:rsidTr="00887051">
        <w:trPr>
          <w:trHeight w:val="360"/>
          <w:jc w:val="center"/>
        </w:trPr>
        <w:tc>
          <w:tcPr>
            <w:tcW w:w="823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4205CA" w:rsidP="008A69B6">
            <w:pPr>
              <w:spacing w:before="30" w:after="30" w:line="240" w:lineRule="auto"/>
              <w:ind w:left="30" w:right="30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JUAN DE LA CIERVA FORMACIÓN</w:t>
            </w: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 2021</w:t>
            </w:r>
          </w:p>
        </w:tc>
        <w:tc>
          <w:tcPr>
            <w:tcW w:w="1860" w:type="dxa"/>
            <w:tcBorders>
              <w:top w:val="single" w:sz="6" w:space="0" w:color="E3E4E5"/>
              <w:left w:val="single" w:sz="6" w:space="0" w:color="E3E4E5"/>
              <w:bottom w:val="single" w:sz="6" w:space="0" w:color="E3E4E5"/>
              <w:right w:val="single" w:sz="6" w:space="0" w:color="E3E4E5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205CA" w:rsidRPr="009D16CD" w:rsidRDefault="0034278A" w:rsidP="008A69B6">
            <w:pPr>
              <w:spacing w:before="30" w:after="30" w:line="240" w:lineRule="auto"/>
              <w:ind w:left="30" w:right="30"/>
              <w:jc w:val="right"/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>2.122,8</w:t>
            </w:r>
            <w:r w:rsidR="004205CA" w:rsidRPr="009D16CD">
              <w:rPr>
                <w:rFonts w:ascii="Quattrocento" w:eastAsia="Times New Roman" w:hAnsi="Quattrocento" w:cs="Times New Roman"/>
                <w:color w:val="000000"/>
                <w:sz w:val="20"/>
                <w:szCs w:val="20"/>
                <w:lang w:eastAsia="es-ES"/>
              </w:rPr>
              <w:t xml:space="preserve"> €</w:t>
            </w:r>
          </w:p>
        </w:tc>
        <w:tc>
          <w:tcPr>
            <w:tcW w:w="0" w:type="auto"/>
            <w:vMerge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shd w:val="clear" w:color="auto" w:fill="FFFFFF"/>
            <w:vAlign w:val="center"/>
            <w:hideMark/>
          </w:tcPr>
          <w:p w:rsidR="004205CA" w:rsidRPr="009D16CD" w:rsidRDefault="004205CA" w:rsidP="008A69B6">
            <w:pPr>
              <w:spacing w:after="0" w:line="240" w:lineRule="auto"/>
              <w:rPr>
                <w:rFonts w:ascii="Quattrocento" w:eastAsia="Times New Roman" w:hAnsi="Quattrocento" w:cs="Times New Roman"/>
                <w:b/>
                <w:bCs/>
                <w:color w:val="FFFFFF"/>
                <w:sz w:val="20"/>
                <w:szCs w:val="20"/>
                <w:lang w:eastAsia="es-ES"/>
              </w:rPr>
            </w:pPr>
          </w:p>
        </w:tc>
      </w:tr>
    </w:tbl>
    <w:p w:rsidR="008B00B9" w:rsidRPr="009D16CD" w:rsidRDefault="009D16CD" w:rsidP="008B00B9">
      <w:pPr>
        <w:shd w:val="clear" w:color="auto" w:fill="FFFFFF"/>
        <w:spacing w:after="150" w:line="240" w:lineRule="auto"/>
        <w:jc w:val="center"/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</w:pPr>
      <w:r w:rsidRPr="009D16CD">
        <w:rPr>
          <w:rFonts w:ascii="Quattrocento" w:eastAsia="Times New Roman" w:hAnsi="Quattrocento" w:cs="Times New Roman"/>
          <w:color w:val="454545"/>
          <w:sz w:val="24"/>
          <w:szCs w:val="24"/>
          <w:lang w:eastAsia="es-ES"/>
        </w:rPr>
        <w:t> </w:t>
      </w:r>
      <w:r w:rsidR="008B00B9"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TRIENIO 57,</w:t>
      </w:r>
      <w:r w:rsidR="008B00B9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76</w:t>
      </w:r>
      <w:r w:rsidR="008B00B9"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                                                      ANUAL 6</w:t>
      </w:r>
      <w:r w:rsidR="008B00B9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>93,14</w:t>
      </w:r>
      <w:r w:rsidR="008B00B9" w:rsidRPr="009D16CD">
        <w:rPr>
          <w:rFonts w:ascii="Quattrocento" w:eastAsia="Times New Roman" w:hAnsi="Quattrocento" w:cs="Times New Roman"/>
          <w:color w:val="454545"/>
          <w:sz w:val="20"/>
          <w:szCs w:val="20"/>
          <w:lang w:eastAsia="es-ES"/>
        </w:rPr>
        <w:t xml:space="preserve"> €</w:t>
      </w:r>
    </w:p>
    <w:p w:rsidR="009D16CD" w:rsidRPr="009D16CD" w:rsidRDefault="009D16CD" w:rsidP="004205CA">
      <w:pPr>
        <w:shd w:val="clear" w:color="auto" w:fill="FFFFFF"/>
        <w:spacing w:after="150" w:line="240" w:lineRule="auto"/>
        <w:rPr>
          <w:rFonts w:ascii="Quattrocento" w:eastAsia="Times New Roman" w:hAnsi="Quattrocento" w:cs="Times New Roman"/>
          <w:color w:val="454545"/>
          <w:sz w:val="24"/>
          <w:szCs w:val="24"/>
          <w:lang w:eastAsia="es-ES"/>
        </w:rPr>
      </w:pPr>
    </w:p>
    <w:p w:rsidR="009D16CD" w:rsidRDefault="009D16CD" w:rsidP="009D16CD">
      <w:pPr>
        <w:ind w:left="-851" w:right="-1701"/>
      </w:pPr>
      <w:bookmarkStart w:id="1" w:name="_GoBack"/>
      <w:bookmarkEnd w:id="1"/>
    </w:p>
    <w:sectPr w:rsidR="009D16CD" w:rsidSect="00887051">
      <w:pgSz w:w="16838" w:h="11906" w:orient="landscape" w:code="9"/>
      <w:pgMar w:top="851" w:right="1134" w:bottom="851" w:left="1134" w:header="709" w:footer="709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FontAwesome">
    <w:altName w:val="Cambria"/>
    <w:panose1 w:val="00000000000000000000"/>
    <w:charset w:val="00"/>
    <w:family w:val="roman"/>
    <w:notTrueType/>
    <w:pitch w:val="default"/>
  </w:font>
  <w:font w:name="Quattrocen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6CD"/>
    <w:rsid w:val="000C0925"/>
    <w:rsid w:val="000E65DF"/>
    <w:rsid w:val="002121EE"/>
    <w:rsid w:val="002439DD"/>
    <w:rsid w:val="0034278A"/>
    <w:rsid w:val="004205CA"/>
    <w:rsid w:val="004C3266"/>
    <w:rsid w:val="00602753"/>
    <w:rsid w:val="00645E1A"/>
    <w:rsid w:val="00887051"/>
    <w:rsid w:val="008B00B9"/>
    <w:rsid w:val="00957D32"/>
    <w:rsid w:val="009D16CD"/>
    <w:rsid w:val="00D2677B"/>
    <w:rsid w:val="00D5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2A50FF2"/>
  <w15:chartTrackingRefBased/>
  <w15:docId w15:val="{CC9CEF46-FAED-49BF-9009-00EE23C6B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9D16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9D16CD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fa">
    <w:name w:val="fa"/>
    <w:basedOn w:val="Fuentedeprrafopredeter"/>
    <w:rsid w:val="009D16CD"/>
  </w:style>
  <w:style w:type="character" w:styleId="Textoennegrita">
    <w:name w:val="Strong"/>
    <w:basedOn w:val="Fuentedeprrafopredeter"/>
    <w:uiPriority w:val="22"/>
    <w:qFormat/>
    <w:rsid w:val="009D16C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D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xtrojo">
    <w:name w:val="txt_rojo"/>
    <w:basedOn w:val="Fuentedeprrafopredeter"/>
    <w:rsid w:val="009D1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7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ASENSIO LAZARO</dc:creator>
  <cp:keywords/>
  <dc:description/>
  <cp:lastModifiedBy>MARIA DOLORES GARCIA SILVA</cp:lastModifiedBy>
  <cp:revision>4</cp:revision>
  <dcterms:created xsi:type="dcterms:W3CDTF">2023-10-17T14:34:00Z</dcterms:created>
  <dcterms:modified xsi:type="dcterms:W3CDTF">2023-10-18T08:29:00Z</dcterms:modified>
</cp:coreProperties>
</file>