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08AF5" w14:textId="77777777" w:rsidR="00492C21" w:rsidRPr="00896DDF" w:rsidRDefault="00492C21" w:rsidP="00492C21">
      <w:pPr>
        <w:jc w:val="both"/>
        <w:rPr>
          <w:rFonts w:cstheme="minorHAnsi"/>
        </w:rPr>
      </w:pPr>
    </w:p>
    <w:p w14:paraId="04BF9686" w14:textId="130C53AB" w:rsidR="00492C21" w:rsidRPr="00896DDF" w:rsidRDefault="00492C21" w:rsidP="00492C21">
      <w:pPr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La UCM en los Rankings</w:t>
      </w:r>
    </w:p>
    <w:p w14:paraId="0D4B3C9A" w14:textId="77777777" w:rsidR="00492C21" w:rsidRDefault="00492C21" w:rsidP="00A05136">
      <w:pPr>
        <w:jc w:val="both"/>
        <w:rPr>
          <w:rFonts w:cstheme="minorHAnsi"/>
        </w:rPr>
      </w:pPr>
    </w:p>
    <w:p w14:paraId="5B2E199D" w14:textId="145F5429" w:rsidR="00EE4E10" w:rsidRPr="00896DDF" w:rsidRDefault="00A05136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En las últimas décadas </w:t>
      </w:r>
      <w:r w:rsidR="000F6B69">
        <w:rPr>
          <w:rFonts w:cstheme="minorHAnsi"/>
        </w:rPr>
        <w:t>se han potenciado</w:t>
      </w:r>
      <w:r w:rsidRPr="00896DDF">
        <w:rPr>
          <w:rFonts w:cstheme="minorHAnsi"/>
        </w:rPr>
        <w:t xml:space="preserve"> diversos métodos de clasificación </w:t>
      </w:r>
      <w:r w:rsidR="000F6B69">
        <w:rPr>
          <w:rFonts w:cstheme="minorHAnsi"/>
        </w:rPr>
        <w:t xml:space="preserve">mundial </w:t>
      </w:r>
      <w:r w:rsidRPr="00896DDF">
        <w:rPr>
          <w:rFonts w:cstheme="minorHAnsi"/>
        </w:rPr>
        <w:t>de las universidades</w:t>
      </w:r>
      <w:r w:rsidR="00C835F4">
        <w:rPr>
          <w:rFonts w:cstheme="minorHAnsi"/>
        </w:rPr>
        <w:t>,</w:t>
      </w:r>
      <w:r w:rsidRPr="00896DDF">
        <w:rPr>
          <w:rFonts w:cstheme="minorHAnsi"/>
        </w:rPr>
        <w:t xml:space="preserve"> entre los que se encuentran los rankings internacionales</w:t>
      </w:r>
      <w:r w:rsidR="00C835F4">
        <w:rPr>
          <w:rFonts w:cstheme="minorHAnsi"/>
        </w:rPr>
        <w:t>,</w:t>
      </w:r>
      <w:r w:rsidRPr="00896DDF">
        <w:rPr>
          <w:rFonts w:cstheme="minorHAnsi"/>
        </w:rPr>
        <w:t xml:space="preserve"> que se inician en el año 2003 con la primera edición del Ranking de Shanghai.</w:t>
      </w:r>
    </w:p>
    <w:p w14:paraId="65E5B894" w14:textId="5F956963" w:rsidR="00A05136" w:rsidRPr="00896DDF" w:rsidRDefault="00C835F4" w:rsidP="00A05136">
      <w:pPr>
        <w:jc w:val="both"/>
        <w:rPr>
          <w:rFonts w:cstheme="minorHAnsi"/>
        </w:rPr>
      </w:pPr>
      <w:r>
        <w:rPr>
          <w:rFonts w:cstheme="minorHAnsi"/>
        </w:rPr>
        <w:t>Los</w:t>
      </w:r>
      <w:r w:rsidR="00A05136" w:rsidRPr="00896DDF">
        <w:rPr>
          <w:rFonts w:cstheme="minorHAnsi"/>
        </w:rPr>
        <w:t xml:space="preserve"> rankings</w:t>
      </w:r>
      <w:r>
        <w:rPr>
          <w:rFonts w:cstheme="minorHAnsi"/>
        </w:rPr>
        <w:t xml:space="preserve"> universitarios</w:t>
      </w:r>
      <w:r w:rsidR="00A05136" w:rsidRPr="00896DDF">
        <w:rPr>
          <w:rFonts w:cstheme="minorHAnsi"/>
        </w:rPr>
        <w:t xml:space="preserve"> se ha</w:t>
      </w:r>
      <w:r>
        <w:rPr>
          <w:rFonts w:cstheme="minorHAnsi"/>
        </w:rPr>
        <w:t>n</w:t>
      </w:r>
      <w:r w:rsidR="00A05136" w:rsidRPr="00896DDF">
        <w:rPr>
          <w:rFonts w:cstheme="minorHAnsi"/>
        </w:rPr>
        <w:t xml:space="preserve"> generalizado desde entonces, </w:t>
      </w:r>
      <w:r>
        <w:rPr>
          <w:rFonts w:cstheme="minorHAnsi"/>
        </w:rPr>
        <w:t>convirtiéndose en</w:t>
      </w:r>
      <w:r w:rsidR="00A05136" w:rsidRPr="00896DDF">
        <w:rPr>
          <w:rFonts w:cstheme="minorHAnsi"/>
        </w:rPr>
        <w:t xml:space="preserve"> referencia de calidad y configurándose como herramientas </w:t>
      </w:r>
      <w:r w:rsidR="000F6B69">
        <w:rPr>
          <w:rFonts w:cstheme="minorHAnsi"/>
        </w:rPr>
        <w:t>de gran utilidad</w:t>
      </w:r>
      <w:r w:rsidR="00A05136" w:rsidRPr="00896DDF">
        <w:rPr>
          <w:rFonts w:cstheme="minorHAnsi"/>
        </w:rPr>
        <w:t xml:space="preserve"> al proporcionar información clara y fácil de interpretar</w:t>
      </w:r>
      <w:r>
        <w:rPr>
          <w:rFonts w:cstheme="minorHAnsi"/>
        </w:rPr>
        <w:t>, ya</w:t>
      </w:r>
      <w:r w:rsidR="00A05136" w:rsidRPr="00896DDF">
        <w:rPr>
          <w:rFonts w:cstheme="minorHAnsi"/>
        </w:rPr>
        <w:t xml:space="preserve"> que permite</w:t>
      </w:r>
      <w:r>
        <w:rPr>
          <w:rFonts w:cstheme="minorHAnsi"/>
        </w:rPr>
        <w:t>n</w:t>
      </w:r>
      <w:r w:rsidR="00A05136" w:rsidRPr="00896DDF">
        <w:rPr>
          <w:rFonts w:cstheme="minorHAnsi"/>
        </w:rPr>
        <w:t xml:space="preserve"> establecer tablas comparativas a la vez que supone</w:t>
      </w:r>
      <w:r>
        <w:rPr>
          <w:rFonts w:cstheme="minorHAnsi"/>
        </w:rPr>
        <w:t>n</w:t>
      </w:r>
      <w:r w:rsidR="00A05136" w:rsidRPr="00896DDF">
        <w:rPr>
          <w:rFonts w:cstheme="minorHAnsi"/>
        </w:rPr>
        <w:t xml:space="preserve"> un impulso para la mejora del rendimiento de las </w:t>
      </w:r>
      <w:r>
        <w:rPr>
          <w:rFonts w:cstheme="minorHAnsi"/>
        </w:rPr>
        <w:t>u</w:t>
      </w:r>
      <w:r w:rsidRPr="00896DDF">
        <w:rPr>
          <w:rFonts w:cstheme="minorHAnsi"/>
        </w:rPr>
        <w:t>niversidades</w:t>
      </w:r>
      <w:r w:rsidR="00A05136" w:rsidRPr="00896DDF">
        <w:rPr>
          <w:rFonts w:cstheme="minorHAnsi"/>
        </w:rPr>
        <w:t>.</w:t>
      </w:r>
    </w:p>
    <w:p w14:paraId="1347B77F" w14:textId="05B63A45" w:rsidR="00A05136" w:rsidRPr="00896DDF" w:rsidRDefault="00A05136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No obstante, </w:t>
      </w:r>
      <w:r w:rsidR="00C835F4">
        <w:rPr>
          <w:rFonts w:cstheme="minorHAnsi"/>
        </w:rPr>
        <w:t>sus resultados han de</w:t>
      </w:r>
      <w:r w:rsidR="00C835F4" w:rsidRPr="00896DDF">
        <w:rPr>
          <w:rFonts w:cstheme="minorHAnsi"/>
        </w:rPr>
        <w:t xml:space="preserve"> </w:t>
      </w:r>
      <w:r w:rsidR="000F6B69">
        <w:rPr>
          <w:rFonts w:cstheme="minorHAnsi"/>
        </w:rPr>
        <w:t>interpretarse</w:t>
      </w:r>
      <w:r w:rsidRPr="00896DDF">
        <w:rPr>
          <w:rFonts w:cstheme="minorHAnsi"/>
        </w:rPr>
        <w:t xml:space="preserve"> con </w:t>
      </w:r>
      <w:r w:rsidR="000F6B69">
        <w:rPr>
          <w:rFonts w:cstheme="minorHAnsi"/>
        </w:rPr>
        <w:t>cautela</w:t>
      </w:r>
      <w:r w:rsidRPr="00896DDF">
        <w:rPr>
          <w:rFonts w:cstheme="minorHAnsi"/>
        </w:rPr>
        <w:t xml:space="preserve">, ya que resulta difícil simplificar una realidad tan compleja como el rendimiento universitario, teniendo en cuenta, además, la diversidad </w:t>
      </w:r>
      <w:r w:rsidR="00C835F4">
        <w:rPr>
          <w:rFonts w:cstheme="minorHAnsi"/>
        </w:rPr>
        <w:t>de</w:t>
      </w:r>
      <w:r w:rsidRPr="00896DDF">
        <w:rPr>
          <w:rFonts w:cstheme="minorHAnsi"/>
        </w:rPr>
        <w:t xml:space="preserve"> las instituciones</w:t>
      </w:r>
      <w:r w:rsidR="00C835F4">
        <w:rPr>
          <w:rFonts w:cstheme="minorHAnsi"/>
        </w:rPr>
        <w:t xml:space="preserve"> participantes</w:t>
      </w:r>
      <w:r w:rsidRPr="00896DDF">
        <w:rPr>
          <w:rFonts w:cstheme="minorHAnsi"/>
        </w:rPr>
        <w:t xml:space="preserve"> </w:t>
      </w:r>
      <w:r w:rsidR="00C835F4">
        <w:rPr>
          <w:rFonts w:cstheme="minorHAnsi"/>
        </w:rPr>
        <w:t>atendiendo a su dimensión</w:t>
      </w:r>
      <w:r w:rsidR="00D8742E">
        <w:rPr>
          <w:rFonts w:cstheme="minorHAnsi"/>
        </w:rPr>
        <w:t xml:space="preserve">, </w:t>
      </w:r>
      <w:r w:rsidRPr="00896DDF">
        <w:rPr>
          <w:rFonts w:cstheme="minorHAnsi"/>
        </w:rPr>
        <w:t xml:space="preserve">presupuesto, </w:t>
      </w:r>
      <w:r w:rsidR="00C835F4">
        <w:rPr>
          <w:rFonts w:cstheme="minorHAnsi"/>
        </w:rPr>
        <w:t xml:space="preserve">grado de </w:t>
      </w:r>
      <w:r w:rsidRPr="00896DDF">
        <w:rPr>
          <w:rFonts w:cstheme="minorHAnsi"/>
        </w:rPr>
        <w:t>especialización, etc.</w:t>
      </w:r>
    </w:p>
    <w:p w14:paraId="5C72C405" w14:textId="22D6B88E" w:rsidR="00A05136" w:rsidRPr="00896DDF" w:rsidRDefault="00C835F4" w:rsidP="00A05136">
      <w:pPr>
        <w:jc w:val="both"/>
        <w:rPr>
          <w:rFonts w:cstheme="minorHAnsi"/>
        </w:rPr>
      </w:pPr>
      <w:r>
        <w:rPr>
          <w:rFonts w:cstheme="minorHAnsi"/>
        </w:rPr>
        <w:t>Del mismo modo</w:t>
      </w:r>
      <w:r w:rsidR="00A05136" w:rsidRPr="00896DDF">
        <w:rPr>
          <w:rFonts w:cstheme="minorHAnsi"/>
        </w:rPr>
        <w:t xml:space="preserve">, </w:t>
      </w:r>
      <w:r>
        <w:rPr>
          <w:rFonts w:cstheme="minorHAnsi"/>
        </w:rPr>
        <w:t xml:space="preserve">es importante </w:t>
      </w:r>
      <w:r w:rsidR="00D8742E">
        <w:rPr>
          <w:rFonts w:cstheme="minorHAnsi"/>
        </w:rPr>
        <w:t>considerar</w:t>
      </w:r>
      <w:r w:rsidR="00A05136" w:rsidRPr="00896DDF">
        <w:rPr>
          <w:rFonts w:cstheme="minorHAnsi"/>
        </w:rPr>
        <w:t xml:space="preserve"> </w:t>
      </w:r>
      <w:r>
        <w:rPr>
          <w:rFonts w:cstheme="minorHAnsi"/>
        </w:rPr>
        <w:t>las diferencias metodológicas</w:t>
      </w:r>
      <w:r w:rsidR="00A05136" w:rsidRPr="00896DDF">
        <w:rPr>
          <w:rFonts w:cstheme="minorHAnsi"/>
        </w:rPr>
        <w:t xml:space="preserve"> y la fuente principal de los datos </w:t>
      </w:r>
      <w:r>
        <w:rPr>
          <w:rFonts w:cstheme="minorHAnsi"/>
        </w:rPr>
        <w:t>empleados</w:t>
      </w:r>
      <w:r w:rsidRPr="00896DDF">
        <w:rPr>
          <w:rFonts w:cstheme="minorHAnsi"/>
        </w:rPr>
        <w:t xml:space="preserve"> </w:t>
      </w:r>
      <w:r w:rsidR="00A05136" w:rsidRPr="00896DDF">
        <w:rPr>
          <w:rFonts w:cstheme="minorHAnsi"/>
        </w:rPr>
        <w:t>para su confección</w:t>
      </w:r>
      <w:r w:rsidR="00D8742E">
        <w:rPr>
          <w:rFonts w:cstheme="minorHAnsi"/>
        </w:rPr>
        <w:t>, lo</w:t>
      </w:r>
      <w:r w:rsidR="008033D7" w:rsidRPr="00896DDF">
        <w:rPr>
          <w:rFonts w:cstheme="minorHAnsi"/>
        </w:rPr>
        <w:t xml:space="preserve"> que, en ocasiones, </w:t>
      </w:r>
      <w:r w:rsidR="00D8742E">
        <w:rPr>
          <w:rFonts w:cstheme="minorHAnsi"/>
        </w:rPr>
        <w:t>puede determinar carencias reseñables en estos índices</w:t>
      </w:r>
      <w:r w:rsidR="008033D7" w:rsidRPr="00896DDF">
        <w:rPr>
          <w:rFonts w:cstheme="minorHAnsi"/>
        </w:rPr>
        <w:t>.</w:t>
      </w:r>
    </w:p>
    <w:p w14:paraId="70CF58F3" w14:textId="429A63E0" w:rsidR="008033D7" w:rsidRDefault="008033D7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A </w:t>
      </w:r>
      <w:r w:rsidR="009B5D7E">
        <w:rPr>
          <w:rFonts w:cstheme="minorHAnsi"/>
        </w:rPr>
        <w:t>continuación,</w:t>
      </w:r>
      <w:r w:rsidR="00B1199E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 xml:space="preserve">se </w:t>
      </w:r>
      <w:r w:rsidR="00C835F4">
        <w:rPr>
          <w:rFonts w:cstheme="minorHAnsi"/>
        </w:rPr>
        <w:t>describen</w:t>
      </w:r>
      <w:r w:rsidR="00C835F4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>los prin</w:t>
      </w:r>
      <w:r w:rsidR="00896DDF">
        <w:rPr>
          <w:rFonts w:cstheme="minorHAnsi"/>
        </w:rPr>
        <w:t>cipales rankings</w:t>
      </w:r>
      <w:r w:rsidR="00D8742E">
        <w:rPr>
          <w:rFonts w:cstheme="minorHAnsi"/>
        </w:rPr>
        <w:t xml:space="preserve"> internacionales, nacionales, regionales y temáticos,</w:t>
      </w:r>
      <w:r w:rsidRPr="00896DDF">
        <w:rPr>
          <w:rFonts w:cstheme="minorHAnsi"/>
        </w:rPr>
        <w:t xml:space="preserve"> </w:t>
      </w:r>
      <w:r w:rsidR="00C835F4">
        <w:rPr>
          <w:rFonts w:cstheme="minorHAnsi"/>
        </w:rPr>
        <w:t>aportando</w:t>
      </w:r>
      <w:r w:rsidR="00C835F4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 xml:space="preserve">la posición de la UCM en </w:t>
      </w:r>
      <w:r w:rsidR="00D8742E">
        <w:rPr>
          <w:rFonts w:cstheme="minorHAnsi"/>
        </w:rPr>
        <w:t xml:space="preserve">la última edición publicada de </w:t>
      </w:r>
      <w:r w:rsidRPr="00896DDF">
        <w:rPr>
          <w:rFonts w:cstheme="minorHAnsi"/>
        </w:rPr>
        <w:t>cada uno de ellos.</w:t>
      </w:r>
    </w:p>
    <w:p w14:paraId="4DFF8634" w14:textId="77777777" w:rsidR="00043F46" w:rsidRDefault="00043F46" w:rsidP="00A05136">
      <w:pPr>
        <w:jc w:val="both"/>
        <w:rPr>
          <w:rFonts w:cstheme="minorHAnsi"/>
        </w:rPr>
      </w:pPr>
    </w:p>
    <w:p w14:paraId="1F8CA639" w14:textId="77777777" w:rsidR="00330CC5" w:rsidRPr="00896DDF" w:rsidRDefault="00330CC5" w:rsidP="00A05136">
      <w:pPr>
        <w:jc w:val="both"/>
        <w:rPr>
          <w:rFonts w:cstheme="minorHAnsi"/>
        </w:rPr>
      </w:pPr>
    </w:p>
    <w:p w14:paraId="147373E4" w14:textId="50820389" w:rsidR="00896DDF" w:rsidRPr="00B37E26" w:rsidRDefault="00896DDF" w:rsidP="00896DDF">
      <w:pPr>
        <w:jc w:val="both"/>
        <w:rPr>
          <w:rFonts w:cstheme="minorHAnsi"/>
          <w:b/>
          <w:bCs/>
          <w:sz w:val="28"/>
          <w:szCs w:val="28"/>
          <w:lang w:val="en-US"/>
        </w:rPr>
      </w:pPr>
      <w:r w:rsidRPr="00B37E26">
        <w:rPr>
          <w:rFonts w:cstheme="minorHAnsi"/>
          <w:b/>
          <w:bCs/>
          <w:sz w:val="28"/>
          <w:szCs w:val="28"/>
          <w:lang w:val="en-US"/>
        </w:rPr>
        <w:t>Rankings Internacionales</w:t>
      </w:r>
    </w:p>
    <w:p w14:paraId="26CE7936" w14:textId="77777777" w:rsidR="00844661" w:rsidRPr="00B37E26" w:rsidRDefault="00844661" w:rsidP="00896DDF">
      <w:pPr>
        <w:jc w:val="both"/>
        <w:rPr>
          <w:rFonts w:cstheme="minorHAnsi"/>
          <w:b/>
          <w:bCs/>
          <w:sz w:val="28"/>
          <w:szCs w:val="28"/>
          <w:lang w:val="en-US"/>
        </w:rPr>
      </w:pPr>
    </w:p>
    <w:p w14:paraId="0ABAA94E" w14:textId="69ECAE60" w:rsidR="008033D7" w:rsidRPr="00B37E26" w:rsidRDefault="0026402A" w:rsidP="00A05136">
      <w:pPr>
        <w:jc w:val="both"/>
        <w:rPr>
          <w:rFonts w:cstheme="minorHAnsi"/>
          <w:b/>
          <w:bCs/>
          <w:color w:val="A6A6A6" w:themeColor="background1" w:themeShade="A6"/>
          <w:lang w:val="en-US"/>
        </w:rPr>
      </w:pPr>
      <w:r w:rsidRPr="0026402A">
        <w:rPr>
          <w:rFonts w:cstheme="minorHAnsi"/>
          <w:noProof/>
          <w:lang w:eastAsia="es-ES"/>
        </w:rPr>
        <w:drawing>
          <wp:inline distT="0" distB="0" distL="0" distR="0" wp14:anchorId="3B512BE1" wp14:editId="22D746E0">
            <wp:extent cx="1444366" cy="466725"/>
            <wp:effectExtent l="0" t="0" r="381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0575" r="2602" b="11382"/>
                    <a:stretch/>
                  </pic:blipFill>
                  <pic:spPr bwMode="auto">
                    <a:xfrm>
                      <a:off x="0" y="0"/>
                      <a:ext cx="1468278" cy="474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A31EB" w:rsidRPr="00B37E26">
        <w:rPr>
          <w:rFonts w:cstheme="minorHAnsi"/>
          <w:b/>
          <w:bCs/>
          <w:color w:val="2E74B5" w:themeColor="accent5" w:themeShade="BF"/>
          <w:lang w:val="en-US"/>
        </w:rPr>
        <w:t xml:space="preserve"> </w:t>
      </w:r>
      <w:r w:rsidRPr="00B37E26">
        <w:rPr>
          <w:rFonts w:cstheme="minorHAnsi"/>
          <w:b/>
          <w:bCs/>
          <w:color w:val="2E74B5" w:themeColor="accent5" w:themeShade="BF"/>
          <w:lang w:val="en-US"/>
        </w:rPr>
        <w:t xml:space="preserve"> </w:t>
      </w:r>
      <w:r w:rsidRPr="00B37E26">
        <w:rPr>
          <w:rFonts w:ascii="Segoe UI" w:hAnsi="Segoe UI" w:cs="Segoe UI"/>
          <w:b/>
          <w:color w:val="A6A6A6" w:themeColor="background1" w:themeShade="A6"/>
          <w:shd w:val="clear" w:color="auto" w:fill="FFFFFF" w:themeFill="background1"/>
          <w:lang w:val="en-US"/>
        </w:rPr>
        <w:t>Shanghai</w:t>
      </w:r>
      <w:r w:rsidR="00D8742E">
        <w:rPr>
          <w:rFonts w:ascii="Segoe UI" w:hAnsi="Segoe UI" w:cs="Segoe UI"/>
          <w:b/>
          <w:color w:val="A6A6A6" w:themeColor="background1" w:themeShade="A6"/>
          <w:shd w:val="clear" w:color="auto" w:fill="FFFFFF" w:themeFill="background1"/>
          <w:lang w:val="en-US"/>
        </w:rPr>
        <w:t xml:space="preserve"> </w:t>
      </w:r>
      <w:r w:rsidRPr="00B37E26">
        <w:rPr>
          <w:rFonts w:ascii="Segoe UI" w:hAnsi="Segoe UI" w:cs="Segoe UI"/>
          <w:b/>
          <w:color w:val="A6A6A6" w:themeColor="background1" w:themeShade="A6"/>
          <w:shd w:val="clear" w:color="auto" w:fill="FFFFFF" w:themeFill="background1"/>
          <w:lang w:val="en-US"/>
        </w:rPr>
        <w:t>Ranking's Academic Ranking of World Universities</w:t>
      </w:r>
      <w:r w:rsidRPr="00B37E26">
        <w:rPr>
          <w:rFonts w:ascii="Segoe UI" w:hAnsi="Segoe UI" w:cs="Segoe UI"/>
          <w:b/>
          <w:color w:val="A6A6A6" w:themeColor="background1" w:themeShade="A6"/>
          <w:shd w:val="clear" w:color="auto" w:fill="E9E9E9"/>
          <w:lang w:val="en-US"/>
        </w:rPr>
        <w:t xml:space="preserve"> </w:t>
      </w:r>
      <w:r w:rsidRPr="00B37E26">
        <w:rPr>
          <w:rFonts w:ascii="Segoe UI" w:hAnsi="Segoe UI" w:cs="Segoe UI"/>
          <w:b/>
          <w:color w:val="A6A6A6" w:themeColor="background1" w:themeShade="A6"/>
          <w:shd w:val="clear" w:color="auto" w:fill="FFFFFF" w:themeFill="background1"/>
          <w:lang w:val="en-US"/>
        </w:rPr>
        <w:t>(ARWU)</w:t>
      </w:r>
      <w:r w:rsidRPr="00B37E26">
        <w:rPr>
          <w:rFonts w:cstheme="minorHAnsi"/>
          <w:b/>
          <w:bCs/>
          <w:color w:val="A6A6A6" w:themeColor="background1" w:themeShade="A6"/>
          <w:lang w:val="en-US"/>
        </w:rPr>
        <w:t xml:space="preserve"> </w:t>
      </w:r>
    </w:p>
    <w:p w14:paraId="06E3653A" w14:textId="40BB91AF" w:rsidR="008033D7" w:rsidRPr="00896DDF" w:rsidRDefault="007A31EB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Conocido como Ranking de Shanghai, tiene en cuenta datos </w:t>
      </w:r>
      <w:r w:rsidR="00D8742E" w:rsidRPr="00896DDF">
        <w:rPr>
          <w:rFonts w:cstheme="minorHAnsi"/>
        </w:rPr>
        <w:t xml:space="preserve">no proporcionados por las </w:t>
      </w:r>
      <w:r w:rsidR="00D8742E">
        <w:rPr>
          <w:rFonts w:cstheme="minorHAnsi"/>
        </w:rPr>
        <w:t>u</w:t>
      </w:r>
      <w:r w:rsidR="00D8742E" w:rsidRPr="00896DDF">
        <w:rPr>
          <w:rFonts w:cstheme="minorHAnsi"/>
        </w:rPr>
        <w:t>niversidades</w:t>
      </w:r>
      <w:r w:rsidR="00D8742E">
        <w:rPr>
          <w:rFonts w:cstheme="minorHAnsi"/>
        </w:rPr>
        <w:t xml:space="preserve"> y</w:t>
      </w:r>
      <w:r w:rsidR="00DF5042">
        <w:rPr>
          <w:rFonts w:cstheme="minorHAnsi"/>
        </w:rPr>
        <w:t>, por tanto,</w:t>
      </w:r>
      <w:r w:rsidR="00D8742E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 xml:space="preserve">obtenidos de fuentes externas. </w:t>
      </w:r>
      <w:r w:rsidR="00DF5042">
        <w:rPr>
          <w:rFonts w:cstheme="minorHAnsi"/>
        </w:rPr>
        <w:t>L</w:t>
      </w:r>
      <w:r w:rsidR="00C34AA7" w:rsidRPr="00896DDF">
        <w:rPr>
          <w:rFonts w:cstheme="minorHAnsi"/>
        </w:rPr>
        <w:t xml:space="preserve">o </w:t>
      </w:r>
      <w:r w:rsidR="00DF5042">
        <w:rPr>
          <w:rFonts w:cstheme="minorHAnsi"/>
        </w:rPr>
        <w:t>realiza la consultora</w:t>
      </w:r>
      <w:r w:rsidR="00DF5042" w:rsidRPr="00896DDF">
        <w:rPr>
          <w:rFonts w:cstheme="minorHAnsi"/>
        </w:rPr>
        <w:t xml:space="preserve"> </w:t>
      </w:r>
      <w:r w:rsidR="00C34AA7" w:rsidRPr="00896DDF">
        <w:rPr>
          <w:rFonts w:cstheme="minorHAnsi"/>
        </w:rPr>
        <w:t>Shanghai</w:t>
      </w:r>
      <w:r w:rsidR="00D8742E">
        <w:rPr>
          <w:rFonts w:cstheme="minorHAnsi"/>
        </w:rPr>
        <w:t xml:space="preserve"> </w:t>
      </w:r>
      <w:r w:rsidR="00C34AA7" w:rsidRPr="00896DDF">
        <w:rPr>
          <w:rFonts w:cstheme="minorHAnsi"/>
        </w:rPr>
        <w:t xml:space="preserve">Ranking Consultancy </w:t>
      </w:r>
      <w:r w:rsidR="00DF5042">
        <w:rPr>
          <w:rFonts w:cstheme="minorHAnsi"/>
        </w:rPr>
        <w:t>d</w:t>
      </w:r>
      <w:r w:rsidR="00DF5042" w:rsidRPr="00896DDF">
        <w:rPr>
          <w:rFonts w:cstheme="minorHAnsi"/>
        </w:rPr>
        <w:t>esde 2009</w:t>
      </w:r>
      <w:r w:rsidR="00DF5042">
        <w:rPr>
          <w:rFonts w:cstheme="minorHAnsi"/>
        </w:rPr>
        <w:t xml:space="preserve">, publicando, </w:t>
      </w:r>
      <w:r w:rsidR="00D8742E">
        <w:rPr>
          <w:rFonts w:cstheme="minorHAnsi"/>
        </w:rPr>
        <w:t>a partir de</w:t>
      </w:r>
      <w:r w:rsidR="00D8742E" w:rsidRPr="00896DDF">
        <w:rPr>
          <w:rFonts w:cstheme="minorHAnsi"/>
        </w:rPr>
        <w:t xml:space="preserve"> </w:t>
      </w:r>
      <w:r w:rsidR="00C34AA7" w:rsidRPr="00896DDF">
        <w:rPr>
          <w:rFonts w:cstheme="minorHAnsi"/>
        </w:rPr>
        <w:t>2019</w:t>
      </w:r>
      <w:r w:rsidR="00DF5042">
        <w:rPr>
          <w:rFonts w:cstheme="minorHAnsi"/>
        </w:rPr>
        <w:t>,</w:t>
      </w:r>
      <w:r w:rsidR="00C34AA7" w:rsidRPr="00896DDF">
        <w:rPr>
          <w:rFonts w:cstheme="minorHAnsi"/>
        </w:rPr>
        <w:t xml:space="preserve"> </w:t>
      </w:r>
      <w:r w:rsidR="00DF5042">
        <w:rPr>
          <w:rFonts w:cstheme="minorHAnsi"/>
        </w:rPr>
        <w:t>un</w:t>
      </w:r>
      <w:r w:rsidR="00C34AA7" w:rsidRPr="00896DDF">
        <w:rPr>
          <w:rFonts w:cstheme="minorHAnsi"/>
        </w:rPr>
        <w:t xml:space="preserve"> listado </w:t>
      </w:r>
      <w:r w:rsidR="00DF5042">
        <w:rPr>
          <w:rFonts w:cstheme="minorHAnsi"/>
        </w:rPr>
        <w:t>anual con las</w:t>
      </w:r>
      <w:r w:rsidR="00DF5042" w:rsidRPr="00896DDF">
        <w:rPr>
          <w:rFonts w:cstheme="minorHAnsi"/>
        </w:rPr>
        <w:t xml:space="preserve"> </w:t>
      </w:r>
      <w:r w:rsidR="00C34AA7" w:rsidRPr="00896DDF">
        <w:rPr>
          <w:rFonts w:cstheme="minorHAnsi"/>
        </w:rPr>
        <w:t>1</w:t>
      </w:r>
      <w:r w:rsidR="00D8742E">
        <w:rPr>
          <w:rFonts w:cstheme="minorHAnsi"/>
        </w:rPr>
        <w:t>.</w:t>
      </w:r>
      <w:r w:rsidR="00C34AA7" w:rsidRPr="00896DDF">
        <w:rPr>
          <w:rFonts w:cstheme="minorHAnsi"/>
        </w:rPr>
        <w:t>000 mejores universidades del mundo.</w:t>
      </w:r>
    </w:p>
    <w:p w14:paraId="6D27BC79" w14:textId="4D4A4B30" w:rsidR="0026402A" w:rsidRDefault="00D8742E" w:rsidP="00A05136">
      <w:pPr>
        <w:jc w:val="both"/>
        <w:rPr>
          <w:rFonts w:cstheme="minorHAnsi"/>
        </w:rPr>
      </w:pPr>
      <w:r>
        <w:rPr>
          <w:rFonts w:cstheme="minorHAnsi"/>
        </w:rPr>
        <w:t>Este ranking emplea</w:t>
      </w:r>
      <w:r w:rsidR="00C34AA7" w:rsidRPr="00896DDF">
        <w:rPr>
          <w:rFonts w:cstheme="minorHAnsi"/>
        </w:rPr>
        <w:t xml:space="preserve"> </w:t>
      </w:r>
      <w:r w:rsidR="00DF5042">
        <w:rPr>
          <w:rFonts w:cstheme="minorHAnsi"/>
        </w:rPr>
        <w:t>seis</w:t>
      </w:r>
      <w:r w:rsidR="00DF5042" w:rsidRPr="00896DDF">
        <w:rPr>
          <w:rFonts w:cstheme="minorHAnsi"/>
        </w:rPr>
        <w:t xml:space="preserve"> </w:t>
      </w:r>
      <w:r w:rsidR="00C34AA7" w:rsidRPr="00896DDF">
        <w:rPr>
          <w:rFonts w:cstheme="minorHAnsi"/>
        </w:rPr>
        <w:t xml:space="preserve">indicadores objetivos: </w:t>
      </w:r>
    </w:p>
    <w:p w14:paraId="07F249F4" w14:textId="77777777" w:rsidR="0026402A" w:rsidRPr="0026402A" w:rsidRDefault="000C0D02" w:rsidP="0026402A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6402A">
        <w:rPr>
          <w:rFonts w:cstheme="minorHAnsi"/>
        </w:rPr>
        <w:t>Nú</w:t>
      </w:r>
      <w:r w:rsidR="00C34AA7" w:rsidRPr="0026402A">
        <w:rPr>
          <w:rFonts w:cstheme="minorHAnsi"/>
        </w:rPr>
        <w:t>mero de alumnos y profesores ganadores de Premios Nobel y Medallas Fields</w:t>
      </w:r>
      <w:r w:rsidRPr="0026402A">
        <w:rPr>
          <w:rFonts w:cstheme="minorHAnsi"/>
        </w:rPr>
        <w:t xml:space="preserve"> (10% y 20% respectivamente del peso total)</w:t>
      </w:r>
    </w:p>
    <w:p w14:paraId="3F5A82A3" w14:textId="77777777" w:rsidR="0026402A" w:rsidRPr="0026402A" w:rsidRDefault="000C0D02" w:rsidP="0026402A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6402A">
        <w:rPr>
          <w:rFonts w:cstheme="minorHAnsi"/>
        </w:rPr>
        <w:t>N</w:t>
      </w:r>
      <w:r w:rsidR="00C34AA7" w:rsidRPr="0026402A">
        <w:rPr>
          <w:rFonts w:cstheme="minorHAnsi"/>
        </w:rPr>
        <w:t>úmero de investigadores altamente citados</w:t>
      </w:r>
      <w:r w:rsidRPr="0026402A">
        <w:rPr>
          <w:rFonts w:cstheme="minorHAnsi"/>
        </w:rPr>
        <w:t xml:space="preserve"> (20%)</w:t>
      </w:r>
    </w:p>
    <w:p w14:paraId="6B476CDE" w14:textId="77777777" w:rsidR="0026402A" w:rsidRPr="0026402A" w:rsidRDefault="000C0D02" w:rsidP="0026402A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6402A">
        <w:rPr>
          <w:rFonts w:cstheme="minorHAnsi"/>
        </w:rPr>
        <w:t>N</w:t>
      </w:r>
      <w:r w:rsidR="00C34AA7" w:rsidRPr="0026402A">
        <w:rPr>
          <w:rFonts w:cstheme="minorHAnsi"/>
        </w:rPr>
        <w:t>úmero de artículos publicados en Nature y Science</w:t>
      </w:r>
      <w:r w:rsidRPr="0026402A">
        <w:rPr>
          <w:rFonts w:cstheme="minorHAnsi"/>
        </w:rPr>
        <w:t xml:space="preserve"> (20%)</w:t>
      </w:r>
    </w:p>
    <w:p w14:paraId="370A85E5" w14:textId="77777777" w:rsidR="0026402A" w:rsidRPr="0026402A" w:rsidRDefault="000C0D02" w:rsidP="0026402A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6402A">
        <w:rPr>
          <w:rFonts w:cstheme="minorHAnsi"/>
        </w:rPr>
        <w:t>N</w:t>
      </w:r>
      <w:r w:rsidR="00C34AA7" w:rsidRPr="0026402A">
        <w:rPr>
          <w:rFonts w:cstheme="minorHAnsi"/>
        </w:rPr>
        <w:t xml:space="preserve">úmero de artículos indexados en SCI y SSCI </w:t>
      </w:r>
      <w:r w:rsidRPr="0026402A">
        <w:rPr>
          <w:rFonts w:cstheme="minorHAnsi"/>
        </w:rPr>
        <w:t xml:space="preserve">(20%) </w:t>
      </w:r>
    </w:p>
    <w:p w14:paraId="5ECA7FFE" w14:textId="7C67EC8D" w:rsidR="00C34AA7" w:rsidRPr="0026402A" w:rsidRDefault="000C0D02" w:rsidP="0026402A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26402A">
        <w:rPr>
          <w:rFonts w:cstheme="minorHAnsi"/>
        </w:rPr>
        <w:t>R</w:t>
      </w:r>
      <w:r w:rsidR="00C34AA7" w:rsidRPr="0026402A">
        <w:rPr>
          <w:rFonts w:cstheme="minorHAnsi"/>
        </w:rPr>
        <w:t xml:space="preserve">endimiento académico per cápita de la </w:t>
      </w:r>
      <w:r w:rsidR="005F6B5A">
        <w:rPr>
          <w:rFonts w:cstheme="minorHAnsi"/>
        </w:rPr>
        <w:t>u</w:t>
      </w:r>
      <w:r w:rsidR="005F6B5A" w:rsidRPr="0026402A">
        <w:rPr>
          <w:rFonts w:cstheme="minorHAnsi"/>
        </w:rPr>
        <w:t xml:space="preserve">niversidad </w:t>
      </w:r>
      <w:r w:rsidRPr="0026402A">
        <w:rPr>
          <w:rFonts w:cstheme="minorHAnsi"/>
        </w:rPr>
        <w:t>(10%)</w:t>
      </w:r>
    </w:p>
    <w:p w14:paraId="728AB4A5" w14:textId="41409E3F" w:rsidR="00C67088" w:rsidRPr="00896DDF" w:rsidRDefault="001F11ED" w:rsidP="00A05136">
      <w:pPr>
        <w:jc w:val="both"/>
        <w:rPr>
          <w:rFonts w:cstheme="minorHAnsi"/>
        </w:rPr>
      </w:pPr>
      <w:bookmarkStart w:id="0" w:name="_Hlk45814311"/>
      <w:bookmarkStart w:id="1" w:name="_Hlk45784585"/>
      <w:r>
        <w:rPr>
          <w:rFonts w:cstheme="minorHAnsi"/>
        </w:rPr>
        <w:lastRenderedPageBreak/>
        <w:t>En el año 2021</w:t>
      </w:r>
      <w:r w:rsidR="00492C21">
        <w:rPr>
          <w:rFonts w:cstheme="minorHAnsi"/>
        </w:rPr>
        <w:t xml:space="preserve"> se han seleccionado 2.000 universidades de las que </w:t>
      </w:r>
      <w:r w:rsidR="00D8742E">
        <w:rPr>
          <w:rFonts w:cstheme="minorHAnsi"/>
        </w:rPr>
        <w:t xml:space="preserve">únicamente </w:t>
      </w:r>
      <w:r w:rsidR="00492C21">
        <w:rPr>
          <w:rFonts w:cstheme="minorHAnsi"/>
        </w:rPr>
        <w:t xml:space="preserve">1.000 se publican en el ranking. </w:t>
      </w:r>
      <w:r w:rsidR="007B37FD">
        <w:rPr>
          <w:rFonts w:cstheme="minorHAnsi"/>
        </w:rPr>
        <w:t>Según</w:t>
      </w:r>
      <w:r w:rsidR="00C67088" w:rsidRPr="00896DDF">
        <w:rPr>
          <w:rFonts w:cstheme="minorHAnsi"/>
        </w:rPr>
        <w:t xml:space="preserve"> estos indicadores, la Universidad Complutense se posiciona entre las 300 mejores universidades a nivel mundial y entre las</w:t>
      </w:r>
      <w:r w:rsidR="00670EE6">
        <w:rPr>
          <w:rFonts w:cstheme="minorHAnsi"/>
        </w:rPr>
        <w:t xml:space="preserve"> 3</w:t>
      </w:r>
      <w:r w:rsidR="00C67088" w:rsidRPr="00896DDF">
        <w:rPr>
          <w:rFonts w:cstheme="minorHAnsi"/>
        </w:rPr>
        <w:t xml:space="preserve"> mejores </w:t>
      </w:r>
      <w:r w:rsidR="00DF5042">
        <w:rPr>
          <w:rFonts w:cstheme="minorHAnsi"/>
        </w:rPr>
        <w:t>españolas</w:t>
      </w:r>
      <w:r w:rsidR="00C67088" w:rsidRPr="00896DDF">
        <w:rPr>
          <w:rFonts w:cstheme="minorHAnsi"/>
        </w:rPr>
        <w:t>.</w:t>
      </w:r>
    </w:p>
    <w:bookmarkEnd w:id="0"/>
    <w:p w14:paraId="21447A02" w14:textId="1AF70715" w:rsidR="0021787C" w:rsidRPr="00896DDF" w:rsidRDefault="00D8742E" w:rsidP="00A05136">
      <w:pPr>
        <w:jc w:val="both"/>
        <w:rPr>
          <w:rFonts w:cstheme="minorHAnsi"/>
        </w:rPr>
      </w:pPr>
      <w:r>
        <w:rPr>
          <w:rFonts w:cstheme="minorHAnsi"/>
        </w:rPr>
        <w:t xml:space="preserve">Esta consultora </w:t>
      </w:r>
      <w:r w:rsidR="005F6B5A">
        <w:rPr>
          <w:rFonts w:cstheme="minorHAnsi"/>
        </w:rPr>
        <w:t>elabora</w:t>
      </w:r>
      <w:r>
        <w:rPr>
          <w:rFonts w:cstheme="minorHAnsi"/>
        </w:rPr>
        <w:t xml:space="preserve"> también</w:t>
      </w:r>
      <w:r w:rsidR="0021787C" w:rsidRPr="00896DDF">
        <w:rPr>
          <w:rFonts w:cstheme="minorHAnsi"/>
        </w:rPr>
        <w:t xml:space="preserve">, al igual que hacen otras instituciones, rankings por materias </w:t>
      </w:r>
      <w:hyperlink r:id="rId9" w:history="1">
        <w:r w:rsidR="0021787C" w:rsidRPr="00922011">
          <w:rPr>
            <w:rStyle w:val="Hipervnculo"/>
            <w:rFonts w:cstheme="minorHAnsi"/>
          </w:rPr>
          <w:t>(</w:t>
        </w:r>
        <w:r w:rsidR="00492C21" w:rsidRPr="00922011">
          <w:rPr>
            <w:rStyle w:val="Hipervnculo"/>
            <w:rFonts w:cstheme="minorHAnsi"/>
          </w:rPr>
          <w:t>Global Ranking of Academic Subject)</w:t>
        </w:r>
      </w:hyperlink>
      <w:r w:rsidR="00492C21">
        <w:rPr>
          <w:rFonts w:cstheme="minorHAnsi"/>
        </w:rPr>
        <w:t xml:space="preserve"> </w:t>
      </w:r>
      <w:r w:rsidR="0021787C" w:rsidRPr="00896DDF">
        <w:rPr>
          <w:rFonts w:cstheme="minorHAnsi"/>
        </w:rPr>
        <w:t xml:space="preserve">en los que la UCM destaca especialmente en Veterinaria, </w:t>
      </w:r>
      <w:r w:rsidR="00DF5042">
        <w:rPr>
          <w:rFonts w:cstheme="minorHAnsi"/>
        </w:rPr>
        <w:t>(</w:t>
      </w:r>
      <w:r w:rsidR="005F6B5A">
        <w:rPr>
          <w:rFonts w:cstheme="minorHAnsi"/>
        </w:rPr>
        <w:t>ascendiendo</w:t>
      </w:r>
      <w:r w:rsidR="00E74F53">
        <w:rPr>
          <w:rFonts w:cstheme="minorHAnsi"/>
        </w:rPr>
        <w:t xml:space="preserve"> del puesto 14 al puesto 12 a nivel mundial</w:t>
      </w:r>
      <w:r w:rsidR="00DF5042">
        <w:rPr>
          <w:rFonts w:cstheme="minorHAnsi"/>
        </w:rPr>
        <w:t>)</w:t>
      </w:r>
      <w:r w:rsidR="00E74F53">
        <w:rPr>
          <w:rFonts w:cstheme="minorHAnsi"/>
        </w:rPr>
        <w:t xml:space="preserve"> </w:t>
      </w:r>
      <w:r w:rsidR="00DF5042">
        <w:rPr>
          <w:rFonts w:cstheme="minorHAnsi"/>
        </w:rPr>
        <w:t xml:space="preserve">así como en </w:t>
      </w:r>
      <w:r w:rsidR="00E74F53">
        <w:rPr>
          <w:rFonts w:cstheme="minorHAnsi"/>
        </w:rPr>
        <w:t xml:space="preserve">Odontología, </w:t>
      </w:r>
      <w:r w:rsidR="00E74F53" w:rsidRPr="00896DDF">
        <w:rPr>
          <w:rFonts w:cstheme="minorHAnsi"/>
        </w:rPr>
        <w:t>Ciencia</w:t>
      </w:r>
      <w:r w:rsidR="00E74F53">
        <w:rPr>
          <w:rFonts w:cstheme="minorHAnsi"/>
        </w:rPr>
        <w:t xml:space="preserve"> y </w:t>
      </w:r>
      <w:r w:rsidR="0021787C" w:rsidRPr="00896DDF">
        <w:rPr>
          <w:rFonts w:cstheme="minorHAnsi"/>
        </w:rPr>
        <w:t>Tecnología de los Alimentos</w:t>
      </w:r>
      <w:r w:rsidR="00DF5042">
        <w:rPr>
          <w:rFonts w:cstheme="minorHAnsi"/>
        </w:rPr>
        <w:t>,</w:t>
      </w:r>
      <w:r w:rsidR="0021787C" w:rsidRPr="00896DDF">
        <w:rPr>
          <w:rFonts w:cstheme="minorHAnsi"/>
        </w:rPr>
        <w:t xml:space="preserve"> </w:t>
      </w:r>
      <w:r w:rsidR="00E74F53">
        <w:rPr>
          <w:rFonts w:cstheme="minorHAnsi"/>
        </w:rPr>
        <w:t>y Turismo</w:t>
      </w:r>
      <w:r w:rsidR="00DF5042">
        <w:rPr>
          <w:rFonts w:cstheme="minorHAnsi"/>
        </w:rPr>
        <w:t>,</w:t>
      </w:r>
      <w:r w:rsidR="00E74F53">
        <w:rPr>
          <w:rFonts w:cstheme="minorHAnsi"/>
        </w:rPr>
        <w:t xml:space="preserve"> </w:t>
      </w:r>
      <w:r w:rsidR="0021787C" w:rsidRPr="00896DDF">
        <w:rPr>
          <w:rFonts w:cstheme="minorHAnsi"/>
        </w:rPr>
        <w:t>que se encuentran entre las 100 mejores</w:t>
      </w:r>
      <w:r w:rsidR="00E74F53">
        <w:rPr>
          <w:rFonts w:cstheme="minorHAnsi"/>
        </w:rPr>
        <w:t xml:space="preserve"> </w:t>
      </w:r>
      <w:r w:rsidR="00DF5042">
        <w:rPr>
          <w:rFonts w:cstheme="minorHAnsi"/>
        </w:rPr>
        <w:t xml:space="preserve">universidades </w:t>
      </w:r>
      <w:r>
        <w:rPr>
          <w:rFonts w:cstheme="minorHAnsi"/>
        </w:rPr>
        <w:t>internacionales</w:t>
      </w:r>
      <w:r w:rsidR="00DF5042">
        <w:rPr>
          <w:rFonts w:cstheme="minorHAnsi"/>
        </w:rPr>
        <w:t xml:space="preserve"> según los datos de la última edición</w:t>
      </w:r>
      <w:r>
        <w:rPr>
          <w:rFonts w:cstheme="minorHAnsi"/>
        </w:rPr>
        <w:t>.</w:t>
      </w:r>
    </w:p>
    <w:bookmarkEnd w:id="1"/>
    <w:p w14:paraId="09AD90B8" w14:textId="77777777" w:rsidR="00844661" w:rsidRPr="00197EFC" w:rsidRDefault="00844661" w:rsidP="00A05136">
      <w:pPr>
        <w:jc w:val="both"/>
        <w:rPr>
          <w:rFonts w:cstheme="minorHAnsi"/>
          <w:b/>
          <w:color w:val="A6A6A6" w:themeColor="background1" w:themeShade="A6"/>
          <w:sz w:val="12"/>
          <w:szCs w:val="12"/>
        </w:rPr>
      </w:pPr>
    </w:p>
    <w:p w14:paraId="3D5A7E78" w14:textId="2351C134" w:rsidR="008033D7" w:rsidRPr="00197EFC" w:rsidRDefault="00290156" w:rsidP="00A05136">
      <w:pPr>
        <w:jc w:val="both"/>
        <w:rPr>
          <w:rStyle w:val="Hipervnculo"/>
          <w:color w:val="FFC000"/>
        </w:rPr>
      </w:pPr>
      <w:hyperlink r:id="rId10" w:history="1">
        <w:r w:rsidR="00C410E0" w:rsidRPr="00197EFC">
          <w:rPr>
            <w:rStyle w:val="Hipervnculo"/>
            <w:rFonts w:cstheme="minorHAnsi"/>
            <w:color w:val="FFC000"/>
          </w:rPr>
          <w:t>Resultados UCM</w:t>
        </w:r>
      </w:hyperlink>
      <w:r w:rsidR="00E31ABE">
        <w:rPr>
          <w:rStyle w:val="Hipervnculo"/>
          <w:rFonts w:cstheme="minorHAnsi"/>
          <w:color w:val="FFC000"/>
        </w:rPr>
        <w:t xml:space="preserve"> 2021</w:t>
      </w:r>
      <w:r w:rsidR="00C67088" w:rsidRPr="00197EFC">
        <w:rPr>
          <w:rStyle w:val="Hipervnculo"/>
          <w:color w:val="FFC000"/>
        </w:rPr>
        <w:t xml:space="preserve">              </w:t>
      </w:r>
      <w:hyperlink r:id="rId11" w:history="1">
        <w:r w:rsidR="00492C21" w:rsidRPr="00197EFC">
          <w:rPr>
            <w:rStyle w:val="Hipervnculo"/>
            <w:rFonts w:cstheme="minorHAnsi"/>
            <w:color w:val="FFC000"/>
          </w:rPr>
          <w:t>Metodología</w:t>
        </w:r>
      </w:hyperlink>
    </w:p>
    <w:p w14:paraId="3EE9981C" w14:textId="3965F845" w:rsidR="000C0D02" w:rsidRPr="00197EFC" w:rsidRDefault="000C0D02" w:rsidP="00A05136">
      <w:pPr>
        <w:jc w:val="both"/>
        <w:rPr>
          <w:rFonts w:cstheme="minorHAnsi"/>
          <w:sz w:val="16"/>
          <w:szCs w:val="16"/>
        </w:rPr>
      </w:pPr>
    </w:p>
    <w:p w14:paraId="17F24503" w14:textId="77777777" w:rsidR="00844661" w:rsidRPr="00197EFC" w:rsidRDefault="00844661" w:rsidP="00A05136">
      <w:pPr>
        <w:jc w:val="both"/>
        <w:rPr>
          <w:rFonts w:cstheme="minorHAnsi"/>
          <w:sz w:val="16"/>
          <w:szCs w:val="16"/>
        </w:rPr>
      </w:pPr>
    </w:p>
    <w:p w14:paraId="1A260BD9" w14:textId="7E4702B5" w:rsidR="008C7031" w:rsidRPr="00896DDF" w:rsidRDefault="008C7031" w:rsidP="00A05136">
      <w:pPr>
        <w:jc w:val="both"/>
        <w:rPr>
          <w:rFonts w:cstheme="minorHAnsi"/>
        </w:rPr>
      </w:pPr>
      <w:r w:rsidRPr="00896DDF">
        <w:rPr>
          <w:rFonts w:cstheme="minorHAnsi"/>
          <w:noProof/>
          <w:lang w:eastAsia="es-ES"/>
        </w:rPr>
        <w:drawing>
          <wp:inline distT="0" distB="0" distL="0" distR="0" wp14:anchorId="310F4140" wp14:editId="10099A61">
            <wp:extent cx="1762125" cy="47752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47"/>
                    <a:stretch/>
                  </pic:blipFill>
                  <pic:spPr bwMode="auto">
                    <a:xfrm>
                      <a:off x="0" y="0"/>
                      <a:ext cx="1827769" cy="49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F37B5" w:rsidRPr="00896DDF">
        <w:rPr>
          <w:rFonts w:cstheme="minorHAnsi"/>
          <w:b/>
          <w:bCs/>
          <w:color w:val="FFC000"/>
        </w:rPr>
        <w:t>QS WORLD UNIVERSITY RANKINGS</w:t>
      </w:r>
    </w:p>
    <w:p w14:paraId="6A950CE6" w14:textId="1588A1D2" w:rsidR="00E74F53" w:rsidRDefault="000C0D02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Elaborado por la consultora Quacquarelli Symonds utiliza los datos recogidos para seis indicadores, algunos procedentes de fuentes externas a las universidades y otros aportados por </w:t>
      </w:r>
      <w:r w:rsidR="005F6B5A">
        <w:rPr>
          <w:rFonts w:cstheme="minorHAnsi"/>
        </w:rPr>
        <w:t>ellas</w:t>
      </w:r>
      <w:r w:rsidRPr="00896DDF">
        <w:rPr>
          <w:rFonts w:cstheme="minorHAnsi"/>
        </w:rPr>
        <w:t xml:space="preserve">: </w:t>
      </w:r>
    </w:p>
    <w:p w14:paraId="308D9256" w14:textId="5337BF2A" w:rsidR="00E74F53" w:rsidRPr="00E74F53" w:rsidRDefault="000C0D02" w:rsidP="00E74F53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E74F53">
        <w:rPr>
          <w:rFonts w:cstheme="minorHAnsi"/>
        </w:rPr>
        <w:t>Reputación académica, recabada mediante una encuesta realizada a</w:t>
      </w:r>
      <w:r w:rsidR="00E74F53" w:rsidRPr="00E74F53">
        <w:rPr>
          <w:rFonts w:cstheme="minorHAnsi"/>
        </w:rPr>
        <w:t xml:space="preserve"> más de 100.000 expertos (40%)</w:t>
      </w:r>
    </w:p>
    <w:p w14:paraId="77AB9346" w14:textId="77777777" w:rsidR="00E74F53" w:rsidRPr="00E74F53" w:rsidRDefault="000C0D02" w:rsidP="00E74F53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E74F53">
        <w:rPr>
          <w:rFonts w:cstheme="minorHAnsi"/>
        </w:rPr>
        <w:t>Reputación de empleabilidad, recabada mediante una encuesta realizada a más d</w:t>
      </w:r>
      <w:r w:rsidR="00E74F53" w:rsidRPr="00E74F53">
        <w:rPr>
          <w:rFonts w:cstheme="minorHAnsi"/>
        </w:rPr>
        <w:t>e 50.000 empleadores (10%)</w:t>
      </w:r>
    </w:p>
    <w:p w14:paraId="5F5B7CA4" w14:textId="77777777" w:rsidR="00E74F53" w:rsidRPr="00E74F53" w:rsidRDefault="000C0D02" w:rsidP="00E74F53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E74F53">
        <w:rPr>
          <w:rFonts w:cstheme="minorHAnsi"/>
        </w:rPr>
        <w:t>R</w:t>
      </w:r>
      <w:r w:rsidR="00E74F53" w:rsidRPr="00E74F53">
        <w:rPr>
          <w:rFonts w:cstheme="minorHAnsi"/>
        </w:rPr>
        <w:t>atio profesor/estudiante (20%)</w:t>
      </w:r>
    </w:p>
    <w:p w14:paraId="661DEF7A" w14:textId="77777777" w:rsidR="00E74F53" w:rsidRPr="00E74F53" w:rsidRDefault="000C0D02" w:rsidP="00E74F53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E74F53">
        <w:rPr>
          <w:rFonts w:cstheme="minorHAnsi"/>
        </w:rPr>
        <w:t xml:space="preserve">Citas por profesor, </w:t>
      </w:r>
      <w:bookmarkStart w:id="2" w:name="_Hlk45794002"/>
      <w:r w:rsidRPr="00E74F53">
        <w:rPr>
          <w:rFonts w:cstheme="minorHAnsi"/>
        </w:rPr>
        <w:t xml:space="preserve">recogidas de la base de datos Scopus de Elsevier </w:t>
      </w:r>
      <w:bookmarkEnd w:id="2"/>
      <w:r w:rsidRPr="00E74F53">
        <w:rPr>
          <w:rFonts w:cstheme="minorHAnsi"/>
        </w:rPr>
        <w:t>(</w:t>
      </w:r>
      <w:r w:rsidR="00E74F53" w:rsidRPr="00E74F53">
        <w:rPr>
          <w:rFonts w:cstheme="minorHAnsi"/>
        </w:rPr>
        <w:t>20%)</w:t>
      </w:r>
    </w:p>
    <w:p w14:paraId="6853C607" w14:textId="35B4A6F8" w:rsidR="005F6B5A" w:rsidRPr="00E74F53" w:rsidRDefault="005F6B5A" w:rsidP="005F6B5A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E74F53">
        <w:rPr>
          <w:rFonts w:cstheme="minorHAnsi"/>
        </w:rPr>
        <w:t>Ratio de profesorado internacional (5%)</w:t>
      </w:r>
    </w:p>
    <w:p w14:paraId="21EF90DA" w14:textId="77777777" w:rsidR="00E74F53" w:rsidRPr="00E74F53" w:rsidRDefault="00FE2BFD" w:rsidP="00E74F53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E74F53">
        <w:rPr>
          <w:rFonts w:cstheme="minorHAnsi"/>
        </w:rPr>
        <w:t>Ratio de estud</w:t>
      </w:r>
      <w:r w:rsidR="00E74F53" w:rsidRPr="00E74F53">
        <w:rPr>
          <w:rFonts w:cstheme="minorHAnsi"/>
        </w:rPr>
        <w:t xml:space="preserve">iantes internacionales (5%) </w:t>
      </w:r>
    </w:p>
    <w:p w14:paraId="0512B505" w14:textId="0AC51B59" w:rsidR="008C7031" w:rsidRPr="00896DDF" w:rsidRDefault="005F6B5A" w:rsidP="00A05136">
      <w:pPr>
        <w:jc w:val="both"/>
        <w:rPr>
          <w:rFonts w:cstheme="minorHAnsi"/>
        </w:rPr>
      </w:pPr>
      <w:r>
        <w:rPr>
          <w:rFonts w:cstheme="minorHAnsi"/>
        </w:rPr>
        <w:t>El ranking</w:t>
      </w:r>
      <w:r w:rsidRPr="00896DDF">
        <w:rPr>
          <w:rFonts w:cstheme="minorHAnsi"/>
        </w:rPr>
        <w:t xml:space="preserve"> </w:t>
      </w:r>
      <w:r>
        <w:rPr>
          <w:rFonts w:cstheme="minorHAnsi"/>
        </w:rPr>
        <w:t xml:space="preserve">QS </w:t>
      </w:r>
      <w:r w:rsidR="00C17952" w:rsidRPr="00896DDF">
        <w:rPr>
          <w:rFonts w:cstheme="minorHAnsi"/>
        </w:rPr>
        <w:t>evalúa más de 2.000 universid</w:t>
      </w:r>
      <w:r w:rsidR="00AA74F9">
        <w:rPr>
          <w:rFonts w:cstheme="minorHAnsi"/>
        </w:rPr>
        <w:t>ades y clasifica cerca de 1.5</w:t>
      </w:r>
      <w:r w:rsidR="00CB6DDA">
        <w:rPr>
          <w:rFonts w:cstheme="minorHAnsi"/>
        </w:rPr>
        <w:t>00</w:t>
      </w:r>
      <w:r>
        <w:rPr>
          <w:rFonts w:cstheme="minorHAnsi"/>
        </w:rPr>
        <w:t xml:space="preserve"> instituciones</w:t>
      </w:r>
      <w:r w:rsidR="00CB6DDA">
        <w:rPr>
          <w:rFonts w:cstheme="minorHAnsi"/>
        </w:rPr>
        <w:t xml:space="preserve"> en el ranking global.</w:t>
      </w:r>
    </w:p>
    <w:p w14:paraId="5A4063A4" w14:textId="0C01495C" w:rsidR="00B60ECA" w:rsidRPr="00896DDF" w:rsidRDefault="00FE2BFD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Desde 2015 incorpora procesos de normalización </w:t>
      </w:r>
      <w:r w:rsidR="00FD2CE4" w:rsidRPr="00896DDF">
        <w:rPr>
          <w:rFonts w:cstheme="minorHAnsi"/>
        </w:rPr>
        <w:t xml:space="preserve">entre </w:t>
      </w:r>
      <w:r w:rsidRPr="00896DDF">
        <w:rPr>
          <w:rFonts w:cstheme="minorHAnsi"/>
        </w:rPr>
        <w:t>las distintas áreas para</w:t>
      </w:r>
      <w:r w:rsidR="00FD2CE4" w:rsidRPr="00896DDF">
        <w:rPr>
          <w:rFonts w:cstheme="minorHAnsi"/>
        </w:rPr>
        <w:t xml:space="preserve"> evitar lógicas desviaciones favorables a </w:t>
      </w:r>
      <w:r w:rsidR="00E74F53" w:rsidRPr="00896DDF">
        <w:rPr>
          <w:rFonts w:cstheme="minorHAnsi"/>
        </w:rPr>
        <w:t>las áreas</w:t>
      </w:r>
      <w:r w:rsidR="00C17952" w:rsidRPr="00896DDF">
        <w:rPr>
          <w:rFonts w:cstheme="minorHAnsi"/>
        </w:rPr>
        <w:t xml:space="preserve"> </w:t>
      </w:r>
      <w:r w:rsidR="00FD2CE4" w:rsidRPr="00896DDF">
        <w:rPr>
          <w:rFonts w:cstheme="minorHAnsi"/>
        </w:rPr>
        <w:t xml:space="preserve">de </w:t>
      </w:r>
      <w:r w:rsidR="005F6B5A">
        <w:rPr>
          <w:rFonts w:cstheme="minorHAnsi"/>
        </w:rPr>
        <w:t>C</w:t>
      </w:r>
      <w:r w:rsidR="005F6B5A" w:rsidRPr="00896DDF">
        <w:rPr>
          <w:rFonts w:cstheme="minorHAnsi"/>
        </w:rPr>
        <w:t xml:space="preserve">iencias </w:t>
      </w:r>
      <w:r w:rsidR="00FD2CE4" w:rsidRPr="00896DDF">
        <w:rPr>
          <w:rFonts w:cstheme="minorHAnsi"/>
        </w:rPr>
        <w:t xml:space="preserve">y </w:t>
      </w:r>
      <w:r w:rsidR="005F6B5A">
        <w:rPr>
          <w:rFonts w:cstheme="minorHAnsi"/>
        </w:rPr>
        <w:t>C</w:t>
      </w:r>
      <w:r w:rsidR="005F6B5A" w:rsidRPr="00896DDF">
        <w:rPr>
          <w:rFonts w:cstheme="minorHAnsi"/>
        </w:rPr>
        <w:t xml:space="preserve">iencias </w:t>
      </w:r>
      <w:r w:rsidR="00FD2CE4" w:rsidRPr="00896DDF">
        <w:rPr>
          <w:rFonts w:cstheme="minorHAnsi"/>
        </w:rPr>
        <w:t xml:space="preserve">de la </w:t>
      </w:r>
      <w:r w:rsidR="005F6B5A">
        <w:rPr>
          <w:rFonts w:cstheme="minorHAnsi"/>
        </w:rPr>
        <w:t>S</w:t>
      </w:r>
      <w:r w:rsidR="005F6B5A" w:rsidRPr="00896DDF">
        <w:rPr>
          <w:rFonts w:cstheme="minorHAnsi"/>
        </w:rPr>
        <w:t>alud</w:t>
      </w:r>
      <w:r w:rsidR="00FD2CE4" w:rsidRPr="00896DDF">
        <w:rPr>
          <w:rFonts w:cstheme="minorHAnsi"/>
        </w:rPr>
        <w:t>.</w:t>
      </w:r>
    </w:p>
    <w:p w14:paraId="700A72AC" w14:textId="68BA2523" w:rsidR="00FD2CE4" w:rsidRPr="00896DDF" w:rsidRDefault="007B37FD" w:rsidP="00FD2CE4">
      <w:pPr>
        <w:jc w:val="both"/>
        <w:rPr>
          <w:rFonts w:cstheme="minorHAnsi"/>
        </w:rPr>
      </w:pPr>
      <w:r>
        <w:rPr>
          <w:rFonts w:cstheme="minorHAnsi"/>
        </w:rPr>
        <w:t>Considerando</w:t>
      </w:r>
      <w:r w:rsidR="00FD2CE4" w:rsidRPr="00896DDF">
        <w:rPr>
          <w:rFonts w:cstheme="minorHAnsi"/>
        </w:rPr>
        <w:t xml:space="preserve"> estos indicadores, la Universidad Complutense </w:t>
      </w:r>
      <w:r w:rsidR="005F6B5A">
        <w:rPr>
          <w:rFonts w:cstheme="minorHAnsi"/>
        </w:rPr>
        <w:t>ocupa la posición</w:t>
      </w:r>
      <w:r w:rsidR="0084659B">
        <w:rPr>
          <w:rFonts w:cstheme="minorHAnsi"/>
        </w:rPr>
        <w:t xml:space="preserve"> 226</w:t>
      </w:r>
      <w:r w:rsidR="008E2EE5">
        <w:rPr>
          <w:rFonts w:cstheme="minorHAnsi"/>
        </w:rPr>
        <w:t xml:space="preserve"> a nivel mundial, el puesto 85 en Europa </w:t>
      </w:r>
      <w:r w:rsidR="00FD2CE4" w:rsidRPr="00896DDF">
        <w:rPr>
          <w:rFonts w:cstheme="minorHAnsi"/>
        </w:rPr>
        <w:t xml:space="preserve">y </w:t>
      </w:r>
      <w:r w:rsidR="005F6B5A">
        <w:rPr>
          <w:rFonts w:cstheme="minorHAnsi"/>
        </w:rPr>
        <w:t xml:space="preserve">el 4º de </w:t>
      </w:r>
      <w:r w:rsidR="00FD2CE4" w:rsidRPr="00896DDF">
        <w:rPr>
          <w:rFonts w:cstheme="minorHAnsi"/>
        </w:rPr>
        <w:t>España.</w:t>
      </w:r>
      <w:r w:rsidR="000E0C81">
        <w:rPr>
          <w:rFonts w:cstheme="minorHAnsi"/>
        </w:rPr>
        <w:t xml:space="preserve"> </w:t>
      </w:r>
      <w:r w:rsidR="000E0C81" w:rsidRPr="00197EFC">
        <w:rPr>
          <w:rFonts w:cstheme="minorHAnsi"/>
        </w:rPr>
        <w:t xml:space="preserve">En la </w:t>
      </w:r>
      <w:r w:rsidR="000E0C81" w:rsidRPr="00197EFC">
        <w:rPr>
          <w:rFonts w:cstheme="minorHAnsi" w:hint="eastAsia"/>
        </w:rPr>
        <w:t>ú</w:t>
      </w:r>
      <w:r w:rsidR="000E0C81" w:rsidRPr="00197EFC">
        <w:rPr>
          <w:rFonts w:cstheme="minorHAnsi"/>
        </w:rPr>
        <w:t>ltima edici</w:t>
      </w:r>
      <w:r w:rsidR="000E0C81" w:rsidRPr="00197EFC">
        <w:rPr>
          <w:rFonts w:cstheme="minorHAnsi" w:hint="eastAsia"/>
        </w:rPr>
        <w:t>ó</w:t>
      </w:r>
      <w:r w:rsidR="000E0C81" w:rsidRPr="00197EFC">
        <w:rPr>
          <w:rFonts w:cstheme="minorHAnsi"/>
        </w:rPr>
        <w:t>n publicada, la UCM ha mejorado su posici</w:t>
      </w:r>
      <w:r w:rsidR="000E0C81" w:rsidRPr="00197EFC">
        <w:rPr>
          <w:rFonts w:cstheme="minorHAnsi" w:hint="eastAsia"/>
        </w:rPr>
        <w:t>ó</w:t>
      </w:r>
      <w:r w:rsidR="000E0C81" w:rsidRPr="00197EFC">
        <w:rPr>
          <w:rFonts w:cstheme="minorHAnsi"/>
        </w:rPr>
        <w:t>n relativa al pasar del percentil 17,2% al 15,9%.</w:t>
      </w:r>
    </w:p>
    <w:p w14:paraId="1D280C62" w14:textId="3489ECDB" w:rsidR="00D22645" w:rsidRDefault="000E0C81" w:rsidP="00A05136">
      <w:pPr>
        <w:jc w:val="both"/>
        <w:rPr>
          <w:rFonts w:cstheme="minorHAnsi"/>
        </w:rPr>
      </w:pPr>
      <w:r>
        <w:rPr>
          <w:rFonts w:cstheme="minorHAnsi"/>
        </w:rPr>
        <w:t>En cuanto a los</w:t>
      </w:r>
      <w:r w:rsidR="00CB7CB3">
        <w:rPr>
          <w:rFonts w:cstheme="minorHAnsi"/>
        </w:rPr>
        <w:t xml:space="preserve"> </w:t>
      </w:r>
      <w:r w:rsidR="00FD2CE4" w:rsidRPr="00896DDF">
        <w:rPr>
          <w:rFonts w:cstheme="minorHAnsi"/>
        </w:rPr>
        <w:t xml:space="preserve">rankings por materias </w:t>
      </w:r>
      <w:r w:rsidR="00284C19" w:rsidRPr="00DA52DB">
        <w:rPr>
          <w:rFonts w:cstheme="minorHAnsi"/>
        </w:rPr>
        <w:t>(</w:t>
      </w:r>
      <w:hyperlink r:id="rId13" w:history="1">
        <w:r w:rsidR="00284C19" w:rsidRPr="00DA52DB">
          <w:rPr>
            <w:rStyle w:val="Hipervnculo"/>
            <w:rFonts w:cstheme="minorHAnsi"/>
          </w:rPr>
          <w:t>QS WUR by subject)</w:t>
        </w:r>
      </w:hyperlink>
      <w:r>
        <w:rPr>
          <w:rStyle w:val="Hipervnculo"/>
          <w:rFonts w:cstheme="minorHAnsi"/>
        </w:rPr>
        <w:t>,</w:t>
      </w:r>
      <w:r w:rsidR="00FD2CE4" w:rsidRPr="00896DDF">
        <w:rPr>
          <w:rFonts w:cstheme="minorHAnsi"/>
        </w:rPr>
        <w:t xml:space="preserve"> la UCM destaca especialmente en </w:t>
      </w:r>
      <w:r w:rsidR="00284C19" w:rsidRPr="00896DDF">
        <w:rPr>
          <w:rFonts w:cstheme="minorHAnsi"/>
        </w:rPr>
        <w:t>Odontología</w:t>
      </w:r>
      <w:r w:rsidR="005F6B5A">
        <w:rPr>
          <w:rFonts w:cstheme="minorHAnsi"/>
        </w:rPr>
        <w:t xml:space="preserve"> (s</w:t>
      </w:r>
      <w:r w:rsidR="00FD2CE4" w:rsidRPr="00896DDF">
        <w:rPr>
          <w:rFonts w:cstheme="minorHAnsi"/>
        </w:rPr>
        <w:t>ituándose en el puesto 1</w:t>
      </w:r>
      <w:r w:rsidR="0084659B">
        <w:rPr>
          <w:rFonts w:cstheme="minorHAnsi"/>
        </w:rPr>
        <w:t>6</w:t>
      </w:r>
      <w:r w:rsidR="00FD2CE4" w:rsidRPr="00896DDF">
        <w:rPr>
          <w:rFonts w:cstheme="minorHAnsi"/>
        </w:rPr>
        <w:t xml:space="preserve"> a nivel mundial</w:t>
      </w:r>
      <w:r w:rsidR="005F6B5A">
        <w:rPr>
          <w:rFonts w:cstheme="minorHAnsi"/>
        </w:rPr>
        <w:t xml:space="preserve">), </w:t>
      </w:r>
      <w:r w:rsidR="00284C19" w:rsidRPr="00896DDF">
        <w:rPr>
          <w:rFonts w:cstheme="minorHAnsi"/>
        </w:rPr>
        <w:t>Veterinaria</w:t>
      </w:r>
      <w:r w:rsidR="005F6B5A">
        <w:rPr>
          <w:rFonts w:cstheme="minorHAnsi"/>
        </w:rPr>
        <w:t xml:space="preserve"> (</w:t>
      </w:r>
      <w:r w:rsidR="00284C19" w:rsidRPr="00896DDF">
        <w:rPr>
          <w:rFonts w:cstheme="minorHAnsi"/>
        </w:rPr>
        <w:t>en el puesto 3</w:t>
      </w:r>
      <w:r w:rsidR="0084659B">
        <w:rPr>
          <w:rFonts w:cstheme="minorHAnsi"/>
        </w:rPr>
        <w:t>5</w:t>
      </w:r>
      <w:r w:rsidR="005F6B5A">
        <w:rPr>
          <w:rFonts w:cstheme="minorHAnsi"/>
        </w:rPr>
        <w:t xml:space="preserve">), </w:t>
      </w:r>
      <w:r w:rsidR="0084659B">
        <w:rPr>
          <w:rFonts w:cstheme="minorHAnsi"/>
        </w:rPr>
        <w:t>Lenguas Modernas</w:t>
      </w:r>
      <w:r w:rsidR="005F6B5A">
        <w:rPr>
          <w:rFonts w:cstheme="minorHAnsi"/>
        </w:rPr>
        <w:t xml:space="preserve"> (en el puesto</w:t>
      </w:r>
      <w:r w:rsidR="0084659B">
        <w:rPr>
          <w:rFonts w:cstheme="minorHAnsi"/>
        </w:rPr>
        <w:t xml:space="preserve"> 43</w:t>
      </w:r>
      <w:r w:rsidR="005F6B5A">
        <w:rPr>
          <w:rFonts w:cstheme="minorHAnsi"/>
        </w:rPr>
        <w:t xml:space="preserve">), </w:t>
      </w:r>
      <w:r w:rsidR="0084659B">
        <w:rPr>
          <w:rFonts w:cstheme="minorHAnsi"/>
        </w:rPr>
        <w:t>Derecho</w:t>
      </w:r>
      <w:r w:rsidR="005F6B5A">
        <w:rPr>
          <w:rFonts w:cstheme="minorHAnsi"/>
        </w:rPr>
        <w:t xml:space="preserve"> (en el puesto</w:t>
      </w:r>
      <w:r w:rsidR="0084659B">
        <w:rPr>
          <w:rFonts w:cstheme="minorHAnsi"/>
        </w:rPr>
        <w:t xml:space="preserve"> 62</w:t>
      </w:r>
      <w:r w:rsidR="005F6B5A">
        <w:rPr>
          <w:rFonts w:cstheme="minorHAnsi"/>
        </w:rPr>
        <w:t>)</w:t>
      </w:r>
      <w:r w:rsidR="0084659B">
        <w:rPr>
          <w:rFonts w:cstheme="minorHAnsi"/>
        </w:rPr>
        <w:t xml:space="preserve"> y Farmacia</w:t>
      </w:r>
      <w:r w:rsidR="005F6B5A">
        <w:rPr>
          <w:rFonts w:cstheme="minorHAnsi"/>
        </w:rPr>
        <w:t xml:space="preserve"> (en e</w:t>
      </w:r>
      <w:r w:rsidR="0084659B">
        <w:rPr>
          <w:rFonts w:cstheme="minorHAnsi"/>
        </w:rPr>
        <w:t xml:space="preserve">l </w:t>
      </w:r>
      <w:r w:rsidR="005F6B5A">
        <w:rPr>
          <w:rFonts w:cstheme="minorHAnsi"/>
        </w:rPr>
        <w:t xml:space="preserve">puesto </w:t>
      </w:r>
      <w:r w:rsidR="0084659B">
        <w:rPr>
          <w:rFonts w:cstheme="minorHAnsi"/>
        </w:rPr>
        <w:t>85</w:t>
      </w:r>
      <w:r w:rsidR="005F6B5A">
        <w:rPr>
          <w:rFonts w:cstheme="minorHAnsi"/>
        </w:rPr>
        <w:t>)</w:t>
      </w:r>
      <w:r w:rsidR="00CB7CB3">
        <w:rPr>
          <w:rFonts w:cstheme="minorHAnsi"/>
        </w:rPr>
        <w:t>, todas ellas a nivel mundia</w:t>
      </w:r>
      <w:r w:rsidR="00284C19" w:rsidRPr="00896DDF">
        <w:rPr>
          <w:rFonts w:cstheme="minorHAnsi"/>
        </w:rPr>
        <w:t>l</w:t>
      </w:r>
      <w:r w:rsidR="005F6B5A">
        <w:rPr>
          <w:rFonts w:cstheme="minorHAnsi"/>
        </w:rPr>
        <w:t xml:space="preserve">. Asimismo, </w:t>
      </w:r>
      <w:r w:rsidR="00284C19" w:rsidRPr="00896DDF">
        <w:rPr>
          <w:rFonts w:cstheme="minorHAnsi"/>
        </w:rPr>
        <w:t>entre las 100 mejores</w:t>
      </w:r>
      <w:r w:rsidR="005F6B5A">
        <w:rPr>
          <w:rFonts w:cstheme="minorHAnsi"/>
        </w:rPr>
        <w:t xml:space="preserve"> internacionales,</w:t>
      </w:r>
      <w:r w:rsidR="00284C19" w:rsidRPr="00896DDF">
        <w:rPr>
          <w:rFonts w:cstheme="minorHAnsi"/>
        </w:rPr>
        <w:t xml:space="preserve"> encontramos materias </w:t>
      </w:r>
      <w:r w:rsidR="005F6B5A">
        <w:rPr>
          <w:rFonts w:cstheme="minorHAnsi"/>
        </w:rPr>
        <w:t>de la U</w:t>
      </w:r>
      <w:r>
        <w:rPr>
          <w:rFonts w:cstheme="minorHAnsi"/>
        </w:rPr>
        <w:t>niversidad Complutense</w:t>
      </w:r>
      <w:r w:rsidR="005F6B5A">
        <w:rPr>
          <w:rFonts w:cstheme="minorHAnsi"/>
        </w:rPr>
        <w:t xml:space="preserve"> </w:t>
      </w:r>
      <w:r w:rsidR="00284C19" w:rsidRPr="00896DDF">
        <w:rPr>
          <w:rFonts w:cstheme="minorHAnsi"/>
        </w:rPr>
        <w:t>como</w:t>
      </w:r>
      <w:r>
        <w:rPr>
          <w:rFonts w:cstheme="minorHAnsi"/>
        </w:rPr>
        <w:t>:</w:t>
      </w:r>
      <w:r w:rsidR="00284C19" w:rsidRPr="00896DDF">
        <w:rPr>
          <w:rFonts w:cstheme="minorHAnsi"/>
        </w:rPr>
        <w:t xml:space="preserve"> </w:t>
      </w:r>
      <w:r w:rsidR="00D22645" w:rsidRPr="00896DDF">
        <w:rPr>
          <w:rFonts w:cstheme="minorHAnsi"/>
        </w:rPr>
        <w:t xml:space="preserve">Antropología, </w:t>
      </w:r>
      <w:r w:rsidR="00284C19" w:rsidRPr="00896DDF">
        <w:rPr>
          <w:rFonts w:cstheme="minorHAnsi"/>
        </w:rPr>
        <w:t xml:space="preserve">Arqueología, </w:t>
      </w:r>
      <w:r w:rsidR="00D22645" w:rsidRPr="00896DDF">
        <w:rPr>
          <w:rFonts w:cstheme="minorHAnsi"/>
        </w:rPr>
        <w:t>Comunicación</w:t>
      </w:r>
      <w:r w:rsidR="00284C19" w:rsidRPr="00896DDF">
        <w:rPr>
          <w:rFonts w:cstheme="minorHAnsi"/>
        </w:rPr>
        <w:t xml:space="preserve">, </w:t>
      </w:r>
      <w:r w:rsidR="00D22645" w:rsidRPr="00896DDF">
        <w:rPr>
          <w:rFonts w:cstheme="minorHAnsi"/>
        </w:rPr>
        <w:t>Geografía</w:t>
      </w:r>
      <w:r w:rsidR="00CB7CB3">
        <w:rPr>
          <w:rFonts w:cstheme="minorHAnsi"/>
        </w:rPr>
        <w:t xml:space="preserve"> e </w:t>
      </w:r>
      <w:r w:rsidR="00284C19" w:rsidRPr="00896DDF">
        <w:rPr>
          <w:rFonts w:cstheme="minorHAnsi"/>
        </w:rPr>
        <w:t>Historia</w:t>
      </w:r>
      <w:r w:rsidR="00D22645" w:rsidRPr="00896DDF">
        <w:rPr>
          <w:rFonts w:cstheme="minorHAnsi"/>
        </w:rPr>
        <w:t>.</w:t>
      </w:r>
      <w:r w:rsidR="00FD2CE4" w:rsidRPr="00896DDF">
        <w:rPr>
          <w:rFonts w:cstheme="minorHAnsi"/>
        </w:rPr>
        <w:t xml:space="preserve"> </w:t>
      </w:r>
      <w:r>
        <w:rPr>
          <w:rFonts w:cstheme="minorHAnsi"/>
        </w:rPr>
        <w:t xml:space="preserve">Además, Sociología experimenta un notable ascenso de 28 puestos en los dos últimos años y se posiciona en el 101. </w:t>
      </w:r>
    </w:p>
    <w:p w14:paraId="7A3EB5BF" w14:textId="77777777" w:rsidR="007B37FD" w:rsidRPr="00197EFC" w:rsidRDefault="007B37FD" w:rsidP="00A05136">
      <w:pPr>
        <w:jc w:val="both"/>
        <w:rPr>
          <w:rFonts w:cstheme="minorHAnsi"/>
          <w:sz w:val="12"/>
          <w:szCs w:val="12"/>
        </w:rPr>
      </w:pPr>
    </w:p>
    <w:p w14:paraId="44C4840D" w14:textId="126DBEBC" w:rsidR="008033D7" w:rsidRPr="00896DDF" w:rsidRDefault="00290156" w:rsidP="00A05136">
      <w:pPr>
        <w:jc w:val="both"/>
        <w:rPr>
          <w:rStyle w:val="Hipervnculo"/>
          <w:rFonts w:cstheme="minorHAnsi"/>
          <w:color w:val="FFC000"/>
        </w:rPr>
      </w:pPr>
      <w:hyperlink r:id="rId14" w:history="1">
        <w:r w:rsidR="00CB7CB3">
          <w:rPr>
            <w:rStyle w:val="Hipervnculo"/>
            <w:rFonts w:cstheme="minorHAnsi"/>
            <w:color w:val="FFC000"/>
          </w:rPr>
          <w:t>Resultados UCM</w:t>
        </w:r>
      </w:hyperlink>
      <w:r w:rsidR="00E31ABE">
        <w:rPr>
          <w:rStyle w:val="Hipervnculo"/>
          <w:rFonts w:cstheme="minorHAnsi"/>
          <w:color w:val="FFC000"/>
        </w:rPr>
        <w:t xml:space="preserve"> 2022</w:t>
      </w:r>
      <w:r w:rsidR="00B60ECA" w:rsidRPr="00896DDF">
        <w:rPr>
          <w:rFonts w:cstheme="minorHAnsi"/>
          <w:color w:val="FFC000"/>
        </w:rPr>
        <w:t xml:space="preserve">        </w:t>
      </w:r>
      <w:hyperlink r:id="rId15" w:history="1">
        <w:r w:rsidR="00B60ECA" w:rsidRPr="00DA3874">
          <w:rPr>
            <w:rStyle w:val="Hipervnculo"/>
            <w:rFonts w:cstheme="minorHAnsi"/>
            <w:color w:val="FFC000"/>
          </w:rPr>
          <w:t>Metodología</w:t>
        </w:r>
      </w:hyperlink>
    </w:p>
    <w:p w14:paraId="40A620E4" w14:textId="2C5B0D6D" w:rsidR="008033D7" w:rsidRPr="00896DDF" w:rsidRDefault="00D22645" w:rsidP="00A05136">
      <w:pPr>
        <w:jc w:val="both"/>
        <w:rPr>
          <w:rFonts w:cstheme="minorHAnsi"/>
          <w:b/>
          <w:bCs/>
          <w:color w:val="990099"/>
        </w:rPr>
      </w:pPr>
      <w:r w:rsidRPr="00896DDF">
        <w:rPr>
          <w:rFonts w:cstheme="minorHAnsi"/>
          <w:noProof/>
          <w:lang w:eastAsia="es-ES"/>
        </w:rPr>
        <w:lastRenderedPageBreak/>
        <w:drawing>
          <wp:inline distT="0" distB="0" distL="0" distR="0" wp14:anchorId="4AB002A9" wp14:editId="7B66EFD5">
            <wp:extent cx="1786270" cy="595291"/>
            <wp:effectExtent l="0" t="0" r="444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70" cy="636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DDF">
        <w:rPr>
          <w:rFonts w:cstheme="minorHAnsi"/>
        </w:rPr>
        <w:t xml:space="preserve"> </w:t>
      </w:r>
      <w:r w:rsidR="0039454B" w:rsidRPr="00896DDF">
        <w:rPr>
          <w:rFonts w:cstheme="minorHAnsi"/>
        </w:rPr>
        <w:t xml:space="preserve">  </w:t>
      </w:r>
      <w:r w:rsidRPr="00896DDF">
        <w:rPr>
          <w:rFonts w:cstheme="minorHAnsi"/>
          <w:b/>
          <w:bCs/>
          <w:color w:val="990099"/>
        </w:rPr>
        <w:t>TIMES HIG</w:t>
      </w:r>
      <w:r w:rsidR="00E858F9" w:rsidRPr="00896DDF">
        <w:rPr>
          <w:rFonts w:cstheme="minorHAnsi"/>
          <w:b/>
          <w:bCs/>
          <w:color w:val="990099"/>
        </w:rPr>
        <w:t>H</w:t>
      </w:r>
      <w:r w:rsidRPr="00896DDF">
        <w:rPr>
          <w:rFonts w:cstheme="minorHAnsi"/>
          <w:b/>
          <w:bCs/>
          <w:color w:val="990099"/>
        </w:rPr>
        <w:t>ER EDUCATION WUR</w:t>
      </w:r>
    </w:p>
    <w:p w14:paraId="28B282A8" w14:textId="69071BB7" w:rsidR="00C17952" w:rsidRPr="00896DDF" w:rsidRDefault="00C17952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Publicado por </w:t>
      </w:r>
      <w:bookmarkStart w:id="3" w:name="_Hlk77322419"/>
      <w:r w:rsidRPr="00896DDF">
        <w:rPr>
          <w:rFonts w:cstheme="minorHAnsi"/>
        </w:rPr>
        <w:t>THE World Universities Insights Limited</w:t>
      </w:r>
      <w:r w:rsidR="000E0C81">
        <w:rPr>
          <w:rFonts w:cstheme="minorHAnsi"/>
        </w:rPr>
        <w:t>,</w:t>
      </w:r>
      <w:r w:rsidRPr="00896DDF">
        <w:rPr>
          <w:rFonts w:cstheme="minorHAnsi"/>
        </w:rPr>
        <w:t xml:space="preserve"> </w:t>
      </w:r>
      <w:bookmarkEnd w:id="3"/>
      <w:r w:rsidRPr="00896DDF">
        <w:rPr>
          <w:rFonts w:cstheme="minorHAnsi"/>
        </w:rPr>
        <w:t xml:space="preserve">realiza una preselección de </w:t>
      </w:r>
      <w:r w:rsidR="003F6C99" w:rsidRPr="00896DDF">
        <w:rPr>
          <w:rFonts w:cstheme="minorHAnsi"/>
        </w:rPr>
        <w:t xml:space="preserve">universidades </w:t>
      </w:r>
      <w:r w:rsidRPr="00896DDF">
        <w:rPr>
          <w:rFonts w:cstheme="minorHAnsi"/>
        </w:rPr>
        <w:t xml:space="preserve">basada en el volumen de publicaciones y citas de las </w:t>
      </w:r>
      <w:r w:rsidR="003F6C99" w:rsidRPr="00896DDF">
        <w:rPr>
          <w:rFonts w:cstheme="minorHAnsi"/>
        </w:rPr>
        <w:t>instituciones</w:t>
      </w:r>
      <w:r w:rsidRPr="00896DDF">
        <w:rPr>
          <w:rFonts w:cstheme="minorHAnsi"/>
        </w:rPr>
        <w:t xml:space="preserve"> y en los resultados preliminares de la encuesta de reputación, </w:t>
      </w:r>
      <w:r w:rsidR="000E0C81" w:rsidRPr="00896DDF">
        <w:rPr>
          <w:rFonts w:cstheme="minorHAnsi"/>
        </w:rPr>
        <w:t>analiz</w:t>
      </w:r>
      <w:r w:rsidR="000E0C81">
        <w:rPr>
          <w:rFonts w:cstheme="minorHAnsi"/>
        </w:rPr>
        <w:t xml:space="preserve">ando </w:t>
      </w:r>
      <w:r w:rsidRPr="00896DDF">
        <w:rPr>
          <w:rFonts w:cstheme="minorHAnsi"/>
        </w:rPr>
        <w:t>finalmente alrededor de 1.400 universidades.</w:t>
      </w:r>
    </w:p>
    <w:p w14:paraId="23B1A900" w14:textId="52396791" w:rsidR="00C17952" w:rsidRPr="00896DDF" w:rsidRDefault="007B37FD" w:rsidP="00A05136">
      <w:pPr>
        <w:jc w:val="both"/>
        <w:rPr>
          <w:rFonts w:cstheme="minorHAnsi"/>
        </w:rPr>
      </w:pPr>
      <w:r>
        <w:rPr>
          <w:rFonts w:cstheme="minorHAnsi"/>
        </w:rPr>
        <w:t>Este índice emplea</w:t>
      </w:r>
      <w:r w:rsidR="00C17952" w:rsidRPr="00896DDF">
        <w:rPr>
          <w:rFonts w:cstheme="minorHAnsi"/>
        </w:rPr>
        <w:t xml:space="preserve"> trece indicadores agrupados en cinco áreas: </w:t>
      </w:r>
    </w:p>
    <w:p w14:paraId="2386F3B8" w14:textId="6212D922" w:rsidR="00FF07DC" w:rsidRPr="00844661" w:rsidRDefault="00FF07DC" w:rsidP="00844661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44661">
        <w:rPr>
          <w:rFonts w:cstheme="minorHAnsi"/>
        </w:rPr>
        <w:t>Enseñanza (30%), que incluye</w:t>
      </w:r>
      <w:r w:rsidR="007B37FD">
        <w:rPr>
          <w:rFonts w:cstheme="minorHAnsi"/>
        </w:rPr>
        <w:t>:</w:t>
      </w:r>
      <w:r w:rsidRPr="00844661">
        <w:rPr>
          <w:rFonts w:cstheme="minorHAnsi"/>
        </w:rPr>
        <w:t xml:space="preserve"> Encuesta de reputación (15%), Ratio </w:t>
      </w:r>
      <w:r w:rsidR="007B37FD">
        <w:rPr>
          <w:rFonts w:cstheme="minorHAnsi"/>
        </w:rPr>
        <w:t>e</w:t>
      </w:r>
      <w:r w:rsidR="007B37FD" w:rsidRPr="00844661">
        <w:rPr>
          <w:rFonts w:cstheme="minorHAnsi"/>
        </w:rPr>
        <w:t>studiantes</w:t>
      </w:r>
      <w:r w:rsidRPr="00844661">
        <w:rPr>
          <w:rFonts w:cstheme="minorHAnsi"/>
        </w:rPr>
        <w:t>/PDI (4,50%), Ratio PDI doctor/PDI total (6%), Títulos de Doctor/Títulos de Grado (2,25%) e Ingresos institucionales (2,25%)</w:t>
      </w:r>
    </w:p>
    <w:p w14:paraId="5FC2CC45" w14:textId="2B88D0F6" w:rsidR="00FF07DC" w:rsidRPr="00844661" w:rsidRDefault="00FF07DC" w:rsidP="00844661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44661">
        <w:rPr>
          <w:rFonts w:cstheme="minorHAnsi"/>
        </w:rPr>
        <w:t>Investigación (30</w:t>
      </w:r>
      <w:r w:rsidR="007B37FD" w:rsidRPr="00844661">
        <w:rPr>
          <w:rFonts w:cstheme="minorHAnsi"/>
        </w:rPr>
        <w:t>%)</w:t>
      </w:r>
      <w:r w:rsidR="007B37FD">
        <w:rPr>
          <w:rFonts w:cstheme="minorHAnsi"/>
        </w:rPr>
        <w:t>:</w:t>
      </w:r>
      <w:r w:rsidR="007B37FD" w:rsidRPr="00844661">
        <w:rPr>
          <w:rFonts w:cstheme="minorHAnsi"/>
        </w:rPr>
        <w:t xml:space="preserve"> </w:t>
      </w:r>
      <w:r w:rsidRPr="00844661">
        <w:rPr>
          <w:rFonts w:cstheme="minorHAnsi"/>
        </w:rPr>
        <w:t xml:space="preserve">que </w:t>
      </w:r>
      <w:r w:rsidR="007B37FD">
        <w:rPr>
          <w:rFonts w:cstheme="minorHAnsi"/>
        </w:rPr>
        <w:t>consta de:</w:t>
      </w:r>
      <w:r w:rsidR="007B37FD" w:rsidRPr="00844661">
        <w:rPr>
          <w:rFonts w:cstheme="minorHAnsi"/>
        </w:rPr>
        <w:t xml:space="preserve"> </w:t>
      </w:r>
      <w:r w:rsidRPr="00844661">
        <w:rPr>
          <w:rFonts w:cstheme="minorHAnsi"/>
        </w:rPr>
        <w:t>Encuesta de reputación (18%)</w:t>
      </w:r>
      <w:r w:rsidR="00823908" w:rsidRPr="00844661">
        <w:rPr>
          <w:rFonts w:cstheme="minorHAnsi"/>
        </w:rPr>
        <w:t>, Ingresos por investigación/PDI (6%) y Publicaciones en revistas indexadas en la base de datos Scopus/PDI (6%)</w:t>
      </w:r>
    </w:p>
    <w:p w14:paraId="70E4004E" w14:textId="3AF0C8F5" w:rsidR="00823908" w:rsidRPr="00844661" w:rsidRDefault="00823908" w:rsidP="00844661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44661">
        <w:rPr>
          <w:rFonts w:cstheme="minorHAnsi"/>
        </w:rPr>
        <w:t>Citas (30%)</w:t>
      </w:r>
      <w:r w:rsidR="007B37FD">
        <w:rPr>
          <w:rFonts w:cstheme="minorHAnsi"/>
        </w:rPr>
        <w:t>,</w:t>
      </w:r>
      <w:r w:rsidRPr="00844661">
        <w:rPr>
          <w:rFonts w:cstheme="minorHAnsi"/>
        </w:rPr>
        <w:t xml:space="preserve"> recogidas de la base de datos Scopus</w:t>
      </w:r>
    </w:p>
    <w:p w14:paraId="0ACD67BD" w14:textId="51F78E2E" w:rsidR="00823908" w:rsidRPr="00844661" w:rsidRDefault="00823908" w:rsidP="00844661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44661">
        <w:rPr>
          <w:rFonts w:cstheme="minorHAnsi"/>
        </w:rPr>
        <w:t>Perspectiva internacional (7,5%), que incluye</w:t>
      </w:r>
      <w:r w:rsidR="007B37FD">
        <w:rPr>
          <w:rFonts w:cstheme="minorHAnsi"/>
        </w:rPr>
        <w:t>:</w:t>
      </w:r>
      <w:r w:rsidRPr="00844661">
        <w:rPr>
          <w:rFonts w:cstheme="minorHAnsi"/>
        </w:rPr>
        <w:t xml:space="preserve"> Ratio </w:t>
      </w:r>
      <w:r w:rsidR="007B37FD">
        <w:rPr>
          <w:rFonts w:cstheme="minorHAnsi"/>
        </w:rPr>
        <w:t>e</w:t>
      </w:r>
      <w:r w:rsidR="007B37FD" w:rsidRPr="00844661">
        <w:rPr>
          <w:rFonts w:cstheme="minorHAnsi"/>
        </w:rPr>
        <w:t xml:space="preserve">studiantes </w:t>
      </w:r>
      <w:r w:rsidRPr="00844661">
        <w:rPr>
          <w:rFonts w:cstheme="minorHAnsi"/>
        </w:rPr>
        <w:t>internacionales/</w:t>
      </w:r>
      <w:r w:rsidR="007B37FD">
        <w:rPr>
          <w:rFonts w:cstheme="minorHAnsi"/>
        </w:rPr>
        <w:t>e</w:t>
      </w:r>
      <w:r w:rsidR="007B37FD" w:rsidRPr="00844661">
        <w:rPr>
          <w:rFonts w:cstheme="minorHAnsi"/>
        </w:rPr>
        <w:t xml:space="preserve">studiantes </w:t>
      </w:r>
      <w:r w:rsidRPr="00844661">
        <w:rPr>
          <w:rFonts w:cstheme="minorHAnsi"/>
        </w:rPr>
        <w:t xml:space="preserve">nacionales (2,5%), Ratio </w:t>
      </w:r>
      <w:r w:rsidR="007B37FD">
        <w:rPr>
          <w:rFonts w:cstheme="minorHAnsi"/>
        </w:rPr>
        <w:t>p</w:t>
      </w:r>
      <w:r w:rsidR="007B37FD" w:rsidRPr="00844661">
        <w:rPr>
          <w:rFonts w:cstheme="minorHAnsi"/>
        </w:rPr>
        <w:t xml:space="preserve">ersonal </w:t>
      </w:r>
      <w:r w:rsidRPr="00844661">
        <w:rPr>
          <w:rFonts w:cstheme="minorHAnsi"/>
        </w:rPr>
        <w:t xml:space="preserve">internacional/personal nacional (2,5%) y Colaboración en </w:t>
      </w:r>
      <w:r w:rsidR="007B37FD">
        <w:rPr>
          <w:rFonts w:cstheme="minorHAnsi"/>
        </w:rPr>
        <w:t>p</w:t>
      </w:r>
      <w:r w:rsidR="007B37FD" w:rsidRPr="00844661">
        <w:rPr>
          <w:rFonts w:cstheme="minorHAnsi"/>
        </w:rPr>
        <w:t xml:space="preserve">ublicaciones </w:t>
      </w:r>
      <w:r w:rsidRPr="00844661">
        <w:rPr>
          <w:rFonts w:cstheme="minorHAnsi"/>
        </w:rPr>
        <w:t>internacionales (2,5%)</w:t>
      </w:r>
    </w:p>
    <w:p w14:paraId="189AD6D3" w14:textId="211669E8" w:rsidR="00823908" w:rsidRPr="00844661" w:rsidRDefault="00823908" w:rsidP="00844661">
      <w:pPr>
        <w:pStyle w:val="Prrafodelista"/>
        <w:numPr>
          <w:ilvl w:val="0"/>
          <w:numId w:val="4"/>
        </w:numPr>
        <w:jc w:val="both"/>
        <w:rPr>
          <w:rFonts w:cstheme="minorHAnsi"/>
        </w:rPr>
      </w:pPr>
      <w:r w:rsidRPr="00844661">
        <w:rPr>
          <w:rFonts w:cstheme="minorHAnsi"/>
        </w:rPr>
        <w:t>Ingresos de la industria (2,5%)</w:t>
      </w:r>
    </w:p>
    <w:p w14:paraId="4829489B" w14:textId="73E9C06C" w:rsidR="003F6C99" w:rsidRPr="00896DDF" w:rsidRDefault="007B37FD" w:rsidP="003F6C99">
      <w:pPr>
        <w:jc w:val="both"/>
        <w:rPr>
          <w:rFonts w:cstheme="minorHAnsi"/>
        </w:rPr>
      </w:pPr>
      <w:bookmarkStart w:id="4" w:name="_Hlk45819640"/>
      <w:r>
        <w:rPr>
          <w:rFonts w:cstheme="minorHAnsi"/>
        </w:rPr>
        <w:t>En virtud de</w:t>
      </w:r>
      <w:r w:rsidRPr="00896DDF">
        <w:rPr>
          <w:rFonts w:cstheme="minorHAnsi"/>
        </w:rPr>
        <w:t xml:space="preserve"> </w:t>
      </w:r>
      <w:r w:rsidR="003F6C99" w:rsidRPr="00896DDF">
        <w:rPr>
          <w:rFonts w:cstheme="minorHAnsi"/>
        </w:rPr>
        <w:t>estos indicadores, la Universidad Complutense se posiciona entre las 600 mejores universidades a nivel mundial</w:t>
      </w:r>
      <w:r w:rsidR="007F20E2" w:rsidRPr="00896DDF">
        <w:rPr>
          <w:rFonts w:cstheme="minorHAnsi"/>
        </w:rPr>
        <w:t xml:space="preserve"> </w:t>
      </w:r>
      <w:r w:rsidR="003F6C99" w:rsidRPr="00896DDF">
        <w:rPr>
          <w:rFonts w:cstheme="minorHAnsi"/>
        </w:rPr>
        <w:t xml:space="preserve">y como la </w:t>
      </w:r>
      <w:r w:rsidR="00543E8F">
        <w:rPr>
          <w:rFonts w:cstheme="minorHAnsi"/>
        </w:rPr>
        <w:t>novena</w:t>
      </w:r>
      <w:r w:rsidR="003F6C99" w:rsidRPr="00896DDF">
        <w:rPr>
          <w:rFonts w:cstheme="minorHAnsi"/>
        </w:rPr>
        <w:t xml:space="preserve"> mejor de España.</w:t>
      </w:r>
    </w:p>
    <w:bookmarkEnd w:id="4"/>
    <w:p w14:paraId="0166653E" w14:textId="18FC9E82" w:rsidR="00823908" w:rsidRDefault="00E858F9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Al igual que en los </w:t>
      </w:r>
      <w:r w:rsidR="007B37FD">
        <w:rPr>
          <w:rFonts w:cstheme="minorHAnsi"/>
        </w:rPr>
        <w:t xml:space="preserve">casos </w:t>
      </w:r>
      <w:r w:rsidRPr="00896DDF">
        <w:rPr>
          <w:rFonts w:cstheme="minorHAnsi"/>
        </w:rPr>
        <w:t>anteriores, THE también ofrece un ranking por materias (</w:t>
      </w:r>
      <w:hyperlink r:id="rId17" w:history="1">
        <w:r w:rsidRPr="00896DDF">
          <w:rPr>
            <w:rStyle w:val="Hipervnculo"/>
            <w:rFonts w:cstheme="minorHAnsi"/>
          </w:rPr>
          <w:t>THE WUR by subject</w:t>
        </w:r>
      </w:hyperlink>
      <w:r w:rsidRPr="00896DDF">
        <w:rPr>
          <w:rFonts w:cstheme="minorHAnsi"/>
        </w:rPr>
        <w:t xml:space="preserve">) en el que la UCM destaca en Derecho, </w:t>
      </w:r>
      <w:r w:rsidR="00543E8F">
        <w:rPr>
          <w:rFonts w:cstheme="minorHAnsi"/>
        </w:rPr>
        <w:t>situándose entre las 200</w:t>
      </w:r>
      <w:r w:rsidR="002014CC">
        <w:rPr>
          <w:rFonts w:cstheme="minorHAnsi"/>
        </w:rPr>
        <w:t xml:space="preserve"> mejores </w:t>
      </w:r>
      <w:r w:rsidR="007B37FD">
        <w:rPr>
          <w:rFonts w:cstheme="minorHAnsi"/>
        </w:rPr>
        <w:t>universidades internacionales</w:t>
      </w:r>
      <w:r w:rsidRPr="00896DDF">
        <w:rPr>
          <w:rFonts w:cstheme="minorHAnsi"/>
        </w:rPr>
        <w:t xml:space="preserve"> y la</w:t>
      </w:r>
      <w:r w:rsidR="008C5910">
        <w:rPr>
          <w:rFonts w:cstheme="minorHAnsi"/>
        </w:rPr>
        <w:t>s</w:t>
      </w:r>
      <w:r w:rsidRPr="00896DDF">
        <w:rPr>
          <w:rFonts w:cstheme="minorHAnsi"/>
        </w:rPr>
        <w:t xml:space="preserve"> </w:t>
      </w:r>
      <w:r w:rsidR="00543E8F">
        <w:rPr>
          <w:rFonts w:cstheme="minorHAnsi"/>
        </w:rPr>
        <w:t>seis mejores</w:t>
      </w:r>
      <w:r w:rsidR="002014CC">
        <w:rPr>
          <w:rFonts w:cstheme="minorHAnsi"/>
        </w:rPr>
        <w:t xml:space="preserve"> </w:t>
      </w:r>
      <w:r w:rsidRPr="00896DDF">
        <w:rPr>
          <w:rFonts w:cstheme="minorHAnsi"/>
        </w:rPr>
        <w:t>de España.</w:t>
      </w:r>
    </w:p>
    <w:p w14:paraId="041FF55D" w14:textId="77777777" w:rsidR="00DA3874" w:rsidRPr="00896DDF" w:rsidRDefault="00DA3874" w:rsidP="00A05136">
      <w:pPr>
        <w:jc w:val="both"/>
        <w:rPr>
          <w:rFonts w:cstheme="minorHAnsi"/>
        </w:rPr>
      </w:pPr>
    </w:p>
    <w:p w14:paraId="4144753A" w14:textId="173AF9C8" w:rsidR="00823908" w:rsidRPr="00896DDF" w:rsidRDefault="00290156" w:rsidP="00A05136">
      <w:pPr>
        <w:jc w:val="both"/>
        <w:rPr>
          <w:rStyle w:val="Hipervnculo"/>
          <w:rFonts w:cstheme="minorHAnsi"/>
          <w:color w:val="990099"/>
        </w:rPr>
      </w:pPr>
      <w:hyperlink r:id="rId18" w:history="1">
        <w:r w:rsidR="009D7DC9">
          <w:rPr>
            <w:rStyle w:val="Hipervnculo"/>
            <w:rFonts w:cstheme="minorHAnsi"/>
            <w:color w:val="990099"/>
          </w:rPr>
          <w:t>Resultados UCM</w:t>
        </w:r>
      </w:hyperlink>
      <w:r w:rsidR="00E31ABE">
        <w:rPr>
          <w:rStyle w:val="Hipervnculo"/>
          <w:rFonts w:cstheme="minorHAnsi"/>
          <w:color w:val="990099"/>
        </w:rPr>
        <w:t xml:space="preserve"> 2022</w:t>
      </w:r>
      <w:r w:rsidR="003F6C99" w:rsidRPr="00896DDF">
        <w:rPr>
          <w:rFonts w:cstheme="minorHAnsi"/>
          <w:color w:val="990099"/>
        </w:rPr>
        <w:t xml:space="preserve">          </w:t>
      </w:r>
      <w:hyperlink r:id="rId19" w:history="1">
        <w:r w:rsidR="00823908" w:rsidRPr="00192A7E">
          <w:rPr>
            <w:rStyle w:val="Hipervnculo"/>
            <w:rFonts w:cstheme="minorHAnsi"/>
          </w:rPr>
          <w:t>Metodología</w:t>
        </w:r>
      </w:hyperlink>
    </w:p>
    <w:p w14:paraId="5F8E042E" w14:textId="77777777" w:rsidR="00597F6C" w:rsidRPr="00896DDF" w:rsidRDefault="00597F6C" w:rsidP="00A05136">
      <w:pPr>
        <w:jc w:val="both"/>
        <w:rPr>
          <w:rStyle w:val="Hipervnculo"/>
          <w:rFonts w:cstheme="minorHAnsi"/>
          <w:color w:val="990099"/>
        </w:rPr>
      </w:pPr>
    </w:p>
    <w:p w14:paraId="0410683A" w14:textId="047B1912" w:rsidR="007F20E2" w:rsidRPr="00896DDF" w:rsidRDefault="007F20E2" w:rsidP="00A05136">
      <w:pPr>
        <w:jc w:val="both"/>
        <w:rPr>
          <w:rStyle w:val="Hipervnculo"/>
          <w:rFonts w:cstheme="minorHAnsi"/>
          <w:color w:val="990099"/>
        </w:rPr>
      </w:pPr>
    </w:p>
    <w:p w14:paraId="017D6A29" w14:textId="3E318F6B" w:rsidR="007F20E2" w:rsidRPr="00896DDF" w:rsidRDefault="007F20E2" w:rsidP="00A05136">
      <w:pPr>
        <w:jc w:val="both"/>
        <w:rPr>
          <w:rFonts w:cstheme="minorHAnsi"/>
          <w:b/>
          <w:bCs/>
          <w:color w:val="808080" w:themeColor="background1" w:themeShade="80"/>
        </w:rPr>
      </w:pPr>
      <w:r w:rsidRPr="00896DDF">
        <w:rPr>
          <w:rFonts w:cstheme="minorHAnsi"/>
          <w:noProof/>
          <w:color w:val="23527C"/>
          <w:lang w:eastAsia="es-ES"/>
        </w:rPr>
        <w:drawing>
          <wp:inline distT="0" distB="0" distL="0" distR="0" wp14:anchorId="5380E607" wp14:editId="752809EE">
            <wp:extent cx="952729" cy="952729"/>
            <wp:effectExtent l="0" t="0" r="0" b="0"/>
            <wp:docPr id="3" name="Imagen 3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44" cy="966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DDF">
        <w:rPr>
          <w:rFonts w:cstheme="minorHAnsi"/>
          <w:color w:val="990099"/>
        </w:rPr>
        <w:t xml:space="preserve">  </w:t>
      </w:r>
      <w:r w:rsidRPr="00896DDF">
        <w:rPr>
          <w:rFonts w:cstheme="minorHAnsi"/>
          <w:b/>
          <w:bCs/>
          <w:color w:val="808080" w:themeColor="background1" w:themeShade="80"/>
        </w:rPr>
        <w:t>BGU U.S.News RANKING</w:t>
      </w:r>
    </w:p>
    <w:p w14:paraId="0E57C873" w14:textId="086BF489" w:rsidR="007F20E2" w:rsidRPr="00896DDF" w:rsidRDefault="007F20E2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El BGU ranking surge con el propósito de ayudar a los estudiantes norteamericanos a seleccionar las mejores universidades de su país. En </w:t>
      </w:r>
      <w:r w:rsidR="007B37FD">
        <w:rPr>
          <w:rFonts w:cstheme="minorHAnsi"/>
        </w:rPr>
        <w:t>su</w:t>
      </w:r>
      <w:r w:rsidR="007B37FD" w:rsidRPr="00896DDF">
        <w:rPr>
          <w:rFonts w:cstheme="minorHAnsi"/>
        </w:rPr>
        <w:t xml:space="preserve"> </w:t>
      </w:r>
      <w:r w:rsidR="00675C73">
        <w:rPr>
          <w:rFonts w:cstheme="minorHAnsi"/>
        </w:rPr>
        <w:t>octava edición clasifica 1</w:t>
      </w:r>
      <w:r w:rsidR="007B37FD">
        <w:rPr>
          <w:rFonts w:cstheme="minorHAnsi"/>
        </w:rPr>
        <w:t>.</w:t>
      </w:r>
      <w:r w:rsidR="00675C73">
        <w:rPr>
          <w:rFonts w:cstheme="minorHAnsi"/>
        </w:rPr>
        <w:t xml:space="preserve">750 universidades de 90 </w:t>
      </w:r>
      <w:r w:rsidRPr="00896DDF">
        <w:rPr>
          <w:rFonts w:cstheme="minorHAnsi"/>
        </w:rPr>
        <w:t>países</w:t>
      </w:r>
      <w:r w:rsidR="007B37FD">
        <w:rPr>
          <w:rFonts w:cstheme="minorHAnsi"/>
        </w:rPr>
        <w:t>.</w:t>
      </w:r>
    </w:p>
    <w:p w14:paraId="7A508772" w14:textId="3BAA8D5C" w:rsidR="009D7DC9" w:rsidRDefault="00505C40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Para </w:t>
      </w:r>
      <w:r w:rsidR="007B37FD">
        <w:rPr>
          <w:rFonts w:cstheme="minorHAnsi"/>
        </w:rPr>
        <w:t>efectuar</w:t>
      </w:r>
      <w:r w:rsidR="007B37FD" w:rsidRPr="00896DDF">
        <w:rPr>
          <w:rFonts w:cstheme="minorHAnsi"/>
        </w:rPr>
        <w:t xml:space="preserve"> </w:t>
      </w:r>
      <w:r w:rsidR="007B37FD">
        <w:rPr>
          <w:rFonts w:cstheme="minorHAnsi"/>
        </w:rPr>
        <w:t>dicha</w:t>
      </w:r>
      <w:r w:rsidR="007B37FD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>clasificación</w:t>
      </w:r>
      <w:r w:rsidR="007B37FD">
        <w:rPr>
          <w:rFonts w:cstheme="minorHAnsi"/>
        </w:rPr>
        <w:t>,</w:t>
      </w:r>
      <w:r w:rsidRPr="00896DDF">
        <w:rPr>
          <w:rFonts w:cstheme="minorHAnsi"/>
        </w:rPr>
        <w:t xml:space="preserve"> utiliza </w:t>
      </w:r>
      <w:r w:rsidR="007B37FD">
        <w:rPr>
          <w:rFonts w:cstheme="minorHAnsi"/>
        </w:rPr>
        <w:t>trece</w:t>
      </w:r>
      <w:r w:rsidR="007B37FD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>indicadores</w:t>
      </w:r>
      <w:r w:rsidR="00AB65ED" w:rsidRPr="00896DDF">
        <w:rPr>
          <w:rFonts w:cstheme="minorHAnsi"/>
        </w:rPr>
        <w:t xml:space="preserve"> </w:t>
      </w:r>
      <w:r w:rsidR="007B37FD">
        <w:rPr>
          <w:rFonts w:cstheme="minorHAnsi"/>
        </w:rPr>
        <w:t>que se nutren de información proporcionada por</w:t>
      </w:r>
      <w:r w:rsidR="00AB65ED" w:rsidRPr="00896DDF">
        <w:rPr>
          <w:rFonts w:cstheme="minorHAnsi"/>
        </w:rPr>
        <w:t xml:space="preserve"> fuentes externas a las universidades, fundamentalmente</w:t>
      </w:r>
      <w:r w:rsidR="00EE4E10">
        <w:rPr>
          <w:rFonts w:cstheme="minorHAnsi"/>
        </w:rPr>
        <w:t xml:space="preserve"> proveniente</w:t>
      </w:r>
      <w:r w:rsidR="00AB65ED" w:rsidRPr="00896DDF">
        <w:rPr>
          <w:rFonts w:cstheme="minorHAnsi"/>
        </w:rPr>
        <w:t xml:space="preserve"> de la Web of Science</w:t>
      </w:r>
      <w:r w:rsidRPr="00896DDF">
        <w:rPr>
          <w:rFonts w:cstheme="minorHAnsi"/>
        </w:rPr>
        <w:t xml:space="preserve">: </w:t>
      </w:r>
    </w:p>
    <w:p w14:paraId="50FA53B8" w14:textId="18FDE58E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Reputación global de la investigación (12,5%)</w:t>
      </w:r>
    </w:p>
    <w:p w14:paraId="124ED381" w14:textId="5F5C37F9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lastRenderedPageBreak/>
        <w:t>Reputación regional de la investigación (12,5%)</w:t>
      </w:r>
    </w:p>
    <w:p w14:paraId="34F67585" w14:textId="77777777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Publicaciones (10%)</w:t>
      </w:r>
    </w:p>
    <w:p w14:paraId="30812CFE" w14:textId="0F38B5C9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Libros (2,5%)</w:t>
      </w:r>
    </w:p>
    <w:p w14:paraId="52C6519C" w14:textId="582B0BB2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Conferencias (2,5%)</w:t>
      </w:r>
    </w:p>
    <w:p w14:paraId="5927BF31" w14:textId="04C2A44E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Impacto de las citas de artículos (10%)</w:t>
      </w:r>
    </w:p>
    <w:p w14:paraId="4B6358F4" w14:textId="039EF8FD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Citas totales (7,5%)</w:t>
      </w:r>
    </w:p>
    <w:p w14:paraId="0561BC5B" w14:textId="5A047798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Número de publicaciones que se encuentran entre el 10% más citado (12,5%)</w:t>
      </w:r>
    </w:p>
    <w:p w14:paraId="0260EF0C" w14:textId="77777777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Porcentaje del total de publicaciones que se encuentran entre el 10% más citado (10%)</w:t>
      </w:r>
    </w:p>
    <w:p w14:paraId="5D5C6E03" w14:textId="566FE656" w:rsidR="009D7DC9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Colaboraciones internacionales en comparación con el resto del país (5%)</w:t>
      </w:r>
    </w:p>
    <w:p w14:paraId="6807F887" w14:textId="07E1A349" w:rsidR="00BF2738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 xml:space="preserve">Colaboraciones internacionales en valor absoluto (5%) </w:t>
      </w:r>
    </w:p>
    <w:p w14:paraId="7BB7BB67" w14:textId="3B7B6515" w:rsidR="00BF2738" w:rsidRPr="00BF2738" w:rsidRDefault="00505C40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Número de documentos muy citados que se encuentran entre el 1% más citado en su respectivo campo (5</w:t>
      </w:r>
      <w:r w:rsidR="00AB65ED" w:rsidRPr="00BF2738">
        <w:rPr>
          <w:rFonts w:cstheme="minorHAnsi"/>
        </w:rPr>
        <w:t>%)</w:t>
      </w:r>
    </w:p>
    <w:p w14:paraId="25316177" w14:textId="529D576D" w:rsidR="00505C40" w:rsidRPr="00BF2738" w:rsidRDefault="00AB65ED" w:rsidP="00BF2738">
      <w:pPr>
        <w:pStyle w:val="Prrafodelista"/>
        <w:numPr>
          <w:ilvl w:val="0"/>
          <w:numId w:val="5"/>
        </w:numPr>
        <w:jc w:val="both"/>
        <w:rPr>
          <w:rFonts w:cstheme="minorHAnsi"/>
        </w:rPr>
      </w:pPr>
      <w:r w:rsidRPr="00BF2738">
        <w:rPr>
          <w:rFonts w:cstheme="minorHAnsi"/>
        </w:rPr>
        <w:t>Porcentaje del total de publicaciones que se encuentran entre el 1% de los documentos más citados (5%)</w:t>
      </w:r>
    </w:p>
    <w:p w14:paraId="5B0F437A" w14:textId="3F669920" w:rsidR="00505C40" w:rsidRPr="00896DDF" w:rsidRDefault="00AB65ED" w:rsidP="00A05136">
      <w:pPr>
        <w:jc w:val="both"/>
        <w:rPr>
          <w:rFonts w:cstheme="minorHAnsi"/>
        </w:rPr>
      </w:pPr>
      <w:bookmarkStart w:id="5" w:name="_Hlk45871461"/>
      <w:r w:rsidRPr="00896DDF">
        <w:rPr>
          <w:rFonts w:cstheme="minorHAnsi"/>
        </w:rPr>
        <w:t xml:space="preserve">En </w:t>
      </w:r>
      <w:r w:rsidR="007B37FD">
        <w:rPr>
          <w:rFonts w:cstheme="minorHAnsi"/>
        </w:rPr>
        <w:t>función de</w:t>
      </w:r>
      <w:r w:rsidRPr="00896DDF">
        <w:rPr>
          <w:rFonts w:cstheme="minorHAnsi"/>
        </w:rPr>
        <w:t xml:space="preserve"> estos indicadores, la Universidad Complutense se sitúa en el puesto 3</w:t>
      </w:r>
      <w:r w:rsidR="0002663D">
        <w:rPr>
          <w:rFonts w:cstheme="minorHAnsi"/>
        </w:rPr>
        <w:t>4</w:t>
      </w:r>
      <w:r w:rsidR="00BF2738">
        <w:rPr>
          <w:rFonts w:cstheme="minorHAnsi"/>
        </w:rPr>
        <w:t>6</w:t>
      </w:r>
      <w:r w:rsidRPr="00896DDF">
        <w:rPr>
          <w:rFonts w:cstheme="minorHAnsi"/>
        </w:rPr>
        <w:t xml:space="preserve"> a nivel mundial, en el puesto </w:t>
      </w:r>
      <w:r w:rsidR="0002663D">
        <w:rPr>
          <w:rFonts w:cstheme="minorHAnsi"/>
        </w:rPr>
        <w:t xml:space="preserve">149 </w:t>
      </w:r>
      <w:r w:rsidRPr="00896DDF">
        <w:rPr>
          <w:rFonts w:cstheme="minorHAnsi"/>
        </w:rPr>
        <w:t xml:space="preserve">a nivel </w:t>
      </w:r>
      <w:r w:rsidR="00997B32" w:rsidRPr="00896DDF">
        <w:rPr>
          <w:rFonts w:cstheme="minorHAnsi"/>
        </w:rPr>
        <w:t>europeo</w:t>
      </w:r>
      <w:r w:rsidRPr="00896DDF">
        <w:rPr>
          <w:rFonts w:cstheme="minorHAnsi"/>
        </w:rPr>
        <w:t xml:space="preserve"> y como la séptima mejor de España.</w:t>
      </w:r>
    </w:p>
    <w:bookmarkEnd w:id="5"/>
    <w:p w14:paraId="17045430" w14:textId="7A52E53D" w:rsidR="00505C40" w:rsidRPr="00896DDF" w:rsidRDefault="00997B32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>BGU Rankings ofrece también rankings regionales, por países y por materias (</w:t>
      </w:r>
      <w:hyperlink r:id="rId22" w:history="1">
        <w:r w:rsidRPr="00896DDF">
          <w:rPr>
            <w:rStyle w:val="Hipervnculo"/>
            <w:rFonts w:cstheme="minorHAnsi"/>
          </w:rPr>
          <w:t>BGU rankings</w:t>
        </w:r>
      </w:hyperlink>
      <w:r w:rsidRPr="00896DDF">
        <w:rPr>
          <w:rFonts w:cstheme="minorHAnsi"/>
        </w:rPr>
        <w:t>)</w:t>
      </w:r>
      <w:r w:rsidR="00EE4E10">
        <w:rPr>
          <w:rFonts w:cstheme="minorHAnsi"/>
        </w:rPr>
        <w:t>.</w:t>
      </w:r>
    </w:p>
    <w:p w14:paraId="56696225" w14:textId="23E6FB63" w:rsidR="00505C40" w:rsidRPr="00896DDF" w:rsidRDefault="00505C40" w:rsidP="00A05136">
      <w:pPr>
        <w:jc w:val="both"/>
        <w:rPr>
          <w:rFonts w:cstheme="minorHAnsi"/>
          <w:color w:val="808080" w:themeColor="background1" w:themeShade="80"/>
        </w:rPr>
      </w:pPr>
    </w:p>
    <w:p w14:paraId="6F46C58D" w14:textId="3F4987BF" w:rsidR="00505C40" w:rsidRPr="00896DDF" w:rsidRDefault="00AB643B" w:rsidP="00A05136">
      <w:pPr>
        <w:jc w:val="both"/>
        <w:rPr>
          <w:rFonts w:cstheme="minorHAnsi"/>
          <w:color w:val="808080" w:themeColor="background1" w:themeShade="80"/>
        </w:rPr>
      </w:pPr>
      <w:hyperlink r:id="rId23" w:history="1">
        <w:r w:rsidR="00AB65ED" w:rsidRPr="00AB643B">
          <w:rPr>
            <w:rStyle w:val="Hipervnculo"/>
            <w:rFonts w:cstheme="minorHAnsi"/>
            <w:b/>
          </w:rPr>
          <w:t>Resultados UC</w:t>
        </w:r>
        <w:r w:rsidR="00AB65ED" w:rsidRPr="00AB643B">
          <w:rPr>
            <w:rStyle w:val="Hipervnculo"/>
            <w:rFonts w:cstheme="minorHAnsi"/>
            <w:b/>
          </w:rPr>
          <w:t>M</w:t>
        </w:r>
        <w:r w:rsidR="00E31ABE" w:rsidRPr="00AB643B">
          <w:rPr>
            <w:rStyle w:val="Hipervnculo"/>
            <w:rFonts w:cstheme="minorHAnsi"/>
            <w:b/>
          </w:rPr>
          <w:t xml:space="preserve"> 2022</w:t>
        </w:r>
      </w:hyperlink>
      <w:r w:rsidR="00ED2425" w:rsidRPr="00197EFC">
        <w:rPr>
          <w:rFonts w:cstheme="minorHAnsi"/>
          <w:color w:val="808080" w:themeColor="background1" w:themeShade="80"/>
        </w:rPr>
        <w:t xml:space="preserve">               </w:t>
      </w:r>
      <w:hyperlink r:id="rId24" w:history="1">
        <w:r w:rsidR="00ED2425" w:rsidRPr="00197EFC">
          <w:rPr>
            <w:rStyle w:val="Hipervnculo"/>
            <w:rFonts w:cstheme="minorHAnsi"/>
          </w:rPr>
          <w:t>Metodología</w:t>
        </w:r>
      </w:hyperlink>
    </w:p>
    <w:p w14:paraId="3EC98B05" w14:textId="54E71249" w:rsidR="00997B32" w:rsidRPr="00896DDF" w:rsidRDefault="00997B32" w:rsidP="00A05136">
      <w:pPr>
        <w:jc w:val="both"/>
        <w:rPr>
          <w:rFonts w:cstheme="minorHAnsi"/>
          <w:color w:val="808080" w:themeColor="background1" w:themeShade="80"/>
        </w:rPr>
      </w:pPr>
    </w:p>
    <w:p w14:paraId="241555A6" w14:textId="6183857D" w:rsidR="00997B32" w:rsidRPr="00896DDF" w:rsidRDefault="00997B32" w:rsidP="00A05136">
      <w:pPr>
        <w:jc w:val="both"/>
        <w:rPr>
          <w:rFonts w:cstheme="minorHAnsi"/>
          <w:color w:val="808080" w:themeColor="background1" w:themeShade="80"/>
        </w:rPr>
      </w:pPr>
    </w:p>
    <w:p w14:paraId="714CA0B8" w14:textId="24330840" w:rsidR="00997B32" w:rsidRPr="00896DDF" w:rsidRDefault="00997B32" w:rsidP="00A05136">
      <w:pPr>
        <w:jc w:val="both"/>
        <w:rPr>
          <w:rFonts w:cstheme="minorHAnsi"/>
          <w:b/>
          <w:bCs/>
        </w:rPr>
      </w:pPr>
      <w:r w:rsidRPr="00896DDF">
        <w:rPr>
          <w:rFonts w:cstheme="minorHAnsi"/>
          <w:noProof/>
          <w:color w:val="26A2D8"/>
          <w:lang w:eastAsia="es-ES"/>
        </w:rPr>
        <w:drawing>
          <wp:inline distT="0" distB="0" distL="0" distR="0" wp14:anchorId="308C526B" wp14:editId="3EBDF941">
            <wp:extent cx="1478372" cy="348380"/>
            <wp:effectExtent l="0" t="0" r="7620" b="0"/>
            <wp:docPr id="5" name="Imagen 5" descr="Scimago Institutions Rankings">
              <a:hlinkClick xmlns:a="http://schemas.openxmlformats.org/drawingml/2006/main" r:id="rId25" tooltip="&quot;hom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imago Institutions Rankings">
                      <a:hlinkClick r:id="rId25" tooltip="&quot;hom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55" cy="39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54E5" w:rsidRPr="00896DDF">
        <w:rPr>
          <w:rFonts w:cstheme="minorHAnsi"/>
        </w:rPr>
        <w:t xml:space="preserve"> </w:t>
      </w:r>
      <w:r w:rsidR="00556BF5" w:rsidRPr="00896DDF">
        <w:rPr>
          <w:rFonts w:cstheme="minorHAnsi"/>
        </w:rPr>
        <w:t xml:space="preserve">  </w:t>
      </w:r>
      <w:r w:rsidR="00556BF5" w:rsidRPr="00896DDF">
        <w:rPr>
          <w:rFonts w:cstheme="minorHAnsi"/>
          <w:b/>
          <w:bCs/>
        </w:rPr>
        <w:t>SCI RANKINGS</w:t>
      </w:r>
    </w:p>
    <w:p w14:paraId="5010E289" w14:textId="06E39AFD" w:rsidR="00556BF5" w:rsidRPr="00896DDF" w:rsidRDefault="00556BF5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>El SCImago Institutions Rankings clasifica instituciones académicas relacionadas con la investigación</w:t>
      </w:r>
      <w:r w:rsidR="00EE4E10">
        <w:rPr>
          <w:rFonts w:cstheme="minorHAnsi"/>
        </w:rPr>
        <w:t>. D</w:t>
      </w:r>
      <w:r w:rsidRPr="00896DDF">
        <w:rPr>
          <w:rFonts w:cstheme="minorHAnsi"/>
        </w:rPr>
        <w:t>e hecho, utiliza un indicador compuesto que combina tres conjuntos diferentes de indicadores</w:t>
      </w:r>
      <w:r w:rsidR="00645B33" w:rsidRPr="00896DDF">
        <w:rPr>
          <w:rFonts w:cstheme="minorHAnsi"/>
        </w:rPr>
        <w:t xml:space="preserve">, tanto dependientes como independientes del tamaño de la institución, </w:t>
      </w:r>
      <w:r w:rsidRPr="00896DDF">
        <w:rPr>
          <w:rFonts w:cstheme="minorHAnsi"/>
        </w:rPr>
        <w:t xml:space="preserve">basados en el </w:t>
      </w:r>
      <w:r w:rsidR="00E31ABE">
        <w:rPr>
          <w:rFonts w:cstheme="minorHAnsi"/>
        </w:rPr>
        <w:t>R</w:t>
      </w:r>
      <w:r w:rsidR="00E31ABE" w:rsidRPr="00896DDF">
        <w:rPr>
          <w:rFonts w:cstheme="minorHAnsi"/>
        </w:rPr>
        <w:t xml:space="preserve">endimiento </w:t>
      </w:r>
      <w:r w:rsidRPr="00896DDF">
        <w:rPr>
          <w:rFonts w:cstheme="minorHAnsi"/>
        </w:rPr>
        <w:t xml:space="preserve">de la investigación, los </w:t>
      </w:r>
      <w:r w:rsidR="00E31ABE">
        <w:rPr>
          <w:rFonts w:cstheme="minorHAnsi"/>
        </w:rPr>
        <w:t>R</w:t>
      </w:r>
      <w:r w:rsidR="00E31ABE" w:rsidRPr="00896DDF">
        <w:rPr>
          <w:rFonts w:cstheme="minorHAnsi"/>
        </w:rPr>
        <w:t xml:space="preserve">esultados </w:t>
      </w:r>
      <w:r w:rsidRPr="00896DDF">
        <w:rPr>
          <w:rFonts w:cstheme="minorHAnsi"/>
        </w:rPr>
        <w:t xml:space="preserve">de la innovación y el </w:t>
      </w:r>
      <w:r w:rsidR="00E31ABE">
        <w:rPr>
          <w:rFonts w:cstheme="minorHAnsi"/>
        </w:rPr>
        <w:t>I</w:t>
      </w:r>
      <w:r w:rsidR="00E31ABE" w:rsidRPr="00896DDF">
        <w:rPr>
          <w:rFonts w:cstheme="minorHAnsi"/>
        </w:rPr>
        <w:t xml:space="preserve">mpacto </w:t>
      </w:r>
      <w:r w:rsidRPr="00896DDF">
        <w:rPr>
          <w:rFonts w:cstheme="minorHAnsi"/>
        </w:rPr>
        <w:t>social medido por su visibilidad en la web.</w:t>
      </w:r>
    </w:p>
    <w:p w14:paraId="0F30BC21" w14:textId="1F31D5FD" w:rsidR="00556BF5" w:rsidRPr="00896DDF" w:rsidRDefault="00556BF5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Los indicadores que </w:t>
      </w:r>
      <w:r w:rsidR="00EE4E10">
        <w:rPr>
          <w:rFonts w:cstheme="minorHAnsi"/>
        </w:rPr>
        <w:t>evalúan</w:t>
      </w:r>
      <w:r w:rsidR="00EE4E10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>el rendimiento de la investigación son los que más peso tienen en la clasificación (50%):</w:t>
      </w:r>
      <w:r w:rsidR="003D0E1C">
        <w:rPr>
          <w:rFonts w:cstheme="minorHAnsi"/>
        </w:rPr>
        <w:t xml:space="preserve"> </w:t>
      </w:r>
      <w:r w:rsidR="00645B33" w:rsidRPr="00896DDF">
        <w:rPr>
          <w:rFonts w:cstheme="minorHAnsi"/>
        </w:rPr>
        <w:t xml:space="preserve">Impacto normalizado (13%) medido por el número de citas, Excelencia </w:t>
      </w:r>
      <w:r w:rsidR="003221C0" w:rsidRPr="00896DDF">
        <w:rPr>
          <w:rFonts w:cstheme="minorHAnsi"/>
        </w:rPr>
        <w:t xml:space="preserve">con liderazgo </w:t>
      </w:r>
      <w:r w:rsidR="00645B33" w:rsidRPr="00896DDF">
        <w:rPr>
          <w:rFonts w:cstheme="minorHAnsi"/>
        </w:rPr>
        <w:t>(8%) cuando la institución es el principal contribuyente, Output (8%) medido por el número de revistas publicadas indexadas en la base de datos Scopus, N</w:t>
      </w:r>
      <w:r w:rsidR="003221C0" w:rsidRPr="00896DDF">
        <w:rPr>
          <w:rFonts w:cstheme="minorHAnsi"/>
        </w:rPr>
        <w:t xml:space="preserve">úmero de documentos no publicados </w:t>
      </w:r>
      <w:r w:rsidR="003221C0" w:rsidRPr="009E5271">
        <w:rPr>
          <w:rFonts w:cstheme="minorHAnsi"/>
        </w:rPr>
        <w:t>en revistas propias (3%), Revistas propias (3%), Excelencia (2%) medida como cantidad de producción científica</w:t>
      </w:r>
      <w:r w:rsidR="009E5271" w:rsidRPr="00197EFC">
        <w:rPr>
          <w:rFonts w:cstheme="minorHAnsi"/>
        </w:rPr>
        <w:t xml:space="preserve"> incluida en el</w:t>
      </w:r>
      <w:r w:rsidR="003221C0" w:rsidRPr="009E5271">
        <w:rPr>
          <w:rFonts w:cstheme="minorHAnsi"/>
        </w:rPr>
        <w:t xml:space="preserve"> 10% de los trabajos más citados en sus respectivos campos científicos</w:t>
      </w:r>
      <w:r w:rsidR="003221C0" w:rsidRPr="00896DDF">
        <w:rPr>
          <w:rFonts w:cstheme="minorHAnsi"/>
        </w:rPr>
        <w:t>, Colaboración internacional (2%), Publicaciones de alta calidad (2%) en las revistas más influyentes del mundo, Liderazgo científico (2%), Porcentaje de documentos publicados en acceso abierto (2</w:t>
      </w:r>
      <w:r w:rsidR="00EE4E10" w:rsidRPr="00896DDF">
        <w:rPr>
          <w:rFonts w:cstheme="minorHAnsi"/>
        </w:rPr>
        <w:t>%)</w:t>
      </w:r>
      <w:r w:rsidR="00EE4E10">
        <w:rPr>
          <w:rFonts w:cstheme="minorHAnsi"/>
        </w:rPr>
        <w:t xml:space="preserve"> y</w:t>
      </w:r>
      <w:r w:rsidR="00EE4E10" w:rsidRPr="00896DDF">
        <w:rPr>
          <w:rFonts w:cstheme="minorHAnsi"/>
        </w:rPr>
        <w:t xml:space="preserve"> </w:t>
      </w:r>
      <w:r w:rsidR="0067630C" w:rsidRPr="00896DDF">
        <w:rPr>
          <w:rFonts w:cstheme="minorHAnsi"/>
        </w:rPr>
        <w:t>Pool de talento científico (2%).</w:t>
      </w:r>
    </w:p>
    <w:p w14:paraId="27AA03FD" w14:textId="26B89F00" w:rsidR="0067630C" w:rsidRPr="00896DDF" w:rsidRDefault="0067630C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>La innovación contribuye con un 30%</w:t>
      </w:r>
      <w:r w:rsidR="00EE4E10">
        <w:rPr>
          <w:rFonts w:cstheme="minorHAnsi"/>
        </w:rPr>
        <w:t>,</w:t>
      </w:r>
      <w:r w:rsidRPr="00896DDF">
        <w:rPr>
          <w:rFonts w:cstheme="minorHAnsi"/>
        </w:rPr>
        <w:t xml:space="preserve"> </w:t>
      </w:r>
      <w:r w:rsidR="00EE4E10">
        <w:rPr>
          <w:rFonts w:cstheme="minorHAnsi"/>
        </w:rPr>
        <w:t>contando con</w:t>
      </w:r>
      <w:r w:rsidR="00EE4E10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 xml:space="preserve">tres indicadores </w:t>
      </w:r>
      <w:r w:rsidR="00EE4E10">
        <w:rPr>
          <w:rFonts w:cstheme="minorHAnsi"/>
        </w:rPr>
        <w:t>de</w:t>
      </w:r>
      <w:r w:rsidR="00EE4E10" w:rsidRPr="00896DDF">
        <w:rPr>
          <w:rFonts w:cstheme="minorHAnsi"/>
        </w:rPr>
        <w:t xml:space="preserve"> </w:t>
      </w:r>
      <w:r w:rsidR="00EE4E10">
        <w:rPr>
          <w:rFonts w:cstheme="minorHAnsi"/>
        </w:rPr>
        <w:t>ponderación equivalente</w:t>
      </w:r>
      <w:r w:rsidRPr="00896DDF">
        <w:rPr>
          <w:rFonts w:cstheme="minorHAnsi"/>
        </w:rPr>
        <w:t xml:space="preserve"> (10%): Conocimiento innovador, medido por las publicaciones de producción científica citadas en patentes, Impacto tecnológico como el porcentaje de la producción de la publicación científica citada en las patentes</w:t>
      </w:r>
      <w:r w:rsidR="00EE4E10">
        <w:rPr>
          <w:rFonts w:cstheme="minorHAnsi"/>
        </w:rPr>
        <w:t xml:space="preserve"> y</w:t>
      </w:r>
      <w:r w:rsidR="00EE4E10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>Número de patentes.</w:t>
      </w:r>
    </w:p>
    <w:p w14:paraId="795E3843" w14:textId="2B5D41AD" w:rsidR="00556BF5" w:rsidRPr="00896DDF" w:rsidRDefault="0067630C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lastRenderedPageBreak/>
        <w:t xml:space="preserve">El impacto social se mide también por tres indicadores, con un peso total del 20%: </w:t>
      </w:r>
      <w:r w:rsidR="00273324" w:rsidRPr="00896DDF">
        <w:rPr>
          <w:rFonts w:cstheme="minorHAnsi"/>
        </w:rPr>
        <w:t>Tamaño de la web (5%), Altmetrics (10%)</w:t>
      </w:r>
      <w:r w:rsidR="00EE4E10">
        <w:rPr>
          <w:rFonts w:cstheme="minorHAnsi"/>
        </w:rPr>
        <w:t>,</w:t>
      </w:r>
      <w:r w:rsidR="00273324" w:rsidRPr="00896DDF">
        <w:rPr>
          <w:rFonts w:cstheme="minorHAnsi"/>
        </w:rPr>
        <w:t xml:space="preserve"> que </w:t>
      </w:r>
      <w:r w:rsidR="00EE4E10">
        <w:rPr>
          <w:rFonts w:cstheme="minorHAnsi"/>
        </w:rPr>
        <w:t>tiene en cuenta</w:t>
      </w:r>
      <w:r w:rsidR="00EE4E10" w:rsidRPr="00896DDF">
        <w:rPr>
          <w:rFonts w:cstheme="minorHAnsi"/>
        </w:rPr>
        <w:t xml:space="preserve"> </w:t>
      </w:r>
      <w:r w:rsidR="00273324" w:rsidRPr="00896DDF">
        <w:rPr>
          <w:rFonts w:cstheme="minorHAnsi"/>
        </w:rPr>
        <w:t>por un lado el número de documentos con más de una mención en PlumX Metrics y por otro</w:t>
      </w:r>
      <w:r w:rsidR="00EE4E10">
        <w:rPr>
          <w:rFonts w:cstheme="minorHAnsi"/>
        </w:rPr>
        <w:t>,</w:t>
      </w:r>
      <w:r w:rsidR="00273324" w:rsidRPr="00896DDF">
        <w:rPr>
          <w:rFonts w:cstheme="minorHAnsi"/>
        </w:rPr>
        <w:t xml:space="preserve"> el número de documentos con más de un lector en Mendeley</w:t>
      </w:r>
      <w:r w:rsidR="00EE4E10">
        <w:rPr>
          <w:rFonts w:cstheme="minorHAnsi"/>
        </w:rPr>
        <w:t xml:space="preserve"> y, finalmente, el </w:t>
      </w:r>
      <w:r w:rsidR="00273324" w:rsidRPr="00896DDF">
        <w:rPr>
          <w:rFonts w:cstheme="minorHAnsi"/>
        </w:rPr>
        <w:t>Número de Backlinks (5%)</w:t>
      </w:r>
      <w:r w:rsidR="00EE4E10">
        <w:rPr>
          <w:rFonts w:cstheme="minorHAnsi"/>
        </w:rPr>
        <w:t>.</w:t>
      </w:r>
    </w:p>
    <w:p w14:paraId="2C8E6E7C" w14:textId="33AD5EBE" w:rsidR="002C7F7F" w:rsidRPr="00896DDF" w:rsidRDefault="007B37FD" w:rsidP="00273324">
      <w:pPr>
        <w:jc w:val="both"/>
        <w:rPr>
          <w:rFonts w:cstheme="minorHAnsi"/>
        </w:rPr>
      </w:pPr>
      <w:bookmarkStart w:id="6" w:name="_Hlk45874719"/>
      <w:r>
        <w:rPr>
          <w:rFonts w:cstheme="minorHAnsi"/>
        </w:rPr>
        <w:t>Según</w:t>
      </w:r>
      <w:r w:rsidR="00273324" w:rsidRPr="00896DDF">
        <w:rPr>
          <w:rFonts w:cstheme="minorHAnsi"/>
        </w:rPr>
        <w:t xml:space="preserve"> estos indicadores, la Universidad Complut</w:t>
      </w:r>
      <w:r w:rsidR="00DB56A7">
        <w:rPr>
          <w:rFonts w:cstheme="minorHAnsi"/>
        </w:rPr>
        <w:t xml:space="preserve">ense se sitúa en el puesto 175 </w:t>
      </w:r>
      <w:r w:rsidR="00273324" w:rsidRPr="00896DDF">
        <w:rPr>
          <w:rFonts w:cstheme="minorHAnsi"/>
        </w:rPr>
        <w:t xml:space="preserve">a nivel mundial, en el puesto </w:t>
      </w:r>
      <w:r w:rsidR="00DB56A7">
        <w:rPr>
          <w:rFonts w:cstheme="minorHAnsi"/>
        </w:rPr>
        <w:t>79</w:t>
      </w:r>
      <w:r w:rsidR="00597F6C" w:rsidRPr="00896DDF">
        <w:rPr>
          <w:rFonts w:cstheme="minorHAnsi"/>
        </w:rPr>
        <w:t xml:space="preserve"> en el área de investigación</w:t>
      </w:r>
      <w:r w:rsidR="00273324" w:rsidRPr="00896DDF">
        <w:rPr>
          <w:rFonts w:cstheme="minorHAnsi"/>
        </w:rPr>
        <w:t xml:space="preserve"> y como la </w:t>
      </w:r>
      <w:r w:rsidR="00F51E63">
        <w:rPr>
          <w:rFonts w:cstheme="minorHAnsi"/>
        </w:rPr>
        <w:t>tercer</w:t>
      </w:r>
      <w:r w:rsidR="00DB56A7">
        <w:rPr>
          <w:rFonts w:cstheme="minorHAnsi"/>
        </w:rPr>
        <w:t xml:space="preserve">a </w:t>
      </w:r>
      <w:r w:rsidR="00273324" w:rsidRPr="00896DDF">
        <w:rPr>
          <w:rFonts w:cstheme="minorHAnsi"/>
        </w:rPr>
        <w:t>mejor de España.</w:t>
      </w:r>
      <w:r w:rsidR="002C7F7F">
        <w:rPr>
          <w:rFonts w:cstheme="minorHAnsi"/>
        </w:rPr>
        <w:t xml:space="preserve"> Además, internacionalmente la UCM se encuentra en el percentil 3 global, en el percentil 2 de investigación, en el percentil 29 de innovación y en el percentil 3 de impacto social.</w:t>
      </w:r>
    </w:p>
    <w:bookmarkEnd w:id="6"/>
    <w:p w14:paraId="3FF36379" w14:textId="5ED500A7" w:rsidR="00597F6C" w:rsidRPr="00896DDF" w:rsidRDefault="003130A2" w:rsidP="00273324">
      <w:pPr>
        <w:jc w:val="both"/>
        <w:rPr>
          <w:rFonts w:cstheme="minorHAnsi"/>
        </w:rPr>
      </w:pPr>
      <w:r>
        <w:rPr>
          <w:rFonts w:cstheme="minorHAnsi"/>
        </w:rPr>
        <w:t>Elabora también un Ranking por áreas, con dos modalidades, una que incluye a todas las instituciones dedicadas a la investigación y otra que incluye sólo a las universidades</w:t>
      </w:r>
      <w:r w:rsidR="00EE4E10">
        <w:rPr>
          <w:rFonts w:cstheme="minorHAnsi"/>
        </w:rPr>
        <w:t xml:space="preserve">. En </w:t>
      </w:r>
      <w:r>
        <w:rPr>
          <w:rFonts w:cstheme="minorHAnsi"/>
        </w:rPr>
        <w:t xml:space="preserve">en esta última, la </w:t>
      </w:r>
      <w:r w:rsidR="00EE4E10">
        <w:rPr>
          <w:rFonts w:cstheme="minorHAnsi"/>
        </w:rPr>
        <w:t xml:space="preserve">Universidad </w:t>
      </w:r>
      <w:r>
        <w:rPr>
          <w:rFonts w:cstheme="minorHAnsi"/>
        </w:rPr>
        <w:t xml:space="preserve">Complutense destaca sobre todo en </w:t>
      </w:r>
      <w:r w:rsidR="00F0348E">
        <w:rPr>
          <w:rFonts w:cstheme="minorHAnsi"/>
        </w:rPr>
        <w:t>las área</w:t>
      </w:r>
      <w:r w:rsidR="00523ACA">
        <w:rPr>
          <w:rFonts w:cstheme="minorHAnsi"/>
        </w:rPr>
        <w:t>s de Odontología (en el puesto 2</w:t>
      </w:r>
      <w:r w:rsidR="00F0348E">
        <w:rPr>
          <w:rFonts w:cstheme="minorHAnsi"/>
        </w:rPr>
        <w:t xml:space="preserve">5 a nivel </w:t>
      </w:r>
      <w:r w:rsidR="00523ACA">
        <w:rPr>
          <w:rFonts w:cstheme="minorHAnsi"/>
        </w:rPr>
        <w:t>mundial), Veterinaria (puesto 37</w:t>
      </w:r>
      <w:r w:rsidR="00F0348E">
        <w:rPr>
          <w:rFonts w:cstheme="minorHAnsi"/>
        </w:rPr>
        <w:t>)</w:t>
      </w:r>
      <w:r w:rsidR="00523ACA">
        <w:rPr>
          <w:rFonts w:cstheme="minorHAnsi"/>
        </w:rPr>
        <w:t>, Artes y Humanidades (puesto 38) y Ciencias Sociales (puesto 74</w:t>
      </w:r>
      <w:r w:rsidR="00F0348E">
        <w:rPr>
          <w:rFonts w:cstheme="minorHAnsi"/>
        </w:rPr>
        <w:t>).</w:t>
      </w:r>
    </w:p>
    <w:p w14:paraId="07749737" w14:textId="1ED9C6C4" w:rsidR="00997B32" w:rsidRPr="00896DDF" w:rsidRDefault="00997B32" w:rsidP="00A05136">
      <w:pPr>
        <w:jc w:val="both"/>
        <w:rPr>
          <w:rFonts w:cstheme="minorHAnsi"/>
        </w:rPr>
      </w:pPr>
    </w:p>
    <w:p w14:paraId="23AB0002" w14:textId="4C8D2C12" w:rsidR="00997B32" w:rsidRPr="00896DDF" w:rsidRDefault="00290156" w:rsidP="00A05136">
      <w:pPr>
        <w:jc w:val="both"/>
        <w:rPr>
          <w:rFonts w:cstheme="minorHAnsi"/>
        </w:rPr>
      </w:pPr>
      <w:hyperlink r:id="rId27" w:history="1">
        <w:r w:rsidR="003130A2">
          <w:rPr>
            <w:rStyle w:val="Hipervnculo"/>
            <w:rFonts w:cstheme="minorHAnsi"/>
            <w:color w:val="auto"/>
          </w:rPr>
          <w:t>Resultados UCM</w:t>
        </w:r>
      </w:hyperlink>
      <w:r w:rsidR="00E31ABE">
        <w:rPr>
          <w:rStyle w:val="Hipervnculo"/>
          <w:rFonts w:cstheme="minorHAnsi"/>
          <w:color w:val="auto"/>
        </w:rPr>
        <w:t xml:space="preserve"> 2022</w:t>
      </w:r>
      <w:r w:rsidR="00997B32" w:rsidRPr="00896DDF">
        <w:rPr>
          <w:rFonts w:cstheme="minorHAnsi"/>
        </w:rPr>
        <w:t xml:space="preserve">                    </w:t>
      </w:r>
      <w:hyperlink r:id="rId28" w:history="1">
        <w:r w:rsidR="00997B32" w:rsidRPr="00896DDF">
          <w:rPr>
            <w:rStyle w:val="Hipervnculo"/>
            <w:rFonts w:cstheme="minorHAnsi"/>
            <w:color w:val="auto"/>
          </w:rPr>
          <w:t>Metodología</w:t>
        </w:r>
      </w:hyperlink>
    </w:p>
    <w:p w14:paraId="5379AD97" w14:textId="7E056CA4" w:rsidR="005A2E90" w:rsidRPr="00896DDF" w:rsidRDefault="005A2E90" w:rsidP="00A05136">
      <w:pPr>
        <w:jc w:val="both"/>
        <w:rPr>
          <w:rFonts w:cstheme="minorHAnsi"/>
        </w:rPr>
      </w:pPr>
    </w:p>
    <w:p w14:paraId="592C54F3" w14:textId="77777777" w:rsidR="00F0348E" w:rsidRPr="00896DDF" w:rsidRDefault="00F0348E" w:rsidP="00A05136">
      <w:pPr>
        <w:jc w:val="both"/>
        <w:rPr>
          <w:rFonts w:cstheme="minorHAnsi"/>
        </w:rPr>
      </w:pPr>
    </w:p>
    <w:p w14:paraId="57CCC4DE" w14:textId="2110A024" w:rsidR="005A2E90" w:rsidRPr="00896DDF" w:rsidRDefault="005A2E90" w:rsidP="00A05136">
      <w:pPr>
        <w:jc w:val="both"/>
        <w:rPr>
          <w:rFonts w:cstheme="minorHAnsi"/>
        </w:rPr>
      </w:pPr>
      <w:r w:rsidRPr="00896DDF">
        <w:rPr>
          <w:rFonts w:cstheme="minorHAnsi"/>
          <w:noProof/>
          <w:color w:val="23527C"/>
          <w:lang w:eastAsia="es-ES"/>
        </w:rPr>
        <w:drawing>
          <wp:inline distT="0" distB="0" distL="0" distR="0" wp14:anchorId="7116F63F" wp14:editId="0076EC07">
            <wp:extent cx="1035962" cy="439463"/>
            <wp:effectExtent l="0" t="0" r="0" b="0"/>
            <wp:docPr id="6" name="Imagen 6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693" cy="45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DDF">
        <w:rPr>
          <w:rFonts w:cstheme="minorHAnsi"/>
        </w:rPr>
        <w:t xml:space="preserve">  </w:t>
      </w:r>
      <w:r w:rsidRPr="00896DDF">
        <w:rPr>
          <w:rFonts w:cstheme="minorHAnsi"/>
          <w:b/>
          <w:bCs/>
          <w:color w:val="DE0000"/>
        </w:rPr>
        <w:t>CWUR Ranking</w:t>
      </w:r>
    </w:p>
    <w:p w14:paraId="592D27C7" w14:textId="3A93556A" w:rsidR="005A2E90" w:rsidRPr="00896DDF" w:rsidRDefault="005A2E90" w:rsidP="005A2E90">
      <w:pPr>
        <w:jc w:val="both"/>
        <w:rPr>
          <w:rFonts w:cstheme="minorHAnsi"/>
        </w:rPr>
      </w:pPr>
      <w:r w:rsidRPr="00896DDF">
        <w:rPr>
          <w:rFonts w:cstheme="minorHAnsi"/>
        </w:rPr>
        <w:t>Elaborado por el Centro para la Clasificación Mundial de Universidades (CWUR)</w:t>
      </w:r>
      <w:r w:rsidR="00EE4E10">
        <w:rPr>
          <w:rFonts w:cstheme="minorHAnsi"/>
        </w:rPr>
        <w:t>,</w:t>
      </w:r>
      <w:r w:rsidR="00514D0E" w:rsidRPr="00896DDF">
        <w:rPr>
          <w:rFonts w:cstheme="minorHAnsi"/>
        </w:rPr>
        <w:t xml:space="preserve"> desde 2019</w:t>
      </w:r>
      <w:r w:rsidR="00EE4E10">
        <w:rPr>
          <w:rFonts w:cstheme="minorHAnsi"/>
        </w:rPr>
        <w:t>,</w:t>
      </w:r>
      <w:r w:rsidRPr="00896DDF">
        <w:rPr>
          <w:rFonts w:cstheme="minorHAnsi"/>
        </w:rPr>
        <w:t xml:space="preserve"> evalúa </w:t>
      </w:r>
      <w:r w:rsidR="00514D0E" w:rsidRPr="00896DDF">
        <w:rPr>
          <w:rFonts w:cstheme="minorHAnsi"/>
        </w:rPr>
        <w:t xml:space="preserve">la calidad de la docencia y la investigación de </w:t>
      </w:r>
      <w:r w:rsidRPr="00896DDF">
        <w:rPr>
          <w:rFonts w:cstheme="minorHAnsi"/>
        </w:rPr>
        <w:t xml:space="preserve">2.000 universidades </w:t>
      </w:r>
      <w:r w:rsidR="00514D0E" w:rsidRPr="00896DDF">
        <w:rPr>
          <w:rFonts w:cstheme="minorHAnsi"/>
        </w:rPr>
        <w:t>obteniendo datos de fuentes externas a las instituciones</w:t>
      </w:r>
      <w:r w:rsidR="00F408B5">
        <w:rPr>
          <w:rFonts w:cstheme="minorHAnsi"/>
        </w:rPr>
        <w:t>, que tampoco in</w:t>
      </w:r>
      <w:r w:rsidR="00514D0E" w:rsidRPr="00896DDF">
        <w:rPr>
          <w:rFonts w:cstheme="minorHAnsi"/>
        </w:rPr>
        <w:t>cluyen encuestas de reputación</w:t>
      </w:r>
      <w:r w:rsidRPr="00896DDF">
        <w:rPr>
          <w:rFonts w:cstheme="minorHAnsi"/>
        </w:rPr>
        <w:t xml:space="preserve">. </w:t>
      </w:r>
    </w:p>
    <w:p w14:paraId="6D894CA1" w14:textId="67D73A3D" w:rsidR="00F0348E" w:rsidRDefault="00514D0E" w:rsidP="00514D0E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Para la elaboración del Ranking utilizan siete indicadores:  </w:t>
      </w:r>
    </w:p>
    <w:p w14:paraId="31484868" w14:textId="77777777" w:rsidR="00F0348E" w:rsidRPr="00F0348E" w:rsidRDefault="00514D0E" w:rsidP="00F0348E">
      <w:pPr>
        <w:pStyle w:val="Prrafodelista"/>
        <w:numPr>
          <w:ilvl w:val="0"/>
          <w:numId w:val="6"/>
        </w:numPr>
        <w:jc w:val="both"/>
        <w:rPr>
          <w:rFonts w:cstheme="minorHAnsi"/>
        </w:rPr>
      </w:pPr>
      <w:r w:rsidRPr="00F0348E">
        <w:rPr>
          <w:rFonts w:cstheme="minorHAnsi"/>
        </w:rPr>
        <w:t>Calidad de la educación, medida por el número de ex alumnos de una universidad que han ganado distinciones académicas importantes en relación con el tamaño de la universidad (25%)</w:t>
      </w:r>
    </w:p>
    <w:p w14:paraId="30B851A0" w14:textId="77777777" w:rsidR="00F0348E" w:rsidRPr="00F0348E" w:rsidRDefault="00514D0E" w:rsidP="00F0348E">
      <w:pPr>
        <w:pStyle w:val="Prrafodelista"/>
        <w:numPr>
          <w:ilvl w:val="0"/>
          <w:numId w:val="6"/>
        </w:numPr>
        <w:jc w:val="both"/>
        <w:rPr>
          <w:rFonts w:cstheme="minorHAnsi"/>
        </w:rPr>
      </w:pPr>
      <w:r w:rsidRPr="00F0348E">
        <w:rPr>
          <w:rFonts w:cstheme="minorHAnsi"/>
        </w:rPr>
        <w:t>Empleo de ex-alumnos, medido por el número de ex-alumnos de una universidad que han ocupado altos cargos ejecutivos en las mayores empresas del mundo (25%)</w:t>
      </w:r>
    </w:p>
    <w:p w14:paraId="5C20E23A" w14:textId="6A6FB774" w:rsidR="00F0348E" w:rsidRPr="00F0348E" w:rsidRDefault="00514D0E" w:rsidP="00F0348E">
      <w:pPr>
        <w:pStyle w:val="Prrafodelista"/>
        <w:numPr>
          <w:ilvl w:val="0"/>
          <w:numId w:val="6"/>
        </w:numPr>
        <w:jc w:val="both"/>
        <w:rPr>
          <w:rFonts w:cstheme="minorHAnsi"/>
        </w:rPr>
      </w:pPr>
      <w:r w:rsidRPr="00F0348E">
        <w:rPr>
          <w:rFonts w:cstheme="minorHAnsi"/>
        </w:rPr>
        <w:t xml:space="preserve">Calidad de la </w:t>
      </w:r>
      <w:r w:rsidR="00EE4E10">
        <w:rPr>
          <w:rFonts w:cstheme="minorHAnsi"/>
        </w:rPr>
        <w:t>u</w:t>
      </w:r>
      <w:r w:rsidR="00EE4E10" w:rsidRPr="00F0348E">
        <w:rPr>
          <w:rFonts w:cstheme="minorHAnsi"/>
        </w:rPr>
        <w:t>niversidad</w:t>
      </w:r>
      <w:r w:rsidRPr="00F0348E">
        <w:rPr>
          <w:rFonts w:cstheme="minorHAnsi"/>
        </w:rPr>
        <w:t xml:space="preserve">, medida por el número de sus miembros que han ganado distinciones académicas </w:t>
      </w:r>
      <w:r w:rsidR="00F408B5">
        <w:rPr>
          <w:rFonts w:cstheme="minorHAnsi"/>
        </w:rPr>
        <w:t>relevantes</w:t>
      </w:r>
      <w:r w:rsidR="00F408B5" w:rsidRPr="00F0348E">
        <w:rPr>
          <w:rFonts w:cstheme="minorHAnsi"/>
        </w:rPr>
        <w:t xml:space="preserve"> </w:t>
      </w:r>
      <w:r w:rsidRPr="00F0348E">
        <w:rPr>
          <w:rFonts w:cstheme="minorHAnsi"/>
        </w:rPr>
        <w:t>(10%)</w:t>
      </w:r>
    </w:p>
    <w:p w14:paraId="08858F1B" w14:textId="77777777" w:rsidR="00F0348E" w:rsidRPr="00F0348E" w:rsidRDefault="00514D0E" w:rsidP="00F0348E">
      <w:pPr>
        <w:pStyle w:val="Prrafodelista"/>
        <w:numPr>
          <w:ilvl w:val="0"/>
          <w:numId w:val="6"/>
        </w:numPr>
        <w:jc w:val="both"/>
        <w:rPr>
          <w:rFonts w:cstheme="minorHAnsi"/>
        </w:rPr>
      </w:pPr>
      <w:r w:rsidRPr="00F0348E">
        <w:rPr>
          <w:rFonts w:cstheme="minorHAnsi"/>
        </w:rPr>
        <w:t>Rendimiento de la investigación, medido por el número total de trabajos de investigación (10%)</w:t>
      </w:r>
    </w:p>
    <w:p w14:paraId="48075A87" w14:textId="77777777" w:rsidR="00F0348E" w:rsidRPr="00F0348E" w:rsidRDefault="00514D0E" w:rsidP="00F0348E">
      <w:pPr>
        <w:pStyle w:val="Prrafodelista"/>
        <w:numPr>
          <w:ilvl w:val="0"/>
          <w:numId w:val="6"/>
        </w:numPr>
        <w:jc w:val="both"/>
        <w:rPr>
          <w:rFonts w:cstheme="minorHAnsi"/>
        </w:rPr>
      </w:pPr>
      <w:r w:rsidRPr="00F0348E">
        <w:rPr>
          <w:rFonts w:cstheme="minorHAnsi"/>
        </w:rPr>
        <w:t>Publicaciones de alta calidad, medidas por el número de trabajos de investigación que aparecen en las revistas de más alto nivel (10%)</w:t>
      </w:r>
    </w:p>
    <w:p w14:paraId="0F78BE3D" w14:textId="77777777" w:rsidR="00F0348E" w:rsidRPr="00F0348E" w:rsidRDefault="00514D0E" w:rsidP="00F0348E">
      <w:pPr>
        <w:pStyle w:val="Prrafodelista"/>
        <w:numPr>
          <w:ilvl w:val="0"/>
          <w:numId w:val="6"/>
        </w:numPr>
        <w:jc w:val="both"/>
        <w:rPr>
          <w:rFonts w:cstheme="minorHAnsi"/>
        </w:rPr>
      </w:pPr>
      <w:r w:rsidRPr="00F0348E">
        <w:rPr>
          <w:rFonts w:cstheme="minorHAnsi"/>
        </w:rPr>
        <w:t xml:space="preserve">Influencia, medida por el número de trabajos de investigación que aparecen en revistas de gran influencia (10%) </w:t>
      </w:r>
    </w:p>
    <w:p w14:paraId="558A43D8" w14:textId="584CA592" w:rsidR="00514D0E" w:rsidRPr="00F0348E" w:rsidRDefault="00514D0E" w:rsidP="00F0348E">
      <w:pPr>
        <w:pStyle w:val="Prrafodelista"/>
        <w:numPr>
          <w:ilvl w:val="0"/>
          <w:numId w:val="6"/>
        </w:numPr>
        <w:jc w:val="both"/>
        <w:rPr>
          <w:rFonts w:cstheme="minorHAnsi"/>
        </w:rPr>
      </w:pPr>
      <w:r w:rsidRPr="00F0348E">
        <w:rPr>
          <w:rFonts w:cstheme="minorHAnsi"/>
        </w:rPr>
        <w:t>Citas, medidas por el número de trabajos de investigación muy citados (10%)</w:t>
      </w:r>
    </w:p>
    <w:p w14:paraId="7B158DC0" w14:textId="5ADDCA3C" w:rsidR="006D78BE" w:rsidRDefault="007B37FD" w:rsidP="006D78BE">
      <w:pPr>
        <w:jc w:val="both"/>
        <w:rPr>
          <w:rFonts w:cstheme="minorHAnsi"/>
        </w:rPr>
      </w:pPr>
      <w:bookmarkStart w:id="7" w:name="_Hlk77321639"/>
      <w:r>
        <w:rPr>
          <w:rFonts w:cstheme="minorHAnsi"/>
        </w:rPr>
        <w:t>Aplicando</w:t>
      </w:r>
      <w:r w:rsidR="006D78BE" w:rsidRPr="00896DDF">
        <w:rPr>
          <w:rFonts w:cstheme="minorHAnsi"/>
        </w:rPr>
        <w:t xml:space="preserve"> estos indicadores, la Universidad Complutense se sitúa en el puesto 2</w:t>
      </w:r>
      <w:r w:rsidR="00F0348E">
        <w:rPr>
          <w:rFonts w:cstheme="minorHAnsi"/>
        </w:rPr>
        <w:t>47</w:t>
      </w:r>
      <w:r w:rsidR="006D78BE" w:rsidRPr="00896DDF">
        <w:rPr>
          <w:rFonts w:cstheme="minorHAnsi"/>
        </w:rPr>
        <w:t xml:space="preserve"> a nivel mundial y como la tercera mejor de España.</w:t>
      </w:r>
    </w:p>
    <w:p w14:paraId="38E76D46" w14:textId="77777777" w:rsidR="00330CC5" w:rsidRPr="00197EFC" w:rsidRDefault="00330CC5" w:rsidP="006D78BE">
      <w:pPr>
        <w:jc w:val="both"/>
        <w:rPr>
          <w:rFonts w:cstheme="minorHAnsi"/>
          <w:sz w:val="4"/>
          <w:szCs w:val="4"/>
        </w:rPr>
      </w:pPr>
    </w:p>
    <w:bookmarkEnd w:id="7"/>
    <w:p w14:paraId="43B1025E" w14:textId="7C66915C" w:rsidR="005A2E90" w:rsidRDefault="00627262" w:rsidP="00A05136">
      <w:pPr>
        <w:jc w:val="both"/>
        <w:rPr>
          <w:rStyle w:val="Hipervnculo"/>
          <w:rFonts w:cstheme="minorHAnsi"/>
        </w:rPr>
      </w:pPr>
      <w:r>
        <w:fldChar w:fldCharType="begin"/>
      </w:r>
      <w:r>
        <w:instrText xml:space="preserve"> HYPERLINK "https://cwur.org/2022-23.php" </w:instrText>
      </w:r>
      <w:r>
        <w:fldChar w:fldCharType="separate"/>
      </w:r>
      <w:r w:rsidR="005A2E90" w:rsidRPr="00494AFD">
        <w:rPr>
          <w:rStyle w:val="Hipervnculo"/>
          <w:rFonts w:cstheme="minorHAnsi"/>
        </w:rPr>
        <w:t>Resultados UCM</w:t>
      </w:r>
      <w:r>
        <w:rPr>
          <w:rStyle w:val="Hipervnculo"/>
          <w:rFonts w:cstheme="minorHAnsi"/>
        </w:rPr>
        <w:fldChar w:fldCharType="end"/>
      </w:r>
      <w:r w:rsidR="00E31ABE">
        <w:rPr>
          <w:rStyle w:val="Hipervnculo"/>
          <w:rFonts w:cstheme="minorHAnsi"/>
        </w:rPr>
        <w:t xml:space="preserve"> 2022</w:t>
      </w:r>
      <w:r w:rsidR="006D78BE" w:rsidRPr="003F6F98">
        <w:rPr>
          <w:rFonts w:cstheme="minorHAnsi"/>
        </w:rPr>
        <w:t xml:space="preserve">          </w:t>
      </w:r>
      <w:r w:rsidR="006D78BE" w:rsidRPr="00896DDF">
        <w:rPr>
          <w:rFonts w:cstheme="minorHAnsi"/>
        </w:rPr>
        <w:t xml:space="preserve"> </w:t>
      </w:r>
      <w:hyperlink r:id="rId31" w:history="1">
        <w:r w:rsidR="006D78BE" w:rsidRPr="00896DDF">
          <w:rPr>
            <w:rStyle w:val="Hipervnculo"/>
            <w:rFonts w:cstheme="minorHAnsi"/>
          </w:rPr>
          <w:t>Metodología</w:t>
        </w:r>
      </w:hyperlink>
    </w:p>
    <w:p w14:paraId="11D4724A" w14:textId="77777777" w:rsidR="00BF2941" w:rsidRDefault="00BF2941" w:rsidP="00A05136">
      <w:pPr>
        <w:jc w:val="both"/>
        <w:rPr>
          <w:rFonts w:cstheme="minorHAnsi"/>
        </w:rPr>
      </w:pPr>
    </w:p>
    <w:p w14:paraId="0BC8361A" w14:textId="750D1466" w:rsidR="000655C1" w:rsidRPr="00896DDF" w:rsidRDefault="000655C1" w:rsidP="00A05136">
      <w:pPr>
        <w:jc w:val="both"/>
        <w:rPr>
          <w:rFonts w:cstheme="minorHAnsi"/>
        </w:rPr>
      </w:pPr>
      <w:r w:rsidRPr="00896DDF">
        <w:rPr>
          <w:rFonts w:cstheme="minorHAnsi"/>
          <w:b/>
          <w:bCs/>
          <w:noProof/>
          <w:color w:val="008EB3"/>
          <w:bdr w:val="none" w:sz="0" w:space="0" w:color="auto" w:frame="1"/>
          <w:lang w:eastAsia="es-ES"/>
        </w:rPr>
        <w:drawing>
          <wp:inline distT="0" distB="0" distL="0" distR="0" wp14:anchorId="6ACD426D" wp14:editId="34B6D0FB">
            <wp:extent cx="2485701" cy="361379"/>
            <wp:effectExtent l="0" t="0" r="0" b="635"/>
            <wp:docPr id="7" name="Imagen 7">
              <a:hlinkClick xmlns:a="http://schemas.openxmlformats.org/drawingml/2006/main" r:id="rId32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32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086" cy="37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15DA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 xml:space="preserve">   </w:t>
      </w:r>
      <w:r w:rsidRPr="00896DDF">
        <w:rPr>
          <w:rFonts w:cstheme="minorHAnsi"/>
          <w:b/>
          <w:bCs/>
          <w:color w:val="65B8D9"/>
        </w:rPr>
        <w:t>U-MULTIRANK</w:t>
      </w:r>
    </w:p>
    <w:p w14:paraId="4551C770" w14:textId="1933DF3E" w:rsidR="005A2E90" w:rsidRPr="00896DDF" w:rsidRDefault="000655C1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>Elaborado por un consorcio formado por varias universidades y financiado</w:t>
      </w:r>
      <w:r w:rsidR="008A33B4" w:rsidRPr="00896DDF">
        <w:rPr>
          <w:rFonts w:cstheme="minorHAnsi"/>
        </w:rPr>
        <w:t>, entre otros,</w:t>
      </w:r>
      <w:r w:rsidRPr="00896DDF">
        <w:rPr>
          <w:rFonts w:cstheme="minorHAnsi"/>
        </w:rPr>
        <w:t xml:space="preserve"> por la Comisión Europea</w:t>
      </w:r>
      <w:r w:rsidR="00F408B5">
        <w:rPr>
          <w:rFonts w:cstheme="minorHAnsi"/>
        </w:rPr>
        <w:t>,</w:t>
      </w:r>
      <w:r w:rsidRPr="00896DDF">
        <w:rPr>
          <w:rFonts w:cstheme="minorHAnsi"/>
        </w:rPr>
        <w:t xml:space="preserve"> permite comparar las universidades en las cinco dimensiones de </w:t>
      </w:r>
      <w:r w:rsidR="00A32D6F" w:rsidRPr="00896DDF">
        <w:rPr>
          <w:rFonts w:cstheme="minorHAnsi"/>
        </w:rPr>
        <w:t>su</w:t>
      </w:r>
      <w:r w:rsidRPr="00896DDF">
        <w:rPr>
          <w:rFonts w:cstheme="minorHAnsi"/>
        </w:rPr>
        <w:t xml:space="preserve"> actividad</w:t>
      </w:r>
      <w:r w:rsidR="00A32D6F" w:rsidRPr="00896DDF">
        <w:rPr>
          <w:rFonts w:cstheme="minorHAnsi"/>
        </w:rPr>
        <w:t xml:space="preserve">, </w:t>
      </w:r>
      <w:r w:rsidRPr="00896DDF">
        <w:rPr>
          <w:rFonts w:cstheme="minorHAnsi"/>
        </w:rPr>
        <w:t>enseñanza y aprendizaje,</w:t>
      </w:r>
      <w:r w:rsidR="00A32D6F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>investigación, transferencia de conocimientos, orientación internacional y compromiso regional</w:t>
      </w:r>
      <w:r w:rsidR="00A32D6F" w:rsidRPr="00896DDF">
        <w:rPr>
          <w:rFonts w:cstheme="minorHAnsi"/>
        </w:rPr>
        <w:t xml:space="preserve">. </w:t>
      </w:r>
    </w:p>
    <w:p w14:paraId="02295ACF" w14:textId="37F36A9D" w:rsidR="00A32D6F" w:rsidRPr="00896DDF" w:rsidRDefault="00A32D6F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>Para cada una de las dimensiones valora una serie de indicadores sin especificar el peso de cada uno de ellos</w:t>
      </w:r>
      <w:r w:rsidR="00F408B5">
        <w:rPr>
          <w:rFonts w:cstheme="minorHAnsi"/>
        </w:rPr>
        <w:t>.</w:t>
      </w:r>
    </w:p>
    <w:p w14:paraId="70A745B0" w14:textId="42A82858" w:rsidR="00A32D6F" w:rsidRPr="00896DDF" w:rsidRDefault="00F408B5" w:rsidP="00A05136">
      <w:pPr>
        <w:jc w:val="both"/>
        <w:rPr>
          <w:rFonts w:cstheme="minorHAnsi"/>
        </w:rPr>
      </w:pPr>
      <w:r>
        <w:rPr>
          <w:rFonts w:cstheme="minorHAnsi"/>
        </w:rPr>
        <w:t>Así, e</w:t>
      </w:r>
      <w:r w:rsidR="00A32D6F" w:rsidRPr="00896DDF">
        <w:rPr>
          <w:rFonts w:cstheme="minorHAnsi"/>
        </w:rPr>
        <w:t>n enseñanza y aprendizaje</w:t>
      </w:r>
      <w:r>
        <w:rPr>
          <w:rFonts w:cstheme="minorHAnsi"/>
        </w:rPr>
        <w:t>,</w:t>
      </w:r>
      <w:r w:rsidR="00A32D6F" w:rsidRPr="00896DDF">
        <w:rPr>
          <w:rFonts w:cstheme="minorHAnsi"/>
        </w:rPr>
        <w:t xml:space="preserve"> se tiene en cuenta la tasa de egresados de grado y máster y los que se titularon en plazo, las prácticas en empresa en grado y máster, la ratio </w:t>
      </w:r>
      <w:r>
        <w:rPr>
          <w:rFonts w:cstheme="minorHAnsi"/>
        </w:rPr>
        <w:t>e</w:t>
      </w:r>
      <w:r w:rsidRPr="00896DDF">
        <w:rPr>
          <w:rFonts w:cstheme="minorHAnsi"/>
        </w:rPr>
        <w:t>studiante</w:t>
      </w:r>
      <w:r>
        <w:rPr>
          <w:rFonts w:cstheme="minorHAnsi"/>
        </w:rPr>
        <w:t>s</w:t>
      </w:r>
      <w:r w:rsidR="00A32D6F" w:rsidRPr="00896DDF">
        <w:rPr>
          <w:rFonts w:cstheme="minorHAnsi"/>
        </w:rPr>
        <w:t xml:space="preserve">/PDI, el número de PDI que posee título de doctor, </w:t>
      </w:r>
      <w:r>
        <w:rPr>
          <w:rFonts w:cstheme="minorHAnsi"/>
        </w:rPr>
        <w:t xml:space="preserve">la </w:t>
      </w:r>
      <w:r w:rsidR="00A32D6F" w:rsidRPr="00896DDF">
        <w:rPr>
          <w:rFonts w:cstheme="minorHAnsi"/>
        </w:rPr>
        <w:t xml:space="preserve">satisfacción de los </w:t>
      </w:r>
      <w:r>
        <w:rPr>
          <w:rFonts w:cstheme="minorHAnsi"/>
        </w:rPr>
        <w:t>alumnos</w:t>
      </w:r>
      <w:r w:rsidR="00A32D6F" w:rsidRPr="00896DDF">
        <w:rPr>
          <w:rFonts w:cstheme="minorHAnsi"/>
        </w:rPr>
        <w:t>, etc.</w:t>
      </w:r>
    </w:p>
    <w:p w14:paraId="21E8277B" w14:textId="48208E70" w:rsidR="00A32D6F" w:rsidRPr="00896DDF" w:rsidRDefault="00A32D6F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En investigación se </w:t>
      </w:r>
      <w:r w:rsidR="00F408B5">
        <w:rPr>
          <w:rFonts w:cstheme="minorHAnsi"/>
        </w:rPr>
        <w:t>puntúa</w:t>
      </w:r>
      <w:r w:rsidRPr="00896DDF">
        <w:rPr>
          <w:rFonts w:cstheme="minorHAnsi"/>
        </w:rPr>
        <w:t xml:space="preserve"> el número de publicaciones absolutas y normalizadas, el volumen de ingresos externos, </w:t>
      </w:r>
      <w:r w:rsidR="00F408B5">
        <w:rPr>
          <w:rFonts w:cstheme="minorHAnsi"/>
        </w:rPr>
        <w:t xml:space="preserve">las </w:t>
      </w:r>
      <w:r w:rsidRPr="00896DDF">
        <w:rPr>
          <w:rFonts w:cstheme="minorHAnsi"/>
        </w:rPr>
        <w:t xml:space="preserve">publicaciones más citadas, </w:t>
      </w:r>
      <w:r w:rsidR="00F408B5">
        <w:rPr>
          <w:rFonts w:cstheme="minorHAnsi"/>
        </w:rPr>
        <w:t xml:space="preserve">las </w:t>
      </w:r>
      <w:r w:rsidRPr="00896DDF">
        <w:rPr>
          <w:rFonts w:cstheme="minorHAnsi"/>
        </w:rPr>
        <w:t>publicaciones</w:t>
      </w:r>
      <w:r w:rsidR="000F15DA" w:rsidRPr="00896DDF">
        <w:rPr>
          <w:rFonts w:cstheme="minorHAnsi"/>
        </w:rPr>
        <w:t xml:space="preserve"> interdisciplinares, </w:t>
      </w:r>
      <w:r w:rsidR="00F408B5">
        <w:rPr>
          <w:rFonts w:cstheme="minorHAnsi"/>
        </w:rPr>
        <w:t xml:space="preserve">los </w:t>
      </w:r>
      <w:r w:rsidR="000F15DA" w:rsidRPr="00896DDF">
        <w:rPr>
          <w:rFonts w:cstheme="minorHAnsi"/>
        </w:rPr>
        <w:t>contratos postdoctorales, etc.</w:t>
      </w:r>
    </w:p>
    <w:p w14:paraId="56CA342C" w14:textId="240529B1" w:rsidR="000F15DA" w:rsidRPr="00896DDF" w:rsidRDefault="000F15DA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En transferencia de conocimiento se </w:t>
      </w:r>
      <w:r w:rsidR="00F408B5">
        <w:rPr>
          <w:rFonts w:cstheme="minorHAnsi"/>
        </w:rPr>
        <w:t>consideran</w:t>
      </w:r>
      <w:r w:rsidRPr="00896DDF">
        <w:rPr>
          <w:rFonts w:cstheme="minorHAnsi"/>
        </w:rPr>
        <w:t xml:space="preserve"> los ingresos de fuentes privadas, las spin-offs, las publicaciones citadas en patentes, </w:t>
      </w:r>
      <w:r w:rsidR="00F408B5">
        <w:rPr>
          <w:rFonts w:cstheme="minorHAnsi"/>
        </w:rPr>
        <w:t xml:space="preserve">las </w:t>
      </w:r>
      <w:r w:rsidRPr="00896DDF">
        <w:rPr>
          <w:rFonts w:cstheme="minorHAnsi"/>
        </w:rPr>
        <w:t>publicaciones con la industria, etc.</w:t>
      </w:r>
    </w:p>
    <w:p w14:paraId="564E4AA1" w14:textId="420E7968" w:rsidR="000F15DA" w:rsidRPr="00896DDF" w:rsidRDefault="000F15DA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 xml:space="preserve">En orientación internacional se tienen en cuenta los programas de grado y máster en lengua extranjera, </w:t>
      </w:r>
      <w:r w:rsidR="00F408B5">
        <w:rPr>
          <w:rFonts w:cstheme="minorHAnsi"/>
        </w:rPr>
        <w:t xml:space="preserve">las </w:t>
      </w:r>
      <w:r w:rsidRPr="00896DDF">
        <w:rPr>
          <w:rFonts w:cstheme="minorHAnsi"/>
        </w:rPr>
        <w:t>oportunidades para estudiar en el extranjero, la movilidad de estudiantes, el PDI internacional, las becas internacionales, etc.</w:t>
      </w:r>
    </w:p>
    <w:p w14:paraId="1760F217" w14:textId="751D3E52" w:rsidR="00A32D6F" w:rsidRPr="00896DDF" w:rsidRDefault="000F15DA" w:rsidP="00A05136">
      <w:pPr>
        <w:jc w:val="both"/>
        <w:rPr>
          <w:rFonts w:cstheme="minorHAnsi"/>
        </w:rPr>
      </w:pPr>
      <w:r w:rsidRPr="00896DDF">
        <w:rPr>
          <w:rStyle w:val="Hipervnculo"/>
          <w:rFonts w:cstheme="minorHAnsi"/>
          <w:color w:val="auto"/>
          <w:u w:val="none"/>
        </w:rPr>
        <w:t xml:space="preserve">En compromiso regional, se </w:t>
      </w:r>
      <w:r w:rsidR="00F408B5">
        <w:rPr>
          <w:rStyle w:val="Hipervnculo"/>
          <w:rFonts w:cstheme="minorHAnsi"/>
          <w:color w:val="auto"/>
          <w:u w:val="none"/>
        </w:rPr>
        <w:t>valoran</w:t>
      </w:r>
      <w:r w:rsidRPr="00896DDF">
        <w:rPr>
          <w:rStyle w:val="Hipervnculo"/>
          <w:rFonts w:cstheme="minorHAnsi"/>
          <w:color w:val="auto"/>
          <w:u w:val="none"/>
        </w:rPr>
        <w:t xml:space="preserve"> los ingresos con origen en la región, las</w:t>
      </w:r>
      <w:r w:rsidRPr="00896DDF">
        <w:rPr>
          <w:rFonts w:cstheme="minorHAnsi"/>
        </w:rPr>
        <w:t xml:space="preserve"> publicaciones regionales conjuntas, los titulados que trabajan en la región, etc.</w:t>
      </w:r>
    </w:p>
    <w:p w14:paraId="23462DBB" w14:textId="7CAFC629" w:rsidR="008A33B4" w:rsidRPr="00896DDF" w:rsidRDefault="008A33B4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>U-</w:t>
      </w:r>
      <w:r w:rsidR="002C7F7F">
        <w:rPr>
          <w:rFonts w:cstheme="minorHAnsi"/>
        </w:rPr>
        <w:t>M</w:t>
      </w:r>
      <w:r w:rsidR="002C7F7F" w:rsidRPr="00896DDF">
        <w:rPr>
          <w:rFonts w:cstheme="minorHAnsi"/>
        </w:rPr>
        <w:t xml:space="preserve">ultirank </w:t>
      </w:r>
      <w:r w:rsidRPr="00896DDF">
        <w:rPr>
          <w:rFonts w:cstheme="minorHAnsi"/>
        </w:rPr>
        <w:t>se presenta como</w:t>
      </w:r>
      <w:r w:rsidR="00F408B5">
        <w:rPr>
          <w:rFonts w:cstheme="minorHAnsi"/>
        </w:rPr>
        <w:t xml:space="preserve"> una</w:t>
      </w:r>
      <w:r w:rsidRPr="00896DDF">
        <w:rPr>
          <w:rFonts w:cstheme="minorHAnsi"/>
        </w:rPr>
        <w:t xml:space="preserve"> herramienta</w:t>
      </w:r>
      <w:r w:rsidR="00F408B5">
        <w:rPr>
          <w:rFonts w:cstheme="minorHAnsi"/>
        </w:rPr>
        <w:t xml:space="preserve"> eficaz</w:t>
      </w:r>
      <w:r w:rsidRPr="00896DDF">
        <w:rPr>
          <w:rFonts w:cstheme="minorHAnsi"/>
        </w:rPr>
        <w:t xml:space="preserve"> para </w:t>
      </w:r>
      <w:hyperlink r:id="rId34" w:history="1">
        <w:r w:rsidRPr="00896DDF">
          <w:rPr>
            <w:rStyle w:val="Hipervnculo"/>
            <w:rFonts w:cstheme="minorHAnsi"/>
            <w:color w:val="auto"/>
            <w:u w:val="none"/>
          </w:rPr>
          <w:t>comparar</w:t>
        </w:r>
      </w:hyperlink>
      <w:r w:rsidRPr="00896DDF">
        <w:rPr>
          <w:rFonts w:cstheme="minorHAnsi"/>
        </w:rPr>
        <w:t xml:space="preserve"> las distintas universidades en cada una de las dimensiones y para cada una de las materias que abarca</w:t>
      </w:r>
      <w:r w:rsidR="0054000A">
        <w:rPr>
          <w:rFonts w:cstheme="minorHAnsi"/>
        </w:rPr>
        <w:t>, pero no establece un orden de puntuación</w:t>
      </w:r>
      <w:r w:rsidR="00F408B5">
        <w:rPr>
          <w:rFonts w:cstheme="minorHAnsi"/>
        </w:rPr>
        <w:t>.</w:t>
      </w:r>
    </w:p>
    <w:p w14:paraId="57C954ED" w14:textId="2DA7F859" w:rsidR="000F15DA" w:rsidRDefault="008A33B4" w:rsidP="000B1BE8">
      <w:pPr>
        <w:pStyle w:val="NormalWeb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Existe una versión que compara las universidades españolas y las </w:t>
      </w:r>
      <w:r w:rsidR="000C364F"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>ordena en función de su rendimiento -docente y de investigación e innovación- corrigiendo los efectos del distinto tamaño de las instituciones para hacerlas comparables entre sí.</w:t>
      </w:r>
      <w:r w:rsidR="000B1BE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 La Universidad Complutense es una de las 79 </w:t>
      </w:r>
      <w:r w:rsidR="00EE4E1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universidades </w:t>
      </w:r>
      <w:r w:rsidR="006E4BB6">
        <w:rPr>
          <w:rFonts w:asciiTheme="minorHAnsi" w:eastAsiaTheme="minorHAnsi" w:hAnsiTheme="minorHAnsi" w:cstheme="minorHAnsi"/>
          <w:sz w:val="22"/>
          <w:szCs w:val="22"/>
          <w:lang w:eastAsia="en-US"/>
        </w:rPr>
        <w:t>incluidas en el U-</w:t>
      </w:r>
      <w:r w:rsidR="000B1BE8">
        <w:rPr>
          <w:rFonts w:asciiTheme="minorHAnsi" w:eastAsiaTheme="minorHAnsi" w:hAnsiTheme="minorHAnsi" w:cstheme="minorHAnsi"/>
          <w:sz w:val="22"/>
          <w:szCs w:val="22"/>
          <w:lang w:eastAsia="en-US"/>
        </w:rPr>
        <w:t>Multirank  para España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61559397" w14:textId="2B0BE24C" w:rsidR="000B1BE8" w:rsidRDefault="000B1BE8" w:rsidP="000B1BE8">
      <w:pPr>
        <w:pStyle w:val="NormalWeb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67FD6AF5" w14:textId="05E36086" w:rsidR="000F15DA" w:rsidRPr="00896DDF" w:rsidRDefault="00290156" w:rsidP="00A05136">
      <w:pPr>
        <w:jc w:val="both"/>
        <w:rPr>
          <w:rStyle w:val="Hipervnculo"/>
          <w:rFonts w:cstheme="minorHAnsi"/>
          <w:color w:val="65B8D9"/>
        </w:rPr>
      </w:pPr>
      <w:hyperlink r:id="rId35" w:history="1">
        <w:r w:rsidR="000F15DA" w:rsidRPr="00896DDF">
          <w:rPr>
            <w:rStyle w:val="Hipervnculo"/>
            <w:rFonts w:cstheme="minorHAnsi"/>
            <w:color w:val="65B8D9"/>
          </w:rPr>
          <w:t>Resultados UCM</w:t>
        </w:r>
      </w:hyperlink>
      <w:r w:rsidR="00E31ABE">
        <w:rPr>
          <w:rStyle w:val="Hipervnculo"/>
          <w:rFonts w:cstheme="minorHAnsi"/>
          <w:color w:val="65B8D9"/>
        </w:rPr>
        <w:t xml:space="preserve"> 2022</w:t>
      </w:r>
      <w:r w:rsidR="000F15DA" w:rsidRPr="00896DDF">
        <w:rPr>
          <w:rFonts w:cstheme="minorHAnsi"/>
          <w:color w:val="65B8D9"/>
        </w:rPr>
        <w:t xml:space="preserve">       </w:t>
      </w:r>
      <w:hyperlink r:id="rId36" w:history="1">
        <w:r w:rsidR="000C364F" w:rsidRPr="00896DDF">
          <w:rPr>
            <w:rStyle w:val="Hipervnculo"/>
            <w:rFonts w:cstheme="minorHAnsi"/>
            <w:color w:val="65B8D9"/>
          </w:rPr>
          <w:t>Metodología</w:t>
        </w:r>
      </w:hyperlink>
    </w:p>
    <w:p w14:paraId="522607B8" w14:textId="169B116E" w:rsidR="00157114" w:rsidRDefault="00157114" w:rsidP="00A05136">
      <w:pPr>
        <w:jc w:val="both"/>
        <w:rPr>
          <w:rStyle w:val="Hipervnculo"/>
          <w:rFonts w:cstheme="minorHAnsi"/>
          <w:color w:val="65B8D9"/>
        </w:rPr>
      </w:pPr>
    </w:p>
    <w:p w14:paraId="60ACBF5A" w14:textId="77777777" w:rsidR="00BF2941" w:rsidRDefault="00BF2941" w:rsidP="00B2750F">
      <w:pPr>
        <w:jc w:val="both"/>
        <w:rPr>
          <w:rStyle w:val="Hipervnculo"/>
          <w:rFonts w:cstheme="minorHAnsi"/>
          <w:color w:val="65B8D9"/>
          <w:sz w:val="16"/>
          <w:szCs w:val="16"/>
        </w:rPr>
      </w:pPr>
    </w:p>
    <w:p w14:paraId="4F4680FE" w14:textId="77777777" w:rsidR="00BF2941" w:rsidRDefault="00BF2941" w:rsidP="00B2750F">
      <w:pPr>
        <w:jc w:val="both"/>
        <w:rPr>
          <w:rStyle w:val="Hipervnculo"/>
          <w:rFonts w:cstheme="minorHAnsi"/>
          <w:color w:val="65B8D9"/>
          <w:sz w:val="16"/>
          <w:szCs w:val="16"/>
        </w:rPr>
      </w:pPr>
    </w:p>
    <w:p w14:paraId="5518785D" w14:textId="77777777" w:rsidR="00BF2941" w:rsidRDefault="00BF2941" w:rsidP="00B2750F">
      <w:pPr>
        <w:jc w:val="both"/>
        <w:rPr>
          <w:rStyle w:val="Hipervnculo"/>
          <w:rFonts w:cstheme="minorHAnsi"/>
          <w:color w:val="65B8D9"/>
          <w:sz w:val="16"/>
          <w:szCs w:val="16"/>
        </w:rPr>
      </w:pPr>
    </w:p>
    <w:p w14:paraId="5702831B" w14:textId="77777777" w:rsidR="00BF2941" w:rsidRDefault="00BF2941" w:rsidP="00B2750F">
      <w:pPr>
        <w:jc w:val="both"/>
        <w:rPr>
          <w:rStyle w:val="Hipervnculo"/>
          <w:rFonts w:cstheme="minorHAnsi"/>
          <w:color w:val="65B8D9"/>
          <w:sz w:val="16"/>
          <w:szCs w:val="16"/>
        </w:rPr>
      </w:pPr>
    </w:p>
    <w:p w14:paraId="5C77ECA5" w14:textId="77777777" w:rsidR="00BF2941" w:rsidRDefault="00BF2941" w:rsidP="00B2750F">
      <w:pPr>
        <w:jc w:val="both"/>
        <w:rPr>
          <w:rStyle w:val="Hipervnculo"/>
          <w:rFonts w:cstheme="minorHAnsi"/>
          <w:color w:val="65B8D9"/>
          <w:sz w:val="16"/>
          <w:szCs w:val="16"/>
        </w:rPr>
      </w:pPr>
    </w:p>
    <w:p w14:paraId="46715603" w14:textId="77777777" w:rsidR="00BF2941" w:rsidRDefault="00BF2941" w:rsidP="00B2750F">
      <w:pPr>
        <w:jc w:val="both"/>
        <w:rPr>
          <w:rStyle w:val="Hipervnculo"/>
          <w:rFonts w:cstheme="minorHAnsi"/>
          <w:color w:val="65B8D9"/>
          <w:sz w:val="16"/>
          <w:szCs w:val="16"/>
        </w:rPr>
      </w:pPr>
    </w:p>
    <w:p w14:paraId="0FB607E4" w14:textId="77777777" w:rsidR="00BF2941" w:rsidRDefault="00BF2941" w:rsidP="00B2750F">
      <w:pPr>
        <w:jc w:val="both"/>
        <w:rPr>
          <w:rStyle w:val="Hipervnculo"/>
          <w:rFonts w:cstheme="minorHAnsi"/>
          <w:color w:val="65B8D9"/>
          <w:sz w:val="16"/>
          <w:szCs w:val="16"/>
        </w:rPr>
      </w:pPr>
    </w:p>
    <w:p w14:paraId="41964661" w14:textId="55597CEF" w:rsidR="00B2750F" w:rsidRPr="00022D0A" w:rsidRDefault="00B2750F" w:rsidP="00B2750F">
      <w:pPr>
        <w:jc w:val="both"/>
        <w:rPr>
          <w:rFonts w:cstheme="minorHAnsi"/>
          <w:b/>
          <w:bCs/>
          <w:sz w:val="32"/>
          <w:szCs w:val="32"/>
        </w:rPr>
      </w:pPr>
      <w:r w:rsidRPr="00022D0A">
        <w:rPr>
          <w:rFonts w:cstheme="minorHAnsi"/>
          <w:b/>
          <w:bCs/>
          <w:sz w:val="32"/>
          <w:szCs w:val="32"/>
        </w:rPr>
        <w:lastRenderedPageBreak/>
        <w:t>Rankings Nacionales</w:t>
      </w:r>
    </w:p>
    <w:p w14:paraId="6A46408E" w14:textId="2CAF7F03" w:rsidR="006B6170" w:rsidRDefault="00B2750F" w:rsidP="00B60AD1">
      <w:pPr>
        <w:jc w:val="both"/>
        <w:rPr>
          <w:rStyle w:val="Textoennegrita"/>
          <w:rFonts w:cstheme="minorHAnsi"/>
          <w:color w:val="0E1116"/>
          <w:spacing w:val="8"/>
          <w:sz w:val="24"/>
          <w:szCs w:val="24"/>
          <w:shd w:val="clear" w:color="auto" w:fill="FFFFFF"/>
        </w:rPr>
      </w:pPr>
      <w:r w:rsidRPr="00896DDF">
        <w:rPr>
          <w:rFonts w:cstheme="minorHAnsi"/>
          <w:noProof/>
          <w:lang w:eastAsia="es-ES"/>
        </w:rPr>
        <w:drawing>
          <wp:inline distT="0" distB="0" distL="0" distR="0" wp14:anchorId="15ED72D1" wp14:editId="16EB1247">
            <wp:extent cx="1105469" cy="431824"/>
            <wp:effectExtent l="0" t="0" r="0" b="0"/>
            <wp:docPr id="8" name="Imagen 8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804" cy="44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DDF">
        <w:rPr>
          <w:rStyle w:val="Textoennegrita"/>
          <w:rFonts w:cstheme="minorHAnsi"/>
          <w:color w:val="0E1116"/>
          <w:spacing w:val="8"/>
          <w:shd w:val="clear" w:color="auto" w:fill="FFFFFF"/>
        </w:rPr>
        <w:t> </w:t>
      </w:r>
      <w:r w:rsidRPr="00197EFC">
        <w:rPr>
          <w:rStyle w:val="Textoennegrita"/>
          <w:rFonts w:cstheme="minorHAnsi"/>
          <w:color w:val="0E1116"/>
          <w:spacing w:val="8"/>
          <w:sz w:val="24"/>
          <w:szCs w:val="24"/>
          <w:shd w:val="clear" w:color="auto" w:fill="FFFFFF"/>
        </w:rPr>
        <w:t>Fundación CYD (Fundación Conocimiento y Desarrollo)</w:t>
      </w:r>
    </w:p>
    <w:p w14:paraId="56B045B4" w14:textId="77777777" w:rsidR="00330CC5" w:rsidRPr="00197EFC" w:rsidRDefault="00330CC5" w:rsidP="00B60AD1">
      <w:pPr>
        <w:jc w:val="both"/>
        <w:rPr>
          <w:rStyle w:val="Textoennegrita"/>
          <w:rFonts w:cstheme="minorHAnsi"/>
          <w:color w:val="0E1116"/>
          <w:spacing w:val="8"/>
          <w:sz w:val="4"/>
          <w:szCs w:val="4"/>
          <w:shd w:val="clear" w:color="auto" w:fill="FFFFFF"/>
        </w:rPr>
      </w:pPr>
    </w:p>
    <w:p w14:paraId="7316AB0F" w14:textId="6C0C4F58" w:rsidR="006B6170" w:rsidRPr="00135D3A" w:rsidRDefault="006B6170" w:rsidP="00135D3A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El Ranki</w:t>
      </w:r>
      <w:r w:rsidR="006C464C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ng CYD se</w:t>
      </w:r>
      <w:r w:rsidR="00774D5D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6C464C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elabora</w:t>
      </w: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>en asociación</w:t>
      </w:r>
      <w:r w:rsidR="00F408B5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con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el índice</w:t>
      </w: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hyperlink r:id="rId38" w:tgtFrame="_blank" w:history="1">
        <w:r w:rsidRPr="00135D3A">
          <w:rPr>
            <w:rFonts w:asciiTheme="minorHAnsi" w:eastAsiaTheme="minorHAnsi" w:hAnsiTheme="minorHAnsi" w:cstheme="minorHAnsi"/>
            <w:sz w:val="22"/>
            <w:szCs w:val="22"/>
            <w:lang w:eastAsia="en-US"/>
          </w:rPr>
          <w:t>U-Multirank</w:t>
        </w:r>
      </w:hyperlink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siendo 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la </w:t>
      </w: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Fundación CYD su interlocutor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>a</w:t>
      </w: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en España. El Ranking CYD comparte los mismos principios metodológicos que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el</w:t>
      </w: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U-Multirank y los </w:t>
      </w:r>
      <w:r w:rsidR="00F408B5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ad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>a</w:t>
      </w:r>
      <w:r w:rsidR="00F408B5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pta</w:t>
      </w: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, incorporando otros indicadores apropiados para el sistema educativo español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59282D99" w14:textId="2F4CC4D4" w:rsidR="00BF0991" w:rsidRPr="00135D3A" w:rsidRDefault="00E36B40" w:rsidP="00135D3A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 diferencia de otros rankings, no 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>clasifica</w:t>
      </w:r>
      <w:r w:rsidR="00F408B5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7A073F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las universidades de forma ordinal, </w:t>
      </w:r>
      <w:r w:rsidR="009B1022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sino que compara su</w:t>
      </w:r>
      <w:r w:rsidR="00131E0B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situación en función de</w:t>
      </w:r>
      <w:r w:rsidR="00FB1491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estas</w:t>
      </w:r>
      <w:r w:rsidR="009B1022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dimensiones: enseñanza y aprendizaje, investigación, transferencia de conocimiento, orientación internacional, contribución al desarrol</w:t>
      </w:r>
      <w:r w:rsidR="006455F4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lo regional e inserción laboral. Para cada universidad clasifica los indicadores </w:t>
      </w:r>
      <w:r w:rsidR="00B2750F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por grupos de rendimient</w:t>
      </w:r>
      <w:r w:rsidR="006C464C" w:rsidRPr="00135D3A">
        <w:rPr>
          <w:rFonts w:asciiTheme="minorHAnsi" w:eastAsiaTheme="minorHAnsi" w:hAnsiTheme="minorHAnsi" w:cstheme="minorHAnsi"/>
          <w:sz w:val="22"/>
          <w:szCs w:val="22"/>
          <w:lang w:eastAsia="en-US"/>
        </w:rPr>
        <w:t>o en nivel alto, intermedio y reducido</w:t>
      </w:r>
      <w:r w:rsidR="00F408B5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7062AC29" w14:textId="668690D2" w:rsidR="00726B9F" w:rsidRPr="00726B9F" w:rsidRDefault="007D254F" w:rsidP="00135D3A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</w:pP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Mediante </w:t>
      </w:r>
      <w:r w:rsidR="00726B9F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una herramienta única </w:t>
      </w:r>
      <w:r w:rsidR="00726B9F"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que permite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calibrar</w:t>
      </w:r>
      <w:r w:rsidR="00F408B5"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="00726B9F"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y comparar el rendimiento de las universidades</w:t>
      </w:r>
      <w:r w:rsidR="00726B9F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,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se</w:t>
      </w:r>
      <w:r w:rsidR="00726B9F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puede conocer cuáles son las 15 universidades españolas que obtienen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el</w:t>
      </w:r>
      <w:r w:rsidR="00F408B5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="00726B9F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número más elevado de indicadores de mayor rendimiento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,</w:t>
      </w:r>
      <w:r w:rsidR="00F408B5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="00726B9F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los centros más destacados por cada ámbito de conocimiento y las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cinco</w:t>
      </w:r>
      <w:r w:rsidR="00F408B5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c</w:t>
      </w:r>
      <w:r w:rsidR="00F408B5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omunidades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a</w:t>
      </w:r>
      <w:r w:rsidR="00F408B5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utónomas </w:t>
      </w:r>
      <w:r w:rsidR="00726B9F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con más de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quince</w:t>
      </w:r>
      <w:r w:rsidR="00F408B5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="00726B9F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indicadores en el grupo de mayor rendimiento.</w:t>
      </w:r>
    </w:p>
    <w:p w14:paraId="49787241" w14:textId="185F6C0B" w:rsidR="00726B9F" w:rsidRPr="00726B9F" w:rsidRDefault="00726B9F" w:rsidP="00135D3A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</w:pP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En esta novena edición del Ranking se presentan </w:t>
      </w: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resultados actualizados de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diez</w:t>
      </w:r>
      <w:r w:rsidR="00F408B5"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ámbitos de conocimiento</w:t>
      </w:r>
      <w:r w:rsidR="006C464C"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vinculados a las enseñanzas STEM (Ciencia, Tecnología, Ingeniería y Matemáticas</w:t>
      </w:r>
      <w:r w:rsidR="00B544BC"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)</w:t>
      </w:r>
      <w:r w:rsidR="006C464C"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, 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que además muestran cuál es la evolución de la trayectoria académica de la mujer en la universidad </w:t>
      </w:r>
      <w:r w:rsidR="00570F94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con referencia a</w:t>
      </w:r>
      <w:r w:rsidR="00570F94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="00F408B5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dichos</w:t>
      </w:r>
      <w:r w:rsidR="00F408B5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ámbitos. Se analizan las </w:t>
      </w: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universidades con más indicadores en el grupo de mayor rendimiento en Arquitectura</w:t>
      </w:r>
      <w:r w:rsidR="00570F94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(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ámbito nuevo de esta edición</w:t>
      </w:r>
      <w:r w:rsidR="00570F94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)</w:t>
      </w:r>
      <w:r w:rsidR="00570F94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y también </w:t>
      </w: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cómo se han adaptado los centros docentes al formato híbrido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 en </w:t>
      </w:r>
      <w:r w:rsidR="00570F94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l</w:t>
      </w:r>
      <w:r w:rsidR="00570F94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os procesos de</w:t>
      </w:r>
      <w:r w:rsidR="00570F94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enseñanza y evaluación, entre otros aspectos</w:t>
      </w:r>
      <w:r w:rsidR="00570F94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.</w:t>
      </w:r>
    </w:p>
    <w:p w14:paraId="75FA1680" w14:textId="0368A560" w:rsidR="00726B9F" w:rsidRPr="00726B9F" w:rsidRDefault="00726B9F" w:rsidP="00135D3A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</w:pP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Los resultados de la </w:t>
      </w:r>
      <w:r w:rsidR="00570F94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última</w:t>
      </w:r>
      <w:r w:rsidR="00570F94"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 xml:space="preserve"> 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edición se han obtenido gracias al análisis de </w:t>
      </w: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79 universidades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 españolas, </w:t>
      </w: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28 ámbitos de conocimiento</w:t>
      </w:r>
      <w:r w:rsidRPr="00726B9F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 y </w:t>
      </w:r>
      <w:r w:rsidRPr="00477312">
        <w:rPr>
          <w:rFonts w:asciiTheme="minorHAnsi" w:eastAsiaTheme="minorHAnsi" w:hAnsiTheme="minorHAnsi" w:cstheme="minorHAnsi"/>
          <w:color w:val="0E1116"/>
          <w:spacing w:val="8"/>
          <w:sz w:val="22"/>
          <w:szCs w:val="22"/>
          <w:shd w:val="clear" w:color="auto" w:fill="FFFFFF"/>
          <w:lang w:eastAsia="en-US"/>
        </w:rPr>
        <w:t>3.052 titulaciones.</w:t>
      </w:r>
    </w:p>
    <w:p w14:paraId="4F10FCAA" w14:textId="723CCAC0" w:rsidR="00BF0991" w:rsidRPr="00896DDF" w:rsidRDefault="00726B9F" w:rsidP="00477312">
      <w:pPr>
        <w:shd w:val="clear" w:color="auto" w:fill="FFFFFF"/>
        <w:spacing w:before="100" w:beforeAutospacing="1" w:after="100" w:afterAutospacing="1" w:line="394" w:lineRule="atLeast"/>
        <w:rPr>
          <w:rStyle w:val="Hipervnculo"/>
          <w:rFonts w:cstheme="minorHAnsi"/>
        </w:rPr>
      </w:pPr>
      <w:r w:rsidRPr="00726B9F">
        <w:rPr>
          <w:rFonts w:cstheme="minorHAnsi"/>
          <w:color w:val="0E1116"/>
          <w:spacing w:val="8"/>
          <w:shd w:val="clear" w:color="auto" w:fill="FFFFFF"/>
        </w:rPr>
        <w:t> </w:t>
      </w:r>
      <w:hyperlink r:id="rId39" w:history="1">
        <w:r w:rsidR="00BF0991" w:rsidRPr="00896DDF">
          <w:rPr>
            <w:rStyle w:val="Hipervnculo"/>
            <w:rFonts w:cstheme="minorHAnsi"/>
            <w:color w:val="65B8D9"/>
          </w:rPr>
          <w:t>Resultados UCM</w:t>
        </w:r>
      </w:hyperlink>
      <w:r w:rsidR="00E31ABE">
        <w:rPr>
          <w:rStyle w:val="Hipervnculo"/>
          <w:rFonts w:cstheme="minorHAnsi"/>
          <w:color w:val="65B8D9"/>
        </w:rPr>
        <w:t xml:space="preserve"> 2022</w:t>
      </w:r>
      <w:r w:rsidR="00BF0991" w:rsidRPr="00896DDF">
        <w:rPr>
          <w:rStyle w:val="Hipervnculo"/>
          <w:rFonts w:cstheme="minorHAnsi"/>
          <w:u w:val="none"/>
        </w:rPr>
        <w:t xml:space="preserve">       </w:t>
      </w:r>
      <w:r w:rsidR="006B6170">
        <w:rPr>
          <w:rStyle w:val="Hipervnculo"/>
          <w:rFonts w:cstheme="minorHAnsi"/>
          <w:u w:val="none"/>
        </w:rPr>
        <w:t xml:space="preserve">       </w:t>
      </w:r>
      <w:r w:rsidR="00F66661">
        <w:rPr>
          <w:rStyle w:val="Hipervnculo"/>
          <w:rFonts w:cstheme="minorHAnsi"/>
          <w:u w:val="none"/>
        </w:rPr>
        <w:t xml:space="preserve"> </w:t>
      </w:r>
      <w:hyperlink r:id="rId40" w:history="1">
        <w:r w:rsidR="00BF0991" w:rsidRPr="00896DDF">
          <w:rPr>
            <w:rStyle w:val="Hipervnculo"/>
            <w:rFonts w:cstheme="minorHAnsi"/>
            <w:color w:val="65B8D9"/>
          </w:rPr>
          <w:t>Metodología</w:t>
        </w:r>
      </w:hyperlink>
    </w:p>
    <w:p w14:paraId="7D65EC3C" w14:textId="77777777" w:rsidR="00CC2FF6" w:rsidRDefault="00CC2FF6" w:rsidP="00B2750F">
      <w:pPr>
        <w:jc w:val="both"/>
        <w:rPr>
          <w:rFonts w:cstheme="minorHAnsi"/>
          <w:b/>
          <w:bCs/>
        </w:rPr>
      </w:pPr>
    </w:p>
    <w:p w14:paraId="7FF76D30" w14:textId="77777777" w:rsidR="00CC2FF6" w:rsidRDefault="00CC2FF6" w:rsidP="00B2750F">
      <w:pPr>
        <w:jc w:val="both"/>
        <w:rPr>
          <w:rFonts w:cstheme="minorHAnsi"/>
          <w:b/>
          <w:bCs/>
        </w:rPr>
      </w:pPr>
    </w:p>
    <w:p w14:paraId="36EDD7C1" w14:textId="4A24C71D" w:rsidR="00CC2FF6" w:rsidRDefault="00CC2FF6" w:rsidP="00B2750F">
      <w:pPr>
        <w:jc w:val="both"/>
        <w:rPr>
          <w:rFonts w:cstheme="minorHAnsi"/>
          <w:b/>
          <w:bCs/>
        </w:rPr>
      </w:pPr>
      <w:r>
        <w:rPr>
          <w:rFonts w:ascii="Palatino Linotype" w:hAnsi="Palatino Linotype"/>
          <w:noProof/>
          <w:lang w:eastAsia="es-ES"/>
        </w:rPr>
        <w:drawing>
          <wp:inline distT="0" distB="0" distL="0" distR="0" wp14:anchorId="42E78B68" wp14:editId="226156B0">
            <wp:extent cx="1995054" cy="265274"/>
            <wp:effectExtent l="0" t="0" r="5715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194" cy="27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8AB7E" w14:textId="77E7F236" w:rsidR="00CC2FF6" w:rsidRDefault="00CC2FF6" w:rsidP="00B2750F">
      <w:pPr>
        <w:jc w:val="both"/>
        <w:rPr>
          <w:rFonts w:cstheme="minorHAnsi"/>
          <w:b/>
          <w:bCs/>
        </w:rPr>
      </w:pPr>
    </w:p>
    <w:p w14:paraId="6ACFB868" w14:textId="059CBD70" w:rsidR="00CC2FF6" w:rsidRDefault="004414D5" w:rsidP="00B2750F">
      <w:pPr>
        <w:jc w:val="both"/>
        <w:rPr>
          <w:rFonts w:cstheme="minorHAnsi"/>
          <w:color w:val="0E1116"/>
          <w:spacing w:val="8"/>
          <w:shd w:val="clear" w:color="auto" w:fill="FFFFFF"/>
        </w:rPr>
      </w:pPr>
      <w:r w:rsidRPr="00896DDF">
        <w:rPr>
          <w:rFonts w:cstheme="minorHAnsi"/>
          <w:color w:val="0E1116"/>
          <w:spacing w:val="8"/>
          <w:shd w:val="clear" w:color="auto" w:fill="FFFFFF"/>
        </w:rPr>
        <w:t>El</w:t>
      </w:r>
      <w:r>
        <w:rPr>
          <w:rFonts w:cstheme="minorHAnsi"/>
          <w:color w:val="0E1116"/>
          <w:spacing w:val="8"/>
          <w:shd w:val="clear" w:color="auto" w:fill="FFFFFF"/>
        </w:rPr>
        <w:t xml:space="preserve"> diario El Mundo publica todos los años dos ediciones especiales: “Las 50 </w:t>
      </w:r>
      <w:r w:rsidR="00570F94">
        <w:rPr>
          <w:rFonts w:cstheme="minorHAnsi"/>
          <w:color w:val="0E1116"/>
          <w:spacing w:val="8"/>
          <w:shd w:val="clear" w:color="auto" w:fill="FFFFFF"/>
        </w:rPr>
        <w:t xml:space="preserve">Carreras </w:t>
      </w:r>
      <w:r>
        <w:rPr>
          <w:rFonts w:cstheme="minorHAnsi"/>
          <w:color w:val="0E1116"/>
          <w:spacing w:val="8"/>
          <w:shd w:val="clear" w:color="auto" w:fill="FFFFFF"/>
        </w:rPr>
        <w:t xml:space="preserve">más demandadas” y “250 </w:t>
      </w:r>
      <w:r w:rsidR="00570F94">
        <w:rPr>
          <w:rFonts w:cstheme="minorHAnsi"/>
          <w:color w:val="0E1116"/>
          <w:spacing w:val="8"/>
          <w:shd w:val="clear" w:color="auto" w:fill="FFFFFF"/>
        </w:rPr>
        <w:t>Másteres</w:t>
      </w:r>
      <w:r>
        <w:rPr>
          <w:rFonts w:cstheme="minorHAnsi"/>
          <w:color w:val="0E1116"/>
          <w:spacing w:val="8"/>
          <w:shd w:val="clear" w:color="auto" w:fill="FFFFFF"/>
        </w:rPr>
        <w:t>”</w:t>
      </w:r>
      <w:r w:rsidR="00570F94">
        <w:rPr>
          <w:rFonts w:cstheme="minorHAnsi"/>
          <w:color w:val="0E1116"/>
          <w:spacing w:val="8"/>
          <w:shd w:val="clear" w:color="auto" w:fill="FFFFFF"/>
        </w:rPr>
        <w:t>.</w:t>
      </w:r>
    </w:p>
    <w:p w14:paraId="7DDEE771" w14:textId="1696DF13" w:rsidR="004414D5" w:rsidRDefault="004414D5" w:rsidP="00B2750F">
      <w:pPr>
        <w:jc w:val="both"/>
        <w:rPr>
          <w:rFonts w:cstheme="minorHAnsi"/>
          <w:color w:val="0E1116"/>
          <w:spacing w:val="8"/>
          <w:shd w:val="clear" w:color="auto" w:fill="FFFFFF"/>
        </w:rPr>
      </w:pPr>
      <w:r>
        <w:rPr>
          <w:rFonts w:cstheme="minorHAnsi"/>
          <w:color w:val="0E1116"/>
          <w:spacing w:val="8"/>
          <w:shd w:val="clear" w:color="auto" w:fill="FFFFFF"/>
        </w:rPr>
        <w:t xml:space="preserve">Por vigésimo </w:t>
      </w:r>
      <w:r w:rsidR="00E5685D">
        <w:rPr>
          <w:rFonts w:cstheme="minorHAnsi"/>
          <w:color w:val="0E1116"/>
          <w:spacing w:val="8"/>
          <w:shd w:val="clear" w:color="auto" w:fill="FFFFFF"/>
        </w:rPr>
        <w:t xml:space="preserve">primer </w:t>
      </w:r>
      <w:r>
        <w:rPr>
          <w:rFonts w:cstheme="minorHAnsi"/>
          <w:color w:val="0E1116"/>
          <w:spacing w:val="8"/>
          <w:shd w:val="clear" w:color="auto" w:fill="FFFFFF"/>
        </w:rPr>
        <w:t>año</w:t>
      </w:r>
      <w:r w:rsidR="00570F94">
        <w:rPr>
          <w:rFonts w:cstheme="minorHAnsi"/>
          <w:color w:val="0E1116"/>
          <w:spacing w:val="8"/>
          <w:shd w:val="clear" w:color="auto" w:fill="FFFFFF"/>
        </w:rPr>
        <w:t>, este medio de comunicación</w:t>
      </w:r>
      <w:r>
        <w:rPr>
          <w:rFonts w:cstheme="minorHAnsi"/>
          <w:color w:val="0E1116"/>
          <w:spacing w:val="8"/>
          <w:shd w:val="clear" w:color="auto" w:fill="FFFFFF"/>
        </w:rPr>
        <w:t xml:space="preserve"> lanza</w:t>
      </w:r>
      <w:r w:rsidR="00E5685D">
        <w:rPr>
          <w:rFonts w:cstheme="minorHAnsi"/>
          <w:color w:val="0E1116"/>
          <w:spacing w:val="8"/>
          <w:shd w:val="clear" w:color="auto" w:fill="FFFFFF"/>
        </w:rPr>
        <w:t xml:space="preserve"> el especial de 50 </w:t>
      </w:r>
      <w:r w:rsidR="00570F94">
        <w:rPr>
          <w:rFonts w:cstheme="minorHAnsi"/>
          <w:color w:val="0E1116"/>
          <w:spacing w:val="8"/>
          <w:shd w:val="clear" w:color="auto" w:fill="FFFFFF"/>
        </w:rPr>
        <w:t xml:space="preserve">Carreras </w:t>
      </w:r>
      <w:r w:rsidR="00E5685D">
        <w:rPr>
          <w:rFonts w:cstheme="minorHAnsi"/>
          <w:color w:val="0E1116"/>
          <w:spacing w:val="8"/>
          <w:shd w:val="clear" w:color="auto" w:fill="FFFFFF"/>
        </w:rPr>
        <w:t xml:space="preserve">en </w:t>
      </w:r>
      <w:r w:rsidR="00570F94">
        <w:rPr>
          <w:rFonts w:cstheme="minorHAnsi"/>
          <w:color w:val="0E1116"/>
          <w:spacing w:val="8"/>
          <w:shd w:val="clear" w:color="auto" w:fill="FFFFFF"/>
        </w:rPr>
        <w:t xml:space="preserve">el que </w:t>
      </w:r>
      <w:r>
        <w:rPr>
          <w:rFonts w:cstheme="minorHAnsi"/>
          <w:color w:val="0E1116"/>
          <w:spacing w:val="8"/>
          <w:shd w:val="clear" w:color="auto" w:fill="FFFFFF"/>
        </w:rPr>
        <w:t xml:space="preserve">recoge los 50 </w:t>
      </w:r>
      <w:r w:rsidR="00570F94">
        <w:rPr>
          <w:rFonts w:cstheme="minorHAnsi"/>
          <w:color w:val="0E1116"/>
          <w:spacing w:val="8"/>
          <w:shd w:val="clear" w:color="auto" w:fill="FFFFFF"/>
        </w:rPr>
        <w:t xml:space="preserve">Grados </w:t>
      </w:r>
      <w:r>
        <w:rPr>
          <w:rFonts w:cstheme="minorHAnsi"/>
          <w:color w:val="0E1116"/>
          <w:spacing w:val="8"/>
          <w:shd w:val="clear" w:color="auto" w:fill="FFFFFF"/>
        </w:rPr>
        <w:t xml:space="preserve">más demandados por los estudiantes y las cinco mejores universidades para cursarlos. Para configurar esta relación aplica </w:t>
      </w:r>
      <w:r w:rsidR="00570F94">
        <w:rPr>
          <w:rFonts w:cstheme="minorHAnsi"/>
          <w:color w:val="0E1116"/>
          <w:spacing w:val="8"/>
          <w:shd w:val="clear" w:color="auto" w:fill="FFFFFF"/>
        </w:rPr>
        <w:t xml:space="preserve">veinticinco </w:t>
      </w:r>
      <w:r>
        <w:rPr>
          <w:rFonts w:cstheme="minorHAnsi"/>
          <w:color w:val="0E1116"/>
          <w:spacing w:val="8"/>
          <w:shd w:val="clear" w:color="auto" w:fill="FFFFFF"/>
        </w:rPr>
        <w:t xml:space="preserve">indicadores cuyos valores son facilitados por las propias universidades, además de realizar una </w:t>
      </w:r>
      <w:r>
        <w:rPr>
          <w:rFonts w:cstheme="minorHAnsi"/>
          <w:color w:val="0E1116"/>
          <w:spacing w:val="8"/>
          <w:shd w:val="clear" w:color="auto" w:fill="FFFFFF"/>
        </w:rPr>
        <w:lastRenderedPageBreak/>
        <w:t xml:space="preserve">encuesta entre docentes universitarios y </w:t>
      </w:r>
      <w:r w:rsidR="00570F94">
        <w:rPr>
          <w:rFonts w:cstheme="minorHAnsi"/>
          <w:color w:val="0E1116"/>
          <w:spacing w:val="8"/>
          <w:shd w:val="clear" w:color="auto" w:fill="FFFFFF"/>
        </w:rPr>
        <w:t xml:space="preserve">evaluar </w:t>
      </w:r>
      <w:r>
        <w:rPr>
          <w:rFonts w:cstheme="minorHAnsi"/>
          <w:color w:val="0E1116"/>
          <w:spacing w:val="8"/>
          <w:shd w:val="clear" w:color="auto" w:fill="FFFFFF"/>
        </w:rPr>
        <w:t>otros informes externos (rankings internacionales, ANECA, etc.):</w:t>
      </w:r>
    </w:p>
    <w:p w14:paraId="573020DE" w14:textId="1476D1D2" w:rsidR="004414D5" w:rsidRPr="00C308A5" w:rsidRDefault="004414D5" w:rsidP="00C308A5">
      <w:pPr>
        <w:pStyle w:val="Prrafodelista"/>
        <w:numPr>
          <w:ilvl w:val="0"/>
          <w:numId w:val="7"/>
        </w:numPr>
        <w:jc w:val="both"/>
        <w:rPr>
          <w:rFonts w:cstheme="minorHAnsi"/>
          <w:color w:val="0E1116"/>
          <w:spacing w:val="8"/>
          <w:shd w:val="clear" w:color="auto" w:fill="FFFFFF"/>
        </w:rPr>
      </w:pPr>
      <w:r w:rsidRPr="00C308A5">
        <w:rPr>
          <w:rFonts w:cstheme="minorHAnsi"/>
          <w:color w:val="0E1116"/>
          <w:spacing w:val="8"/>
          <w:shd w:val="clear" w:color="auto" w:fill="FFFFFF"/>
        </w:rPr>
        <w:t>Encuesta a docentes (40%)</w:t>
      </w:r>
    </w:p>
    <w:p w14:paraId="2D5C1253" w14:textId="34F88890" w:rsidR="004414D5" w:rsidRPr="00C308A5" w:rsidRDefault="00C308A5" w:rsidP="00C308A5">
      <w:pPr>
        <w:pStyle w:val="Prrafodelista"/>
        <w:numPr>
          <w:ilvl w:val="0"/>
          <w:numId w:val="7"/>
        </w:numPr>
        <w:jc w:val="both"/>
        <w:rPr>
          <w:rFonts w:cstheme="minorHAnsi"/>
          <w:color w:val="0E1116"/>
          <w:spacing w:val="8"/>
          <w:shd w:val="clear" w:color="auto" w:fill="FFFFFF"/>
        </w:rPr>
      </w:pPr>
      <w:r w:rsidRPr="00C308A5">
        <w:rPr>
          <w:rFonts w:cstheme="minorHAnsi"/>
          <w:color w:val="0E1116"/>
          <w:spacing w:val="8"/>
          <w:shd w:val="clear" w:color="auto" w:fill="FFFFFF"/>
        </w:rPr>
        <w:t>Datos facilitados por las universidades (50%): Demanda, Recursos Humanos, Recursos Físicos, Plan de Estudios, Resultados, Otros</w:t>
      </w:r>
    </w:p>
    <w:p w14:paraId="5778D791" w14:textId="69DAAB1E" w:rsidR="00C308A5" w:rsidRPr="00C308A5" w:rsidRDefault="00C308A5" w:rsidP="00C308A5">
      <w:pPr>
        <w:pStyle w:val="Prrafodelista"/>
        <w:numPr>
          <w:ilvl w:val="0"/>
          <w:numId w:val="7"/>
        </w:numPr>
        <w:jc w:val="both"/>
        <w:rPr>
          <w:rFonts w:cstheme="minorHAnsi"/>
          <w:color w:val="0E1116"/>
          <w:spacing w:val="8"/>
          <w:shd w:val="clear" w:color="auto" w:fill="FFFFFF"/>
        </w:rPr>
      </w:pPr>
      <w:r w:rsidRPr="00C308A5">
        <w:rPr>
          <w:rFonts w:cstheme="minorHAnsi"/>
          <w:color w:val="0E1116"/>
          <w:spacing w:val="8"/>
          <w:shd w:val="clear" w:color="auto" w:fill="FFFFFF"/>
        </w:rPr>
        <w:t>Otros indicadores externos (10%)</w:t>
      </w:r>
    </w:p>
    <w:p w14:paraId="69496F03" w14:textId="77777777" w:rsidR="00C308A5" w:rsidRDefault="00C308A5" w:rsidP="00C308A5">
      <w:pPr>
        <w:pStyle w:val="Prrafodelista"/>
        <w:jc w:val="both"/>
        <w:rPr>
          <w:rFonts w:cstheme="minorHAnsi"/>
        </w:rPr>
      </w:pPr>
    </w:p>
    <w:p w14:paraId="1A612F8F" w14:textId="1BDE4E0C" w:rsidR="00C308A5" w:rsidRDefault="00570F94" w:rsidP="00C308A5">
      <w:pPr>
        <w:jc w:val="both"/>
        <w:rPr>
          <w:rFonts w:cstheme="minorHAnsi"/>
        </w:rPr>
      </w:pPr>
      <w:r>
        <w:rPr>
          <w:rFonts w:cstheme="minorHAnsi"/>
        </w:rPr>
        <w:t xml:space="preserve">Conforme a </w:t>
      </w:r>
      <w:r w:rsidR="00C308A5">
        <w:rPr>
          <w:rFonts w:cstheme="minorHAnsi"/>
        </w:rPr>
        <w:t>estos indicadores, la Universidad Complutense se sitúa en primera posición tanto en número total de Grados entr</w:t>
      </w:r>
      <w:r w:rsidR="00E5685D">
        <w:rPr>
          <w:rFonts w:cstheme="minorHAnsi"/>
        </w:rPr>
        <w:t>e los cinco primeros puestos (26</w:t>
      </w:r>
      <w:r w:rsidR="00C308A5">
        <w:rPr>
          <w:rFonts w:cstheme="minorHAnsi"/>
        </w:rPr>
        <w:t xml:space="preserve">) como en número de </w:t>
      </w:r>
      <w:r>
        <w:rPr>
          <w:rFonts w:cstheme="minorHAnsi"/>
        </w:rPr>
        <w:t xml:space="preserve">Grados </w:t>
      </w:r>
      <w:r w:rsidR="00C308A5">
        <w:rPr>
          <w:rFonts w:cstheme="minorHAnsi"/>
        </w:rPr>
        <w:t xml:space="preserve">ocupando </w:t>
      </w:r>
      <w:r>
        <w:rPr>
          <w:rFonts w:cstheme="minorHAnsi"/>
        </w:rPr>
        <w:t>la primera posición</w:t>
      </w:r>
      <w:r w:rsidR="00C308A5">
        <w:rPr>
          <w:rFonts w:cstheme="minorHAnsi"/>
        </w:rPr>
        <w:t xml:space="preserve"> (10).</w:t>
      </w:r>
    </w:p>
    <w:p w14:paraId="719CB865" w14:textId="3FC2D92C" w:rsidR="00C308A5" w:rsidRPr="00197EFC" w:rsidRDefault="00C308A5" w:rsidP="00C308A5">
      <w:pPr>
        <w:jc w:val="both"/>
        <w:rPr>
          <w:rFonts w:cstheme="minorHAnsi"/>
          <w:sz w:val="16"/>
          <w:szCs w:val="16"/>
        </w:rPr>
      </w:pPr>
    </w:p>
    <w:p w14:paraId="505B0051" w14:textId="213B2110" w:rsidR="00C308A5" w:rsidRDefault="00290156" w:rsidP="00C308A5">
      <w:pPr>
        <w:jc w:val="both"/>
        <w:rPr>
          <w:rStyle w:val="Hipervnculo"/>
          <w:rFonts w:cstheme="minorHAnsi"/>
        </w:rPr>
      </w:pPr>
      <w:hyperlink r:id="rId42" w:history="1">
        <w:r w:rsidR="00C308A5" w:rsidRPr="00E5685D">
          <w:rPr>
            <w:rStyle w:val="Hipervnculo"/>
            <w:rFonts w:cstheme="minorHAnsi"/>
          </w:rPr>
          <w:t>Resultados</w:t>
        </w:r>
        <w:r w:rsidR="00E5685D" w:rsidRPr="00E5685D">
          <w:rPr>
            <w:rStyle w:val="Hipervnculo"/>
            <w:rFonts w:cstheme="minorHAnsi"/>
          </w:rPr>
          <w:t xml:space="preserve"> </w:t>
        </w:r>
        <w:r w:rsidR="00E31ABE">
          <w:rPr>
            <w:rStyle w:val="Hipervnculo"/>
            <w:rFonts w:cstheme="minorHAnsi"/>
          </w:rPr>
          <w:t xml:space="preserve">UCM </w:t>
        </w:r>
        <w:r w:rsidR="00E5685D" w:rsidRPr="00E5685D">
          <w:rPr>
            <w:rStyle w:val="Hipervnculo"/>
            <w:rFonts w:cstheme="minorHAnsi"/>
          </w:rPr>
          <w:t>2022</w:t>
        </w:r>
      </w:hyperlink>
      <w:r w:rsidR="00E5685D">
        <w:rPr>
          <w:rFonts w:cstheme="minorHAnsi"/>
        </w:rPr>
        <w:t xml:space="preserve">            </w:t>
      </w:r>
      <w:r w:rsidR="00C308A5">
        <w:rPr>
          <w:rFonts w:cstheme="minorHAnsi"/>
        </w:rPr>
        <w:t xml:space="preserve"> </w:t>
      </w:r>
      <w:hyperlink r:id="rId43" w:history="1">
        <w:r w:rsidR="00C308A5" w:rsidRPr="00C308A5">
          <w:rPr>
            <w:rStyle w:val="Hipervnculo"/>
            <w:rFonts w:cstheme="minorHAnsi"/>
          </w:rPr>
          <w:t>Metodología</w:t>
        </w:r>
      </w:hyperlink>
    </w:p>
    <w:p w14:paraId="0EFEE976" w14:textId="77777777" w:rsidR="00570F94" w:rsidRDefault="00570F94" w:rsidP="00C308A5">
      <w:pPr>
        <w:jc w:val="both"/>
        <w:rPr>
          <w:rFonts w:cstheme="minorHAnsi"/>
        </w:rPr>
      </w:pPr>
    </w:p>
    <w:p w14:paraId="10A1B94A" w14:textId="77777777" w:rsidR="00BF58E8" w:rsidRPr="00C308A5" w:rsidRDefault="00BF58E8" w:rsidP="00C308A5">
      <w:pPr>
        <w:jc w:val="both"/>
        <w:rPr>
          <w:rFonts w:cstheme="minorHAnsi"/>
        </w:rPr>
      </w:pPr>
    </w:p>
    <w:p w14:paraId="30634829" w14:textId="3092C76A" w:rsidR="00CC2FF6" w:rsidRDefault="00C308A5" w:rsidP="00B2750F">
      <w:pPr>
        <w:jc w:val="both"/>
        <w:rPr>
          <w:rFonts w:cstheme="minorHAnsi"/>
        </w:rPr>
      </w:pPr>
      <w:r w:rsidRPr="00C308A5">
        <w:rPr>
          <w:rFonts w:cstheme="minorHAnsi"/>
        </w:rPr>
        <w:t xml:space="preserve">El </w:t>
      </w:r>
      <w:r w:rsidR="00BF58E8">
        <w:rPr>
          <w:rFonts w:cstheme="minorHAnsi"/>
        </w:rPr>
        <w:t xml:space="preserve">Mundo ha lanzado la décimo octava edición del </w:t>
      </w:r>
      <w:r w:rsidRPr="00C308A5">
        <w:rPr>
          <w:rFonts w:cstheme="minorHAnsi"/>
        </w:rPr>
        <w:t xml:space="preserve">especial 250 </w:t>
      </w:r>
      <w:r w:rsidR="00BF58E8">
        <w:rPr>
          <w:rFonts w:cstheme="minorHAnsi"/>
        </w:rPr>
        <w:t>M</w:t>
      </w:r>
      <w:r w:rsidR="00BF58E8" w:rsidRPr="00C308A5">
        <w:rPr>
          <w:rFonts w:cstheme="minorHAnsi"/>
        </w:rPr>
        <w:t>ástere</w:t>
      </w:r>
      <w:r w:rsidR="00BF58E8">
        <w:rPr>
          <w:rFonts w:cstheme="minorHAnsi"/>
        </w:rPr>
        <w:t xml:space="preserve">s </w:t>
      </w:r>
      <w:r w:rsidR="006456E7">
        <w:rPr>
          <w:rFonts w:cstheme="minorHAnsi"/>
        </w:rPr>
        <w:t>en 2</w:t>
      </w:r>
      <w:r w:rsidR="00570F94">
        <w:rPr>
          <w:rFonts w:cstheme="minorHAnsi"/>
        </w:rPr>
        <w:t>02</w:t>
      </w:r>
      <w:r w:rsidR="00BF58E8">
        <w:rPr>
          <w:rFonts w:cstheme="minorHAnsi"/>
        </w:rPr>
        <w:t>2</w:t>
      </w:r>
      <w:r>
        <w:rPr>
          <w:rFonts w:cstheme="minorHAnsi"/>
        </w:rPr>
        <w:t xml:space="preserve">. </w:t>
      </w:r>
      <w:r w:rsidR="00570F94">
        <w:rPr>
          <w:rFonts w:cstheme="minorHAnsi"/>
        </w:rPr>
        <w:t xml:space="preserve">Para ello, el </w:t>
      </w:r>
      <w:r>
        <w:rPr>
          <w:rFonts w:cstheme="minorHAnsi"/>
        </w:rPr>
        <w:t>diario recaba información de más de 1.000 estudios</w:t>
      </w:r>
      <w:r w:rsidR="00BF58E8">
        <w:rPr>
          <w:rFonts w:cstheme="minorHAnsi"/>
        </w:rPr>
        <w:t xml:space="preserve"> de posgrado</w:t>
      </w:r>
      <w:r>
        <w:rPr>
          <w:rFonts w:cstheme="minorHAnsi"/>
        </w:rPr>
        <w:t xml:space="preserve"> y selecciona los 250 mejores </w:t>
      </w:r>
      <w:r w:rsidR="007B37FD">
        <w:rPr>
          <w:rFonts w:cstheme="minorHAnsi"/>
        </w:rPr>
        <w:t>en función</w:t>
      </w:r>
      <w:r w:rsidR="006919FE">
        <w:rPr>
          <w:rFonts w:cstheme="minorHAnsi"/>
        </w:rPr>
        <w:t xml:space="preserve"> de </w:t>
      </w:r>
      <w:r w:rsidR="007B37FD">
        <w:rPr>
          <w:rFonts w:cstheme="minorHAnsi"/>
        </w:rPr>
        <w:t xml:space="preserve">veinticinco </w:t>
      </w:r>
      <w:r w:rsidR="006919FE">
        <w:rPr>
          <w:rFonts w:cstheme="minorHAnsi"/>
        </w:rPr>
        <w:t xml:space="preserve">criterios </w:t>
      </w:r>
      <w:r w:rsidR="00951674">
        <w:rPr>
          <w:rFonts w:cstheme="minorHAnsi"/>
        </w:rPr>
        <w:t>agrupados en cinco áreas:</w:t>
      </w:r>
    </w:p>
    <w:p w14:paraId="44BCB5AA" w14:textId="04521848" w:rsidR="00951674" w:rsidRPr="00951674" w:rsidRDefault="00951674" w:rsidP="00951674">
      <w:pPr>
        <w:pStyle w:val="Prrafodelista"/>
        <w:numPr>
          <w:ilvl w:val="0"/>
          <w:numId w:val="8"/>
        </w:numPr>
        <w:jc w:val="both"/>
        <w:rPr>
          <w:rFonts w:cstheme="minorHAnsi"/>
        </w:rPr>
      </w:pPr>
      <w:r w:rsidRPr="00951674">
        <w:rPr>
          <w:rFonts w:cstheme="minorHAnsi"/>
        </w:rPr>
        <w:t>Demanda del máster</w:t>
      </w:r>
    </w:p>
    <w:p w14:paraId="5C7A461D" w14:textId="0FC4C14F" w:rsidR="00951674" w:rsidRPr="00951674" w:rsidRDefault="00951674" w:rsidP="00951674">
      <w:pPr>
        <w:pStyle w:val="Prrafodelista"/>
        <w:numPr>
          <w:ilvl w:val="0"/>
          <w:numId w:val="8"/>
        </w:numPr>
        <w:jc w:val="both"/>
        <w:rPr>
          <w:rFonts w:cstheme="minorHAnsi"/>
        </w:rPr>
      </w:pPr>
      <w:r w:rsidRPr="00951674">
        <w:rPr>
          <w:rFonts w:cstheme="minorHAnsi"/>
        </w:rPr>
        <w:t>Recursos humanos</w:t>
      </w:r>
    </w:p>
    <w:p w14:paraId="2EC2D77B" w14:textId="392E3614" w:rsidR="00951674" w:rsidRPr="00951674" w:rsidRDefault="00951674" w:rsidP="00951674">
      <w:pPr>
        <w:pStyle w:val="Prrafodelista"/>
        <w:numPr>
          <w:ilvl w:val="0"/>
          <w:numId w:val="8"/>
        </w:numPr>
        <w:jc w:val="both"/>
        <w:rPr>
          <w:rFonts w:cstheme="minorHAnsi"/>
        </w:rPr>
      </w:pPr>
      <w:r w:rsidRPr="00951674">
        <w:rPr>
          <w:rFonts w:cstheme="minorHAnsi"/>
        </w:rPr>
        <w:t>Plan de Estudios</w:t>
      </w:r>
    </w:p>
    <w:p w14:paraId="3CDD675F" w14:textId="775570FA" w:rsidR="00951674" w:rsidRPr="00951674" w:rsidRDefault="00951674" w:rsidP="00951674">
      <w:pPr>
        <w:pStyle w:val="Prrafodelista"/>
        <w:numPr>
          <w:ilvl w:val="0"/>
          <w:numId w:val="8"/>
        </w:numPr>
        <w:jc w:val="both"/>
        <w:rPr>
          <w:rFonts w:cstheme="minorHAnsi"/>
        </w:rPr>
      </w:pPr>
      <w:r w:rsidRPr="00951674">
        <w:rPr>
          <w:rFonts w:cstheme="minorHAnsi"/>
        </w:rPr>
        <w:t xml:space="preserve">Resultados </w:t>
      </w:r>
    </w:p>
    <w:p w14:paraId="23DC272D" w14:textId="09DA0FB1" w:rsidR="00951674" w:rsidRDefault="00951674" w:rsidP="00951674">
      <w:pPr>
        <w:pStyle w:val="Prrafodelista"/>
        <w:numPr>
          <w:ilvl w:val="0"/>
          <w:numId w:val="8"/>
        </w:numPr>
        <w:jc w:val="both"/>
        <w:rPr>
          <w:rFonts w:cstheme="minorHAnsi"/>
        </w:rPr>
      </w:pPr>
      <w:r w:rsidRPr="002B287B">
        <w:rPr>
          <w:rFonts w:cstheme="minorHAnsi"/>
        </w:rPr>
        <w:t>Medios materiales</w:t>
      </w:r>
    </w:p>
    <w:p w14:paraId="78DB1233" w14:textId="77777777" w:rsidR="00197EFC" w:rsidRPr="002B287B" w:rsidRDefault="00197EFC" w:rsidP="00197EFC">
      <w:pPr>
        <w:pStyle w:val="Prrafodelista"/>
        <w:jc w:val="both"/>
        <w:rPr>
          <w:rFonts w:cstheme="minorHAnsi"/>
        </w:rPr>
      </w:pPr>
    </w:p>
    <w:p w14:paraId="657913A6" w14:textId="648DABC9" w:rsidR="00197EFC" w:rsidRDefault="00197EFC" w:rsidP="00197EFC">
      <w:pPr>
        <w:shd w:val="clear" w:color="auto" w:fill="FFFFFF"/>
        <w:spacing w:line="235" w:lineRule="atLeast"/>
        <w:jc w:val="both"/>
        <w:rPr>
          <w:rFonts w:cstheme="minorHAnsi"/>
        </w:rPr>
      </w:pPr>
      <w:r w:rsidRPr="00197EFC">
        <w:rPr>
          <w:rFonts w:cstheme="minorHAnsi"/>
        </w:rPr>
        <w:t>Basándose en estos criterios, la UCM se sitúa en primera posición en número total de Másteres entre los cinco primeros puestos (</w:t>
      </w:r>
      <w:r w:rsidR="00E91F7D">
        <w:rPr>
          <w:rFonts w:cstheme="minorHAnsi"/>
        </w:rPr>
        <w:t>30 Másteres UCM; dos más que en la edición anterior</w:t>
      </w:r>
      <w:r w:rsidRPr="00197EFC">
        <w:rPr>
          <w:rFonts w:cstheme="minorHAnsi"/>
        </w:rPr>
        <w:t>), con 10 de ellos ocupando la primera posición</w:t>
      </w:r>
      <w:r w:rsidR="006456E7">
        <w:rPr>
          <w:rFonts w:cstheme="minorHAnsi"/>
        </w:rPr>
        <w:t xml:space="preserve"> (frente a 9 en 2</w:t>
      </w:r>
      <w:r w:rsidR="00E91F7D">
        <w:rPr>
          <w:rFonts w:cstheme="minorHAnsi"/>
        </w:rPr>
        <w:t>021)</w:t>
      </w:r>
      <w:r w:rsidRPr="00197EFC">
        <w:rPr>
          <w:rFonts w:cstheme="minorHAnsi"/>
        </w:rPr>
        <w:t>.</w:t>
      </w:r>
    </w:p>
    <w:p w14:paraId="42872077" w14:textId="77777777" w:rsidR="00E91F7D" w:rsidRDefault="00E91F7D" w:rsidP="00197EFC">
      <w:pPr>
        <w:shd w:val="clear" w:color="auto" w:fill="FFFFFF"/>
        <w:spacing w:line="235" w:lineRule="atLeast"/>
        <w:jc w:val="both"/>
        <w:rPr>
          <w:rFonts w:cstheme="minorHAnsi"/>
        </w:rPr>
      </w:pPr>
    </w:p>
    <w:p w14:paraId="2A26DDB3" w14:textId="12E4CA0D" w:rsidR="00951674" w:rsidRDefault="00290156" w:rsidP="00951674">
      <w:pPr>
        <w:jc w:val="both"/>
        <w:rPr>
          <w:rFonts w:cstheme="minorHAnsi"/>
        </w:rPr>
      </w:pPr>
      <w:hyperlink r:id="rId44" w:tgtFrame="_blank" w:history="1">
        <w:r w:rsidR="00197EFC" w:rsidRPr="00197EFC">
          <w:rPr>
            <w:rStyle w:val="Hipervnculo"/>
            <w:rFonts w:cstheme="minorHAnsi"/>
          </w:rPr>
          <w:t>Resultados UCM 202</w:t>
        </w:r>
      </w:hyperlink>
      <w:r w:rsidR="00197EFC" w:rsidRPr="00197EFC">
        <w:rPr>
          <w:rStyle w:val="Hipervnculo"/>
        </w:rPr>
        <w:t>2</w:t>
      </w:r>
      <w:r w:rsidR="006F5892" w:rsidRPr="00197EFC">
        <w:rPr>
          <w:rFonts w:cstheme="minorHAnsi"/>
        </w:rPr>
        <w:t xml:space="preserve">      </w:t>
      </w:r>
      <w:hyperlink r:id="rId45" w:history="1">
        <w:r w:rsidR="00951674" w:rsidRPr="00197EFC">
          <w:rPr>
            <w:rStyle w:val="Hipervnculo"/>
            <w:rFonts w:cstheme="minorHAnsi"/>
          </w:rPr>
          <w:t>Metodología</w:t>
        </w:r>
      </w:hyperlink>
    </w:p>
    <w:p w14:paraId="63EEE66B" w14:textId="77777777" w:rsidR="00951674" w:rsidRPr="00951674" w:rsidRDefault="00951674" w:rsidP="00951674">
      <w:pPr>
        <w:jc w:val="both"/>
        <w:rPr>
          <w:rFonts w:cstheme="minorHAnsi"/>
        </w:rPr>
      </w:pPr>
    </w:p>
    <w:p w14:paraId="76639B52" w14:textId="77777777" w:rsidR="00DB7543" w:rsidRDefault="00DB7543" w:rsidP="00B2750F">
      <w:pPr>
        <w:jc w:val="both"/>
        <w:rPr>
          <w:rFonts w:cstheme="minorHAnsi"/>
          <w:b/>
          <w:bCs/>
        </w:rPr>
      </w:pPr>
    </w:p>
    <w:p w14:paraId="26C05C49" w14:textId="2A3D21C7" w:rsidR="00486171" w:rsidRPr="00896DDF" w:rsidRDefault="00486171" w:rsidP="00A05136">
      <w:pPr>
        <w:jc w:val="both"/>
        <w:rPr>
          <w:rFonts w:cstheme="minorHAnsi"/>
          <w:color w:val="65B8D9"/>
        </w:rPr>
      </w:pPr>
      <w:r w:rsidRPr="00896DDF">
        <w:rPr>
          <w:rFonts w:cstheme="minorHAnsi"/>
          <w:noProof/>
          <w:lang w:eastAsia="es-ES"/>
        </w:rPr>
        <w:drawing>
          <wp:inline distT="0" distB="0" distL="0" distR="0" wp14:anchorId="056611B1" wp14:editId="4C5D16B6">
            <wp:extent cx="1453487" cy="755813"/>
            <wp:effectExtent l="0" t="0" r="0" b="635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879" cy="76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3C35" w:rsidRPr="00896DDF">
        <w:rPr>
          <w:rFonts w:cstheme="minorHAnsi"/>
          <w:color w:val="65B8D9"/>
        </w:rPr>
        <w:t xml:space="preserve"> </w:t>
      </w:r>
      <w:r w:rsidR="00FA3C35" w:rsidRPr="00197EFC">
        <w:rPr>
          <w:rFonts w:cstheme="minorHAnsi"/>
          <w:color w:val="65B8D9"/>
          <w:sz w:val="28"/>
          <w:szCs w:val="28"/>
        </w:rPr>
        <w:t xml:space="preserve"> </w:t>
      </w:r>
      <w:r w:rsidR="00330CC5">
        <w:rPr>
          <w:rFonts w:cstheme="minorHAnsi"/>
          <w:color w:val="65B8D9"/>
          <w:sz w:val="28"/>
          <w:szCs w:val="28"/>
        </w:rPr>
        <w:t xml:space="preserve">  </w:t>
      </w:r>
      <w:r w:rsidR="00FA3C35" w:rsidRPr="00197EFC">
        <w:rPr>
          <w:rStyle w:val="Textoennegrita"/>
          <w:rFonts w:cstheme="minorHAnsi"/>
          <w:color w:val="0E1116"/>
          <w:spacing w:val="8"/>
          <w:sz w:val="24"/>
          <w:szCs w:val="24"/>
          <w:shd w:val="clear" w:color="auto" w:fill="FFFFFF"/>
        </w:rPr>
        <w:t>Lista Forbes University</w:t>
      </w:r>
    </w:p>
    <w:p w14:paraId="40BA0D4E" w14:textId="77777777" w:rsidR="00DB7543" w:rsidRPr="00197EFC" w:rsidRDefault="00DB7543" w:rsidP="00D608B8">
      <w:pPr>
        <w:jc w:val="both"/>
        <w:rPr>
          <w:rFonts w:cstheme="minorHAnsi"/>
          <w:sz w:val="8"/>
          <w:szCs w:val="8"/>
        </w:rPr>
      </w:pPr>
    </w:p>
    <w:p w14:paraId="5D5391FA" w14:textId="3C902D10" w:rsidR="0023081F" w:rsidRPr="00896DDF" w:rsidRDefault="00FA3C35" w:rsidP="0023081F">
      <w:pPr>
        <w:jc w:val="both"/>
        <w:rPr>
          <w:rFonts w:cstheme="minorHAnsi"/>
        </w:rPr>
      </w:pPr>
      <w:r w:rsidRPr="00896DDF">
        <w:rPr>
          <w:rFonts w:cstheme="minorHAnsi"/>
        </w:rPr>
        <w:t>Forbes presenta</w:t>
      </w:r>
      <w:r w:rsidR="0023081F">
        <w:rPr>
          <w:rFonts w:cstheme="minorHAnsi"/>
        </w:rPr>
        <w:t xml:space="preserve"> anualmente</w:t>
      </w:r>
      <w:r w:rsidR="00D608B8">
        <w:rPr>
          <w:rFonts w:cstheme="minorHAnsi"/>
        </w:rPr>
        <w:t xml:space="preserve"> su lista de “Las 25</w:t>
      </w:r>
      <w:r w:rsidRPr="00896DDF">
        <w:rPr>
          <w:rFonts w:cstheme="minorHAnsi"/>
        </w:rPr>
        <w:t xml:space="preserve"> mejores universidades españolas</w:t>
      </w:r>
      <w:r w:rsidR="00967E19">
        <w:rPr>
          <w:rFonts w:cstheme="minorHAnsi"/>
        </w:rPr>
        <w:t>”</w:t>
      </w:r>
      <w:r w:rsidR="00D608B8">
        <w:rPr>
          <w:rFonts w:cstheme="minorHAnsi"/>
        </w:rPr>
        <w:t xml:space="preserve">.  </w:t>
      </w:r>
      <w:r w:rsidR="0023081F">
        <w:rPr>
          <w:rFonts w:cstheme="minorHAnsi"/>
        </w:rPr>
        <w:t>Para ello, este medio de comunicación</w:t>
      </w:r>
      <w:r w:rsidR="0023081F" w:rsidRPr="00896DDF">
        <w:rPr>
          <w:rFonts w:cstheme="minorHAnsi"/>
        </w:rPr>
        <w:t xml:space="preserve"> </w:t>
      </w:r>
      <w:r w:rsidRPr="00896DDF">
        <w:rPr>
          <w:rFonts w:cstheme="minorHAnsi"/>
        </w:rPr>
        <w:t>ha remitido un cuestionario elaborado por un comité internacional de expe</w:t>
      </w:r>
      <w:r w:rsidR="00967E19">
        <w:rPr>
          <w:rFonts w:cstheme="minorHAnsi"/>
        </w:rPr>
        <w:t xml:space="preserve">rtos en educación superior </w:t>
      </w:r>
      <w:r w:rsidR="007108DC">
        <w:rPr>
          <w:rFonts w:cstheme="minorHAnsi"/>
        </w:rPr>
        <w:t>dirigido a las</w:t>
      </w:r>
      <w:r w:rsidRPr="00896DDF">
        <w:rPr>
          <w:rFonts w:cstheme="minorHAnsi"/>
        </w:rPr>
        <w:t xml:space="preserve"> 88 </w:t>
      </w:r>
      <w:r w:rsidR="00EE4E10">
        <w:rPr>
          <w:rFonts w:cstheme="minorHAnsi"/>
        </w:rPr>
        <w:t>u</w:t>
      </w:r>
      <w:r w:rsidR="00EE4E10" w:rsidRPr="00896DDF">
        <w:rPr>
          <w:rFonts w:cstheme="minorHAnsi"/>
        </w:rPr>
        <w:t>niversidades</w:t>
      </w:r>
      <w:r w:rsidRPr="00896DDF">
        <w:rPr>
          <w:rFonts w:cstheme="minorHAnsi"/>
        </w:rPr>
        <w:t xml:space="preserve">, tanto públicas como privadas, </w:t>
      </w:r>
      <w:r w:rsidRPr="00896DDF">
        <w:rPr>
          <w:rFonts w:cstheme="minorHAnsi"/>
        </w:rPr>
        <w:lastRenderedPageBreak/>
        <w:t xml:space="preserve">registradas en el Ministerio de Educación, Cultura y Deporte. </w:t>
      </w:r>
      <w:r w:rsidR="0023081F">
        <w:rPr>
          <w:rFonts w:cstheme="minorHAnsi"/>
        </w:rPr>
        <w:t>No obstante, no se aportan detalles concretos sobre la Metodología empleada.</w:t>
      </w:r>
    </w:p>
    <w:p w14:paraId="753ED7F6" w14:textId="55F0F5A1" w:rsidR="00FA3C35" w:rsidRPr="00896DDF" w:rsidRDefault="00FA3C35" w:rsidP="00FA3C35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En </w:t>
      </w:r>
      <w:r w:rsidR="0023081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la presente 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>edición</w:t>
      </w:r>
      <w:r w:rsidR="00D608B8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la Universidad Complutense figura en el </w:t>
      </w:r>
      <w:r w:rsidR="00D608B8">
        <w:rPr>
          <w:rFonts w:asciiTheme="minorHAnsi" w:eastAsiaTheme="minorHAnsi" w:hAnsiTheme="minorHAnsi" w:cstheme="minorHAnsi"/>
          <w:sz w:val="22"/>
          <w:szCs w:val="22"/>
          <w:lang w:eastAsia="en-US"/>
        </w:rPr>
        <w:t>séptimo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puesto de la Lista Forbes</w:t>
      </w:r>
      <w:r w:rsidR="0023081F">
        <w:rPr>
          <w:rFonts w:asciiTheme="minorHAnsi" w:eastAsiaTheme="minorHAnsi" w:hAnsiTheme="minorHAnsi" w:cstheme="minorHAnsi"/>
          <w:sz w:val="22"/>
          <w:szCs w:val="22"/>
          <w:lang w:eastAsia="en-US"/>
        </w:rPr>
        <w:t>, siendo la 4ª universidad pública nacional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5BD1942B" w14:textId="7A71E600" w:rsidR="00486171" w:rsidRDefault="00486171" w:rsidP="00A05136">
      <w:pPr>
        <w:jc w:val="both"/>
        <w:rPr>
          <w:rFonts w:cstheme="minorHAnsi"/>
          <w:color w:val="65B8D9"/>
        </w:rPr>
      </w:pPr>
    </w:p>
    <w:p w14:paraId="0FC35831" w14:textId="393DACC9" w:rsidR="00486171" w:rsidRDefault="00290156" w:rsidP="00A05136">
      <w:pPr>
        <w:jc w:val="both"/>
        <w:rPr>
          <w:rStyle w:val="Hipervnculo"/>
          <w:rFonts w:cstheme="minorHAnsi"/>
          <w:color w:val="C45911" w:themeColor="accent2" w:themeShade="BF"/>
        </w:rPr>
      </w:pPr>
      <w:hyperlink r:id="rId47" w:history="1">
        <w:r w:rsidR="00C51F80">
          <w:rPr>
            <w:rStyle w:val="Hipervnculo"/>
            <w:rFonts w:cstheme="minorHAnsi"/>
          </w:rPr>
          <w:t>Resultados</w:t>
        </w:r>
        <w:r w:rsidR="00486171" w:rsidRPr="00F3732E">
          <w:rPr>
            <w:rStyle w:val="Hipervnculo"/>
            <w:rFonts w:cstheme="minorHAnsi"/>
          </w:rPr>
          <w:t xml:space="preserve"> </w:t>
        </w:r>
        <w:r w:rsidR="00E31ABE">
          <w:rPr>
            <w:rStyle w:val="Hipervnculo"/>
            <w:rFonts w:cstheme="minorHAnsi"/>
          </w:rPr>
          <w:t>UCM</w:t>
        </w:r>
        <w:r w:rsidR="00E31ABE" w:rsidRPr="00F3732E">
          <w:rPr>
            <w:rStyle w:val="Hipervnculo"/>
            <w:rFonts w:cstheme="minorHAnsi"/>
          </w:rPr>
          <w:t xml:space="preserve"> </w:t>
        </w:r>
        <w:r w:rsidR="00D608B8" w:rsidRPr="00F3732E">
          <w:rPr>
            <w:rStyle w:val="Hipervnculo"/>
            <w:rFonts w:cstheme="minorHAnsi"/>
          </w:rPr>
          <w:t>202</w:t>
        </w:r>
        <w:r w:rsidR="00D608B8" w:rsidRPr="006F5892">
          <w:rPr>
            <w:rStyle w:val="Hipervnculo"/>
            <w:rFonts w:cstheme="minorHAnsi"/>
          </w:rPr>
          <w:t>2</w:t>
        </w:r>
        <w:r w:rsidR="00E31ABE">
          <w:rPr>
            <w:rStyle w:val="Hipervnculo"/>
            <w:rFonts w:cstheme="minorHAnsi"/>
          </w:rPr>
          <w:t xml:space="preserve"> - </w:t>
        </w:r>
        <w:r w:rsidR="00F3732E" w:rsidRPr="006F5892">
          <w:rPr>
            <w:rStyle w:val="Hipervnculo"/>
            <w:rFonts w:cstheme="minorHAnsi"/>
          </w:rPr>
          <w:t>M</w:t>
        </w:r>
        <w:r w:rsidR="00F3732E" w:rsidRPr="00F3732E">
          <w:rPr>
            <w:rStyle w:val="Hipervnculo"/>
            <w:rFonts w:cstheme="minorHAnsi"/>
          </w:rPr>
          <w:t>etodología</w:t>
        </w:r>
      </w:hyperlink>
    </w:p>
    <w:p w14:paraId="65E6BD4B" w14:textId="26B1860E" w:rsidR="00896DDF" w:rsidRPr="00197EFC" w:rsidRDefault="00896DDF" w:rsidP="00A05136">
      <w:pPr>
        <w:jc w:val="both"/>
        <w:rPr>
          <w:rFonts w:ascii="Helvetica" w:hAnsi="Helvetica"/>
          <w:color w:val="111111"/>
          <w:sz w:val="16"/>
          <w:szCs w:val="16"/>
          <w:shd w:val="clear" w:color="auto" w:fill="FFFFFF"/>
        </w:rPr>
      </w:pPr>
    </w:p>
    <w:p w14:paraId="4C86D265" w14:textId="77777777" w:rsidR="00FC5F1C" w:rsidRDefault="00FC5F1C" w:rsidP="00FC5F1C">
      <w:pPr>
        <w:jc w:val="both"/>
        <w:rPr>
          <w:rStyle w:val="Hipervnculo"/>
          <w:color w:val="00B050"/>
        </w:rPr>
      </w:pPr>
      <w:r>
        <w:rPr>
          <w:noProof/>
          <w:lang w:eastAsia="es-ES"/>
        </w:rPr>
        <w:drawing>
          <wp:inline distT="0" distB="0" distL="0" distR="0" wp14:anchorId="5199AF0C" wp14:editId="0FDD2FE9">
            <wp:extent cx="1781175" cy="854964"/>
            <wp:effectExtent l="0" t="0" r="0" b="254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66" cy="864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Hipervnculo"/>
          <w:color w:val="00B050"/>
        </w:rPr>
        <w:t xml:space="preserve">                          </w:t>
      </w:r>
    </w:p>
    <w:p w14:paraId="6B423BE3" w14:textId="77777777" w:rsidR="00FC5F1C" w:rsidRPr="00AD4745" w:rsidRDefault="00FC5F1C" w:rsidP="00FC5F1C">
      <w:pPr>
        <w:jc w:val="both"/>
        <w:rPr>
          <w:rFonts w:cstheme="minorHAnsi"/>
        </w:rPr>
      </w:pPr>
    </w:p>
    <w:p w14:paraId="438345B0" w14:textId="77777777" w:rsidR="001D78A9" w:rsidRPr="00197EFC" w:rsidRDefault="001D78A9" w:rsidP="00FC5F1C">
      <w:pPr>
        <w:jc w:val="both"/>
        <w:rPr>
          <w:rFonts w:cstheme="minorHAnsi"/>
        </w:rPr>
      </w:pPr>
      <w:r w:rsidRPr="00197EFC">
        <w:rPr>
          <w:rFonts w:cstheme="minorHAnsi"/>
        </w:rPr>
        <w:t>El proyecto ISSUE (Indicadores Sintéticos del Sistema Universitario Español), desarrollado en colaboración por la Fundación BBVA y el Ivie, tiene como objetivo el análisis del funcionamiento de las universidades españolas para facilitar imágenes comparables y sintéticas de las mismas.</w:t>
      </w:r>
    </w:p>
    <w:p w14:paraId="67007371" w14:textId="0E1A68B9" w:rsidR="00FC5F1C" w:rsidRPr="00AD4745" w:rsidRDefault="002F1B8A" w:rsidP="00FC5F1C">
      <w:pPr>
        <w:jc w:val="both"/>
        <w:rPr>
          <w:rFonts w:cstheme="minorHAnsi"/>
        </w:rPr>
      </w:pPr>
      <w:r>
        <w:rPr>
          <w:rFonts w:cstheme="minorHAnsi"/>
        </w:rPr>
        <w:t xml:space="preserve">El </w:t>
      </w:r>
      <w:r w:rsidR="00FC5F1C" w:rsidRPr="00AD4745">
        <w:rPr>
          <w:rFonts w:cstheme="minorHAnsi"/>
        </w:rPr>
        <w:t xml:space="preserve">U-Ranking </w:t>
      </w:r>
      <w:r>
        <w:rPr>
          <w:rFonts w:cstheme="minorHAnsi"/>
        </w:rPr>
        <w:t>compara 3.575 Grados oficiales de 72 universidades y ofrece información sobre notas de corte, precios e inserción laboral de las titulaciones. Este ranking toma en consideración</w:t>
      </w:r>
      <w:r w:rsidR="00FC5F1C" w:rsidRPr="00AD4745">
        <w:rPr>
          <w:rFonts w:cstheme="minorHAnsi"/>
        </w:rPr>
        <w:t xml:space="preserve"> la diferente especialización de las universidades en dos planos:</w:t>
      </w:r>
    </w:p>
    <w:p w14:paraId="1759992F" w14:textId="4CC6A13C" w:rsidR="00FC5F1C" w:rsidRDefault="00FC5F1C" w:rsidP="00FC5F1C">
      <w:pPr>
        <w:jc w:val="both"/>
        <w:rPr>
          <w:rFonts w:cstheme="minorHAnsi"/>
        </w:rPr>
      </w:pPr>
      <w:r w:rsidRPr="00AD4745">
        <w:rPr>
          <w:rFonts w:cstheme="minorHAnsi"/>
        </w:rPr>
        <w:t xml:space="preserve"> </w:t>
      </w:r>
      <w:r>
        <w:rPr>
          <w:rFonts w:cstheme="minorHAnsi"/>
        </w:rPr>
        <w:t xml:space="preserve">-   </w:t>
      </w:r>
      <w:r w:rsidRPr="0082033A">
        <w:rPr>
          <w:rFonts w:cstheme="minorHAnsi"/>
        </w:rPr>
        <w:t>Actividad universitaria</w:t>
      </w:r>
      <w:r>
        <w:rPr>
          <w:rFonts w:cstheme="minorHAnsi"/>
        </w:rPr>
        <w:t>: Ana</w:t>
      </w:r>
      <w:r w:rsidRPr="00AD4745">
        <w:rPr>
          <w:rFonts w:cstheme="minorHAnsi"/>
        </w:rPr>
        <w:t xml:space="preserve">lizando de </w:t>
      </w:r>
      <w:r w:rsidRPr="0082033A">
        <w:rPr>
          <w:rFonts w:cstheme="minorHAnsi"/>
        </w:rPr>
        <w:t>forma independiente la actividad docente y la actividad investigadora y en innovación de las universidades, reconociendo la existencia de diferentes perfiles de especialización en el Sistema Universitario Español.</w:t>
      </w:r>
      <w:r>
        <w:rPr>
          <w:rFonts w:cstheme="minorHAnsi"/>
        </w:rPr>
        <w:t xml:space="preserve">  </w:t>
      </w:r>
    </w:p>
    <w:p w14:paraId="63565F76" w14:textId="5306A30C" w:rsidR="00FC5F1C" w:rsidRPr="0082033A" w:rsidRDefault="00FC5F1C" w:rsidP="00FC5F1C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82033A">
        <w:rPr>
          <w:rFonts w:cstheme="minorHAnsi"/>
        </w:rPr>
        <w:t>Ramas de enseñanza</w:t>
      </w:r>
      <w:r w:rsidRPr="00AD4745">
        <w:rPr>
          <w:rFonts w:cstheme="minorHAnsi"/>
        </w:rPr>
        <w:t>:</w:t>
      </w:r>
      <w:r>
        <w:rPr>
          <w:rFonts w:cstheme="minorHAnsi"/>
        </w:rPr>
        <w:t xml:space="preserve"> </w:t>
      </w:r>
      <w:r w:rsidR="002F1B8A">
        <w:rPr>
          <w:rFonts w:cstheme="minorHAnsi"/>
        </w:rPr>
        <w:t xml:space="preserve">si existe información, </w:t>
      </w:r>
      <w:r w:rsidRPr="00AD4745">
        <w:rPr>
          <w:rFonts w:cstheme="minorHAnsi"/>
        </w:rPr>
        <w:t>l</w:t>
      </w:r>
      <w:r w:rsidRPr="0082033A">
        <w:rPr>
          <w:rFonts w:cstheme="minorHAnsi"/>
        </w:rPr>
        <w:t xml:space="preserve">os indicadores son calculados para cada rama de enseñanza y universidad. Cada uno de </w:t>
      </w:r>
      <w:r w:rsidR="002F1B8A">
        <w:rPr>
          <w:rFonts w:cstheme="minorHAnsi"/>
        </w:rPr>
        <w:t>e</w:t>
      </w:r>
      <w:r w:rsidRPr="0082033A">
        <w:rPr>
          <w:rFonts w:cstheme="minorHAnsi"/>
        </w:rPr>
        <w:t xml:space="preserve">llos se normaliza dividiendo por la mediana de su rama. </w:t>
      </w:r>
      <w:r w:rsidR="002F1B8A">
        <w:rPr>
          <w:rFonts w:cstheme="minorHAnsi"/>
        </w:rPr>
        <w:t>Hasta cinco</w:t>
      </w:r>
      <w:r w:rsidRPr="0082033A">
        <w:rPr>
          <w:rFonts w:cstheme="minorHAnsi"/>
        </w:rPr>
        <w:t xml:space="preserve"> valores normalizados por indicador y universidad se agregan a partir de la media aritmética ponderada por el peso del alumnado en cada rama (si el indicador pertenece a la dimensión docente) o por el de los profesores doctores (si pertenece a la dimensión investigadora e innovadora).</w:t>
      </w:r>
    </w:p>
    <w:p w14:paraId="03992556" w14:textId="564039E9" w:rsidR="00FC5F1C" w:rsidRDefault="00FC5F1C" w:rsidP="00FC5F1C">
      <w:pPr>
        <w:pStyle w:val="w-400"/>
        <w:spacing w:after="0" w:afterAutospacing="0" w:line="336" w:lineRule="atLeast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El índice U-Ranking se construye a partir de </w:t>
      </w:r>
      <w:r w:rsidR="002F1B8A">
        <w:rPr>
          <w:rFonts w:asciiTheme="minorHAnsi" w:eastAsiaTheme="minorHAnsi" w:hAnsiTheme="minorHAnsi" w:cstheme="minorHAnsi"/>
          <w:sz w:val="22"/>
          <w:szCs w:val="22"/>
          <w:lang w:eastAsia="en-US"/>
        </w:rPr>
        <w:t>veinte</w:t>
      </w:r>
      <w:r w:rsidR="002F1B8A"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indicadores que se agrupan en </w:t>
      </w:r>
      <w:r w:rsidR="002F1B8A">
        <w:rPr>
          <w:rFonts w:asciiTheme="minorHAnsi" w:eastAsiaTheme="minorHAnsi" w:hAnsiTheme="minorHAnsi" w:cstheme="minorHAnsi"/>
          <w:sz w:val="22"/>
          <w:szCs w:val="22"/>
          <w:lang w:eastAsia="en-US"/>
        </w:rPr>
        <w:t>dos</w:t>
      </w:r>
      <w:r w:rsidR="002F1B8A"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dimensiones (docencia e investigación e innovación). El ranking incluye las universidades que cuentan con información en al menos </w:t>
      </w:r>
      <w:r w:rsidR="002F1B8A">
        <w:rPr>
          <w:rFonts w:asciiTheme="minorHAnsi" w:eastAsiaTheme="minorHAnsi" w:hAnsiTheme="minorHAnsi" w:cstheme="minorHAnsi"/>
          <w:sz w:val="22"/>
          <w:szCs w:val="22"/>
          <w:lang w:eastAsia="en-US"/>
        </w:rPr>
        <w:t>dieciocho</w:t>
      </w:r>
      <w:r w:rsidR="002F1B8A"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de estos </w:t>
      </w:r>
      <w:r w:rsidR="002F1B8A">
        <w:rPr>
          <w:rFonts w:asciiTheme="minorHAnsi" w:eastAsiaTheme="minorHAnsi" w:hAnsiTheme="minorHAnsi" w:cstheme="minorHAnsi"/>
          <w:sz w:val="22"/>
          <w:szCs w:val="22"/>
          <w:lang w:eastAsia="en-US"/>
        </w:rPr>
        <w:t>veinte</w:t>
      </w:r>
      <w:r w:rsidR="002F1B8A"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>indicadores. Los datos utilizados provienen de sistemas de información y estadísticas públicas.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D474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Para evaluar la actividad docente y la investigadora y de innovación de las universidades se consideran cuatro ámbitos en cada una de estas grandes dimensiones. </w:t>
      </w:r>
    </w:p>
    <w:p w14:paraId="253A0433" w14:textId="78FA7788" w:rsidR="00FC5F1C" w:rsidRDefault="002F1B8A" w:rsidP="00FC5F1C">
      <w:pPr>
        <w:pStyle w:val="w-400"/>
        <w:spacing w:after="0" w:afterAutospacing="0" w:line="336" w:lineRule="atLeast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El </w:t>
      </w:r>
      <w:r w:rsidR="00FC5F1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U-Ranking 2022, en su 10ª edición, posiciona a la UCM </w:t>
      </w:r>
      <w:r w:rsidR="00464F2B">
        <w:rPr>
          <w:rFonts w:asciiTheme="minorHAnsi" w:eastAsiaTheme="minorHAnsi" w:hAnsiTheme="minorHAnsi" w:cstheme="minorHAnsi"/>
          <w:sz w:val="22"/>
          <w:szCs w:val="22"/>
          <w:lang w:eastAsia="en-US"/>
        </w:rPr>
        <w:t>en quinto lugar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3DBFD598" w14:textId="77777777" w:rsidR="00FC5F1C" w:rsidRDefault="00FC5F1C" w:rsidP="00FC5F1C">
      <w:pPr>
        <w:pStyle w:val="w-400"/>
        <w:spacing w:after="0" w:afterAutospacing="0" w:line="336" w:lineRule="atLeast"/>
        <w:jc w:val="both"/>
        <w:rPr>
          <w:rStyle w:val="Hipervnculo"/>
          <w:color w:val="00B050"/>
        </w:rPr>
      </w:pPr>
    </w:p>
    <w:p w14:paraId="0372037C" w14:textId="77777777" w:rsidR="00FC5F1C" w:rsidRDefault="00290156" w:rsidP="00FC5F1C">
      <w:pPr>
        <w:jc w:val="both"/>
        <w:rPr>
          <w:rStyle w:val="Hipervnculo"/>
          <w:color w:val="00B050"/>
        </w:rPr>
      </w:pPr>
      <w:hyperlink r:id="rId49" w:history="1">
        <w:r w:rsidR="00FC5F1C" w:rsidRPr="00197EFC">
          <w:rPr>
            <w:rStyle w:val="Hipervnculo"/>
          </w:rPr>
          <w:t>Resultados UCM</w:t>
        </w:r>
      </w:hyperlink>
      <w:r w:rsidR="00FC5F1C" w:rsidRPr="00197EFC">
        <w:rPr>
          <w:rStyle w:val="Hipervnculo"/>
          <w:color w:val="00B050"/>
          <w:u w:val="none"/>
        </w:rPr>
        <w:t xml:space="preserve">                  </w:t>
      </w:r>
      <w:hyperlink r:id="rId50" w:history="1">
        <w:r w:rsidR="00FC5F1C" w:rsidRPr="00197EFC">
          <w:rPr>
            <w:rStyle w:val="Hipervnculo"/>
          </w:rPr>
          <w:t>Metodología</w:t>
        </w:r>
      </w:hyperlink>
    </w:p>
    <w:p w14:paraId="3F3A4F28" w14:textId="77777777" w:rsidR="00BF2941" w:rsidRDefault="00BF2941" w:rsidP="00D8742E">
      <w:pPr>
        <w:jc w:val="both"/>
        <w:rPr>
          <w:rFonts w:cstheme="minorHAnsi"/>
          <w:b/>
          <w:bCs/>
          <w:sz w:val="32"/>
          <w:szCs w:val="32"/>
        </w:rPr>
      </w:pPr>
    </w:p>
    <w:p w14:paraId="784D5560" w14:textId="00AE7139" w:rsidR="00D8742E" w:rsidRDefault="00D8742E" w:rsidP="00D8742E">
      <w:pPr>
        <w:jc w:val="both"/>
        <w:rPr>
          <w:rFonts w:cstheme="minorHAnsi"/>
          <w:b/>
          <w:bCs/>
          <w:sz w:val="32"/>
          <w:szCs w:val="32"/>
        </w:rPr>
      </w:pPr>
      <w:r w:rsidRPr="00F119C9">
        <w:rPr>
          <w:rFonts w:cstheme="minorHAnsi"/>
          <w:b/>
          <w:bCs/>
          <w:sz w:val="32"/>
          <w:szCs w:val="32"/>
        </w:rPr>
        <w:lastRenderedPageBreak/>
        <w:t>Rankings Regionales</w:t>
      </w:r>
    </w:p>
    <w:p w14:paraId="7D331951" w14:textId="77777777" w:rsidR="00D8742E" w:rsidRPr="00896DDF" w:rsidRDefault="00D8742E" w:rsidP="00D8742E">
      <w:pPr>
        <w:jc w:val="both"/>
        <w:rPr>
          <w:rFonts w:cstheme="minorHAnsi"/>
          <w:color w:val="65B8D9"/>
        </w:rPr>
      </w:pPr>
      <w:r w:rsidRPr="00197EFC">
        <w:rPr>
          <w:rFonts w:cstheme="minorHAnsi"/>
          <w:noProof/>
          <w:lang w:eastAsia="es-ES"/>
        </w:rPr>
        <w:drawing>
          <wp:inline distT="0" distB="0" distL="0" distR="0" wp14:anchorId="52FD0443" wp14:editId="26C25B99">
            <wp:extent cx="1726442" cy="293495"/>
            <wp:effectExtent l="0" t="0" r="762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485" cy="298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F285F" w14:textId="4FA1D19A" w:rsidR="00D8742E" w:rsidRPr="00896DDF" w:rsidRDefault="00D8742E" w:rsidP="00D8742E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>El diario El Economista presenta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, en su tercera edición,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su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ranking de innovación educativa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. En él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se 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analizan más de cien instituciones 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iberoamericanas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de educación superior con relación al grado de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digitalización de 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dichas</w:t>
      </w:r>
      <w:r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instituciones y su capacidad de adaptación a esta nueva realidad. </w:t>
      </w:r>
    </w:p>
    <w:p w14:paraId="599C865F" w14:textId="5DC09098" w:rsidR="00D8742E" w:rsidRDefault="00D8742E" w:rsidP="00D8742E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46DCD">
        <w:rPr>
          <w:rFonts w:asciiTheme="minorHAnsi" w:eastAsiaTheme="minorHAnsi" w:hAnsiTheme="minorHAnsi" w:cstheme="minorHAnsi"/>
          <w:sz w:val="22"/>
          <w:szCs w:val="22"/>
          <w:lang w:eastAsia="en-US"/>
        </w:rPr>
        <w:t>La mayor parte de las universidades que han participado en esta clasificación, tras dos cursos afectados por la pandemia, continúan formando a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su</w:t>
      </w:r>
      <w:r w:rsidRPr="00E46DC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profesorado en competencias digitales 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para garantizar la mejor enseñanza posible</w:t>
      </w:r>
      <w:r w:rsidRPr="00E46DCD">
        <w:rPr>
          <w:rFonts w:asciiTheme="minorHAnsi" w:eastAsiaTheme="minorHAnsi" w:hAnsiTheme="minorHAnsi" w:cstheme="minorHAnsi"/>
          <w:sz w:val="22"/>
          <w:szCs w:val="22"/>
          <w:lang w:eastAsia="en-US"/>
        </w:rPr>
        <w:t>. Además, las inversiones en digitalización, lejos de haberse visto reducidas, se han consolidado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, con previsión de mantener esta tendencia el próximo curso académico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64DBDDC0" w14:textId="23CEB0F3" w:rsidR="00D8742E" w:rsidRPr="005444A9" w:rsidRDefault="00D8742E" w:rsidP="00D8742E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La 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m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etodología que se ha seguido a la hora de elaborar este ranking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consiste en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computar, según la ponderación especificada, los siguientes aspectos: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Políticas de transformación digital (25%)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Consolidación digital tras la pandemia (5%)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KPI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’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s feedback de estudiantes (20%)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Porfolio digital (20%)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Metodología de enseñanza digital (10%)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Capacidades tecnológicas (10%)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Proceso de admisión (5%)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y </w:t>
      </w:r>
      <w:r w:rsidRPr="005444A9">
        <w:rPr>
          <w:rFonts w:asciiTheme="minorHAnsi" w:eastAsiaTheme="minorHAnsi" w:hAnsiTheme="minorHAnsi" w:cstheme="minorHAnsi"/>
          <w:sz w:val="22"/>
          <w:szCs w:val="22"/>
          <w:lang w:eastAsia="en-US"/>
        </w:rPr>
        <w:t>Política de precios (5%)</w:t>
      </w:r>
      <w:r w:rsidR="001D78A9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61D6F686" w14:textId="54BC37C8" w:rsidR="00D8742E" w:rsidRPr="00896DDF" w:rsidRDefault="001D78A9" w:rsidP="00D8742E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De entre las múltiples analizadas, e</w:t>
      </w:r>
      <w:r w:rsidR="00D8742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n esta </w:t>
      </w:r>
      <w:r w:rsidR="00D8742E"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edición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El Economista ha</w:t>
      </w:r>
      <w:r w:rsidR="00D8742E" w:rsidRPr="00896DD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seleccionado 50 universidades,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ocupando la UCM el puesto 16</w:t>
      </w:r>
      <w:r w:rsidR="00E31AB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las universidades “más innovadoras”, de acuerdo a la terminología de este ranking.</w:t>
      </w:r>
    </w:p>
    <w:p w14:paraId="0EBC627A" w14:textId="77777777" w:rsidR="00D8742E" w:rsidRPr="00896DDF" w:rsidRDefault="00D8742E" w:rsidP="00D8742E">
      <w:pPr>
        <w:jc w:val="both"/>
        <w:rPr>
          <w:rFonts w:cstheme="minorHAnsi"/>
          <w:color w:val="65B8D9"/>
        </w:rPr>
      </w:pPr>
    </w:p>
    <w:p w14:paraId="6C1A9618" w14:textId="53B4CF4B" w:rsidR="00D8742E" w:rsidRPr="00896DDF" w:rsidRDefault="00290156" w:rsidP="00D8742E">
      <w:pPr>
        <w:jc w:val="both"/>
        <w:rPr>
          <w:rStyle w:val="Hipervnculo"/>
          <w:rFonts w:cstheme="minorHAnsi"/>
          <w:color w:val="ED7D31" w:themeColor="accent2"/>
        </w:rPr>
      </w:pPr>
      <w:hyperlink r:id="rId53" w:history="1">
        <w:r w:rsidR="00D8742E" w:rsidRPr="003B4037">
          <w:rPr>
            <w:rStyle w:val="Hipervnculo"/>
            <w:rFonts w:cstheme="minorHAnsi"/>
          </w:rPr>
          <w:t xml:space="preserve">Resultados </w:t>
        </w:r>
        <w:r w:rsidR="00E31ABE">
          <w:rPr>
            <w:rStyle w:val="Hipervnculo"/>
            <w:rFonts w:cstheme="minorHAnsi"/>
          </w:rPr>
          <w:t xml:space="preserve">UCM </w:t>
        </w:r>
        <w:r w:rsidR="00D8742E" w:rsidRPr="003B4037">
          <w:rPr>
            <w:rStyle w:val="Hipervnculo"/>
            <w:rFonts w:cstheme="minorHAnsi"/>
          </w:rPr>
          <w:t>2022</w:t>
        </w:r>
      </w:hyperlink>
      <w:r w:rsidR="00E31ABE">
        <w:rPr>
          <w:rStyle w:val="Hipervnculo"/>
          <w:rFonts w:cstheme="minorHAnsi"/>
        </w:rPr>
        <w:t xml:space="preserve"> </w:t>
      </w:r>
      <w:r w:rsidR="00E31ABE" w:rsidRPr="00197EFC">
        <w:rPr>
          <w:rFonts w:cstheme="minorHAnsi"/>
          <w:u w:val="single"/>
        </w:rPr>
        <w:t>-</w:t>
      </w:r>
      <w:r w:rsidR="00D8742E" w:rsidRPr="00197EFC">
        <w:rPr>
          <w:rFonts w:cstheme="minorHAnsi"/>
          <w:u w:val="single"/>
        </w:rPr>
        <w:t xml:space="preserve"> </w:t>
      </w:r>
      <w:hyperlink r:id="rId54" w:history="1">
        <w:r w:rsidR="00D8742E" w:rsidRPr="006247F4">
          <w:rPr>
            <w:rStyle w:val="Hipervnculo"/>
            <w:rFonts w:cstheme="minorHAnsi"/>
          </w:rPr>
          <w:t>Metodología</w:t>
        </w:r>
      </w:hyperlink>
    </w:p>
    <w:p w14:paraId="7E8C01F4" w14:textId="77777777" w:rsidR="00FC5F1C" w:rsidRDefault="00FC5F1C" w:rsidP="00FC5F1C">
      <w:pPr>
        <w:jc w:val="both"/>
        <w:rPr>
          <w:rStyle w:val="Hipervnculo"/>
          <w:color w:val="00B050"/>
        </w:rPr>
      </w:pPr>
    </w:p>
    <w:p w14:paraId="0B7D0D93" w14:textId="3AFB8BE4" w:rsidR="00951674" w:rsidRDefault="00951674" w:rsidP="00951674">
      <w:pPr>
        <w:jc w:val="both"/>
        <w:rPr>
          <w:rFonts w:cstheme="minorHAnsi"/>
          <w:b/>
          <w:bCs/>
          <w:sz w:val="32"/>
          <w:szCs w:val="32"/>
          <w:lang w:val="en-US"/>
        </w:rPr>
      </w:pPr>
      <w:r w:rsidRPr="00B37E26">
        <w:rPr>
          <w:rFonts w:cstheme="minorHAnsi"/>
          <w:b/>
          <w:bCs/>
          <w:sz w:val="32"/>
          <w:szCs w:val="32"/>
          <w:lang w:val="en-US"/>
        </w:rPr>
        <w:t xml:space="preserve">Rankings </w:t>
      </w:r>
      <w:r w:rsidR="00AB7F99" w:rsidRPr="00B37E26">
        <w:rPr>
          <w:rFonts w:cstheme="minorHAnsi"/>
          <w:b/>
          <w:bCs/>
          <w:sz w:val="32"/>
          <w:szCs w:val="32"/>
          <w:lang w:val="en-US"/>
        </w:rPr>
        <w:t>Temáticos</w:t>
      </w:r>
    </w:p>
    <w:p w14:paraId="5F3272CF" w14:textId="77777777" w:rsidR="00BF2941" w:rsidRPr="00B37E26" w:rsidRDefault="00BF2941" w:rsidP="00951674">
      <w:pPr>
        <w:jc w:val="both"/>
        <w:rPr>
          <w:rFonts w:cstheme="minorHAnsi"/>
          <w:b/>
          <w:bCs/>
          <w:sz w:val="32"/>
          <w:szCs w:val="32"/>
          <w:lang w:val="en-US"/>
        </w:rPr>
      </w:pPr>
      <w:bookmarkStart w:id="8" w:name="_GoBack"/>
      <w:bookmarkEnd w:id="8"/>
    </w:p>
    <w:p w14:paraId="379D67C6" w14:textId="08329D79" w:rsidR="00896DDF" w:rsidRPr="00B37E26" w:rsidRDefault="00896DDF" w:rsidP="00A05136">
      <w:pPr>
        <w:jc w:val="both"/>
        <w:rPr>
          <w:rFonts w:cstheme="minorHAnsi"/>
          <w:b/>
          <w:bCs/>
          <w:color w:val="990099"/>
          <w:lang w:val="en-US"/>
        </w:rPr>
      </w:pPr>
      <w:r w:rsidRPr="00896DDF">
        <w:rPr>
          <w:rFonts w:cstheme="minorHAnsi"/>
          <w:noProof/>
          <w:lang w:eastAsia="es-ES"/>
        </w:rPr>
        <w:drawing>
          <wp:inline distT="0" distB="0" distL="0" distR="0" wp14:anchorId="2E36C4BA" wp14:editId="54D3F8E9">
            <wp:extent cx="1552575" cy="51741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854" cy="569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7E26">
        <w:rPr>
          <w:rStyle w:val="Hipervnculo"/>
          <w:rFonts w:cstheme="minorHAnsi"/>
          <w:color w:val="65B8D9"/>
          <w:u w:val="none"/>
          <w:lang w:val="en-US"/>
        </w:rPr>
        <w:t xml:space="preserve">  </w:t>
      </w:r>
      <w:r w:rsidRPr="00896DDF">
        <w:rPr>
          <w:noProof/>
          <w:lang w:eastAsia="es-ES"/>
        </w:rPr>
        <w:drawing>
          <wp:inline distT="0" distB="0" distL="0" distR="0" wp14:anchorId="61F8084B" wp14:editId="6DCE4B36">
            <wp:extent cx="552450" cy="552450"/>
            <wp:effectExtent l="0" t="0" r="0" b="0"/>
            <wp:docPr id="11" name="Imagen 11" descr="Impact ranking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pact rankings logo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7E26">
        <w:rPr>
          <w:rStyle w:val="Hipervnculo"/>
          <w:rFonts w:cstheme="minorHAnsi"/>
          <w:color w:val="65B8D9"/>
          <w:u w:val="none"/>
          <w:lang w:val="en-US"/>
        </w:rPr>
        <w:t xml:space="preserve">     </w:t>
      </w:r>
      <w:r w:rsidRPr="00B37E26">
        <w:rPr>
          <w:rFonts w:cstheme="minorHAnsi"/>
          <w:b/>
          <w:bCs/>
          <w:color w:val="990099"/>
          <w:lang w:val="en-US"/>
        </w:rPr>
        <w:t>TIMES HIGHER EDUCATION IMPACT</w:t>
      </w:r>
    </w:p>
    <w:p w14:paraId="18CFDF56" w14:textId="79B79871" w:rsidR="00896DDF" w:rsidRPr="00197EFC" w:rsidRDefault="00896DDF" w:rsidP="00A05136">
      <w:pPr>
        <w:jc w:val="both"/>
        <w:rPr>
          <w:rFonts w:cstheme="minorHAnsi"/>
          <w:b/>
          <w:bCs/>
          <w:color w:val="990099"/>
          <w:sz w:val="16"/>
          <w:szCs w:val="16"/>
          <w:lang w:val="en-US"/>
        </w:rPr>
      </w:pPr>
    </w:p>
    <w:p w14:paraId="13601BB8" w14:textId="25D58966" w:rsidR="00896DDF" w:rsidRDefault="00AB7F99" w:rsidP="00A05136">
      <w:pPr>
        <w:jc w:val="both"/>
        <w:rPr>
          <w:rFonts w:cstheme="minorHAnsi"/>
        </w:rPr>
      </w:pPr>
      <w:r w:rsidRPr="00896DDF">
        <w:rPr>
          <w:rFonts w:cstheme="minorHAnsi"/>
        </w:rPr>
        <w:t>THE World Universities Insights Limited</w:t>
      </w:r>
      <w:r>
        <w:rPr>
          <w:rFonts w:cstheme="minorHAnsi"/>
        </w:rPr>
        <w:t xml:space="preserve"> </w:t>
      </w:r>
      <w:r w:rsidR="00CB51DF">
        <w:rPr>
          <w:rFonts w:cstheme="minorHAnsi"/>
        </w:rPr>
        <w:t>publica también desde hace cuatro</w:t>
      </w:r>
      <w:r w:rsidR="00993FEF">
        <w:rPr>
          <w:rFonts w:cstheme="minorHAnsi"/>
        </w:rPr>
        <w:t xml:space="preserve"> años el Impact Ranking, </w:t>
      </w:r>
      <w:r w:rsidR="004A020D">
        <w:rPr>
          <w:rFonts w:cstheme="minorHAnsi"/>
        </w:rPr>
        <w:t>que</w:t>
      </w:r>
      <w:r w:rsidR="00993FEF">
        <w:rPr>
          <w:rFonts w:cstheme="minorHAnsi"/>
        </w:rPr>
        <w:t xml:space="preserve"> </w:t>
      </w:r>
      <w:r w:rsidR="004A020D">
        <w:rPr>
          <w:rFonts w:cstheme="minorHAnsi"/>
        </w:rPr>
        <w:t xml:space="preserve">puntúa </w:t>
      </w:r>
      <w:r w:rsidR="00993FEF">
        <w:rPr>
          <w:rFonts w:cstheme="minorHAnsi"/>
        </w:rPr>
        <w:t>las universidades</w:t>
      </w:r>
      <w:r w:rsidR="004A020D">
        <w:rPr>
          <w:rFonts w:cstheme="minorHAnsi"/>
        </w:rPr>
        <w:t xml:space="preserve"> internacionales</w:t>
      </w:r>
      <w:r w:rsidR="00993FEF">
        <w:rPr>
          <w:rFonts w:cstheme="minorHAnsi"/>
        </w:rPr>
        <w:t xml:space="preserve"> </w:t>
      </w:r>
      <w:r w:rsidR="001D78A9">
        <w:rPr>
          <w:rFonts w:cstheme="minorHAnsi"/>
        </w:rPr>
        <w:t xml:space="preserve">con </w:t>
      </w:r>
      <w:r w:rsidR="00993FEF">
        <w:rPr>
          <w:rFonts w:cstheme="minorHAnsi"/>
        </w:rPr>
        <w:t xml:space="preserve">relación </w:t>
      </w:r>
      <w:r w:rsidR="001D78A9">
        <w:rPr>
          <w:rFonts w:cstheme="minorHAnsi"/>
        </w:rPr>
        <w:t xml:space="preserve">a </w:t>
      </w:r>
      <w:r w:rsidR="00993FEF">
        <w:rPr>
          <w:rFonts w:cstheme="minorHAnsi"/>
        </w:rPr>
        <w:t>la consecución de los objetivos de desarrollo sostenible (ODS) de la ONU, para lo que utiliza un elevado número de indicadores (</w:t>
      </w:r>
      <w:r w:rsidR="004A020D">
        <w:rPr>
          <w:rFonts w:cstheme="minorHAnsi"/>
        </w:rPr>
        <w:t>que han de ser justificados mediante</w:t>
      </w:r>
      <w:r w:rsidR="00993FEF">
        <w:rPr>
          <w:rFonts w:cstheme="minorHAnsi"/>
        </w:rPr>
        <w:t xml:space="preserve"> evidencias) en cuatro grandes áreas: </w:t>
      </w:r>
      <w:r w:rsidR="004A020D">
        <w:rPr>
          <w:rFonts w:cstheme="minorHAnsi"/>
        </w:rPr>
        <w:t>Investigación</w:t>
      </w:r>
      <w:r w:rsidR="00993FEF">
        <w:rPr>
          <w:rFonts w:cstheme="minorHAnsi"/>
        </w:rPr>
        <w:t xml:space="preserve">, </w:t>
      </w:r>
      <w:r w:rsidR="004A020D">
        <w:rPr>
          <w:rFonts w:cstheme="minorHAnsi"/>
        </w:rPr>
        <w:t>Gestión</w:t>
      </w:r>
      <w:r w:rsidR="00993FEF">
        <w:rPr>
          <w:rFonts w:cstheme="minorHAnsi"/>
        </w:rPr>
        <w:t xml:space="preserve">, </w:t>
      </w:r>
      <w:r w:rsidR="004A020D">
        <w:rPr>
          <w:rFonts w:cstheme="minorHAnsi"/>
        </w:rPr>
        <w:t xml:space="preserve">Divulgación </w:t>
      </w:r>
      <w:r w:rsidR="00993FEF">
        <w:rPr>
          <w:rFonts w:cstheme="minorHAnsi"/>
        </w:rPr>
        <w:t xml:space="preserve">y </w:t>
      </w:r>
      <w:r w:rsidR="004A020D">
        <w:rPr>
          <w:rFonts w:cstheme="minorHAnsi"/>
        </w:rPr>
        <w:t>Enseñanza</w:t>
      </w:r>
      <w:r w:rsidR="00B3538D">
        <w:rPr>
          <w:rFonts w:cstheme="minorHAnsi"/>
        </w:rPr>
        <w:t>, evaluando todas ellas para cada uno de los ODS.</w:t>
      </w:r>
    </w:p>
    <w:p w14:paraId="400FF8B2" w14:textId="098840D8" w:rsidR="00993FEF" w:rsidRDefault="00993FEF" w:rsidP="00A05136">
      <w:pPr>
        <w:jc w:val="both"/>
        <w:rPr>
          <w:rStyle w:val="Hipervnculo"/>
          <w:rFonts w:cstheme="minorHAnsi"/>
          <w:color w:val="65B8D9"/>
        </w:rPr>
      </w:pPr>
      <w:r>
        <w:rPr>
          <w:rFonts w:cstheme="minorHAnsi"/>
        </w:rPr>
        <w:t xml:space="preserve">La UCM participa </w:t>
      </w:r>
      <w:r w:rsidR="00CB51DF">
        <w:rPr>
          <w:rFonts w:cstheme="minorHAnsi"/>
        </w:rPr>
        <w:t>en este</w:t>
      </w:r>
      <w:r>
        <w:rPr>
          <w:rFonts w:cstheme="minorHAnsi"/>
        </w:rPr>
        <w:t xml:space="preserve"> ranking</w:t>
      </w:r>
      <w:r w:rsidR="00CB51DF">
        <w:rPr>
          <w:rFonts w:cstheme="minorHAnsi"/>
        </w:rPr>
        <w:t>,</w:t>
      </w:r>
      <w:r>
        <w:rPr>
          <w:rFonts w:cstheme="minorHAnsi"/>
        </w:rPr>
        <w:t xml:space="preserve"> en </w:t>
      </w:r>
      <w:r w:rsidR="00CB51DF">
        <w:rPr>
          <w:rFonts w:cstheme="minorHAnsi"/>
        </w:rPr>
        <w:t>su cuarta</w:t>
      </w:r>
      <w:r>
        <w:rPr>
          <w:rFonts w:cstheme="minorHAnsi"/>
        </w:rPr>
        <w:t xml:space="preserve"> edición</w:t>
      </w:r>
      <w:r w:rsidR="00CB51DF">
        <w:rPr>
          <w:rFonts w:cstheme="minorHAnsi"/>
        </w:rPr>
        <w:t>, en la que se han incluido 1.406</w:t>
      </w:r>
      <w:r>
        <w:rPr>
          <w:rFonts w:cstheme="minorHAnsi"/>
        </w:rPr>
        <w:t xml:space="preserve"> universidades, situándose </w:t>
      </w:r>
      <w:r w:rsidR="004A020D">
        <w:rPr>
          <w:rFonts w:cstheme="minorHAnsi"/>
        </w:rPr>
        <w:t xml:space="preserve">en el intervalo de las </w:t>
      </w:r>
      <w:r w:rsidR="00CB51DF">
        <w:rPr>
          <w:rFonts w:cstheme="minorHAnsi"/>
        </w:rPr>
        <w:t xml:space="preserve">401-600 </w:t>
      </w:r>
      <w:r>
        <w:rPr>
          <w:rFonts w:cstheme="minorHAnsi"/>
        </w:rPr>
        <w:t>mejo</w:t>
      </w:r>
      <w:r w:rsidR="004A020D">
        <w:rPr>
          <w:rFonts w:cstheme="minorHAnsi"/>
        </w:rPr>
        <w:t>r</w:t>
      </w:r>
      <w:r>
        <w:rPr>
          <w:rFonts w:cstheme="minorHAnsi"/>
        </w:rPr>
        <w:t>es a nivel mundial.</w:t>
      </w:r>
    </w:p>
    <w:p w14:paraId="48EA9358" w14:textId="6A2384BD" w:rsidR="00043F46" w:rsidRDefault="00043F46" w:rsidP="00A05136">
      <w:pPr>
        <w:jc w:val="both"/>
        <w:rPr>
          <w:rStyle w:val="Hipervnculo"/>
          <w:rFonts w:cstheme="minorHAnsi"/>
          <w:color w:val="65B8D9"/>
        </w:rPr>
      </w:pPr>
    </w:p>
    <w:p w14:paraId="6C9BAA02" w14:textId="08252465" w:rsidR="00993FEF" w:rsidRDefault="00290156" w:rsidP="00A05136">
      <w:pPr>
        <w:jc w:val="both"/>
        <w:rPr>
          <w:rStyle w:val="Hipervnculo"/>
        </w:rPr>
      </w:pPr>
      <w:hyperlink r:id="rId56" w:anchor="!/page/0/length/25/name/complutense/sort_by/scores_overall/sort_order/asc/cols/undefined" w:history="1">
        <w:r w:rsidR="00993FEF" w:rsidRPr="001F7537">
          <w:rPr>
            <w:rStyle w:val="Hipervnculo"/>
          </w:rPr>
          <w:t>Resultados UCM</w:t>
        </w:r>
      </w:hyperlink>
      <w:r w:rsidR="00E31ABE">
        <w:rPr>
          <w:rStyle w:val="Hipervnculo"/>
        </w:rPr>
        <w:t xml:space="preserve"> 2022 </w:t>
      </w:r>
      <w:r w:rsidR="00993FEF" w:rsidRPr="00395F08">
        <w:rPr>
          <w:color w:val="990099"/>
        </w:rPr>
        <w:t xml:space="preserve">      </w:t>
      </w:r>
      <w:hyperlink r:id="rId57" w:history="1">
        <w:r w:rsidR="00993FEF" w:rsidRPr="00C51F80">
          <w:rPr>
            <w:rStyle w:val="Hipervnculo"/>
          </w:rPr>
          <w:t>Metodología</w:t>
        </w:r>
      </w:hyperlink>
    </w:p>
    <w:p w14:paraId="7299DDDC" w14:textId="0A560A49" w:rsidR="00043F46" w:rsidRDefault="00043F46" w:rsidP="00A05136">
      <w:pPr>
        <w:jc w:val="both"/>
        <w:rPr>
          <w:rStyle w:val="Hipervnculo"/>
          <w:rFonts w:cstheme="minorHAnsi"/>
          <w:color w:val="65B8D9"/>
        </w:rPr>
      </w:pPr>
      <w:r>
        <w:rPr>
          <w:noProof/>
          <w:lang w:eastAsia="es-ES"/>
        </w:rPr>
        <w:lastRenderedPageBreak/>
        <w:drawing>
          <wp:inline distT="0" distB="0" distL="0" distR="0" wp14:anchorId="5DFF5BD7" wp14:editId="31F9C859">
            <wp:extent cx="1228299" cy="736979"/>
            <wp:effectExtent l="0" t="0" r="0" b="6350"/>
            <wp:docPr id="13" name="Imagen 13" descr="UI GREENMET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I GREENMETRIC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932" cy="740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55728" w14:textId="107D5BB2" w:rsidR="00B3538D" w:rsidRPr="00197EFC" w:rsidRDefault="00B3538D" w:rsidP="00A05136">
      <w:pPr>
        <w:jc w:val="both"/>
        <w:rPr>
          <w:sz w:val="16"/>
          <w:szCs w:val="16"/>
        </w:rPr>
      </w:pPr>
    </w:p>
    <w:p w14:paraId="34337E0D" w14:textId="47010C8F" w:rsidR="00B3538D" w:rsidRDefault="00B3538D" w:rsidP="00A05136">
      <w:pPr>
        <w:jc w:val="both"/>
      </w:pPr>
      <w:r w:rsidRPr="00B3538D">
        <w:t>E</w:t>
      </w:r>
      <w:r>
        <w:t xml:space="preserve">l </w:t>
      </w:r>
      <w:r w:rsidRPr="00B3538D">
        <w:t>UI Green</w:t>
      </w:r>
      <w:r w:rsidR="00FE5E71">
        <w:t xml:space="preserve"> </w:t>
      </w:r>
      <w:r w:rsidRPr="00B3538D">
        <w:t xml:space="preserve">Metric World University Ranking es una iniciativa </w:t>
      </w:r>
      <w:r>
        <w:t>de la Universidad de Indonesia</w:t>
      </w:r>
      <w:r w:rsidRPr="00B3538D">
        <w:t xml:space="preserve"> que se lanza en 2</w:t>
      </w:r>
      <w:r w:rsidR="006456E7">
        <w:t>0</w:t>
      </w:r>
      <w:r w:rsidRPr="00B3538D">
        <w:t>10</w:t>
      </w:r>
      <w:r>
        <w:t xml:space="preserve"> con el fin </w:t>
      </w:r>
      <w:r w:rsidR="004A020D">
        <w:t xml:space="preserve">de </w:t>
      </w:r>
      <w:r>
        <w:t>poder clasificar a las universidades</w:t>
      </w:r>
      <w:r w:rsidRPr="00B3538D">
        <w:t xml:space="preserve"> según los criterios de su compromiso para abordar los problemas de la sostenibilidad y el impacto medioambiental.</w:t>
      </w:r>
    </w:p>
    <w:p w14:paraId="2F49FEBA" w14:textId="011682A6" w:rsidR="00B3538D" w:rsidRDefault="00B3538D" w:rsidP="00A05136">
      <w:pPr>
        <w:jc w:val="both"/>
      </w:pPr>
      <w:r>
        <w:t>Utiliza también una gran cantidad de indicadores</w:t>
      </w:r>
      <w:r w:rsidR="006F0A16">
        <w:t xml:space="preserve"> agrupados </w:t>
      </w:r>
      <w:r w:rsidR="004A020D">
        <w:t xml:space="preserve">en </w:t>
      </w:r>
      <w:r w:rsidR="006F0A16">
        <w:t>seis criterios:</w:t>
      </w:r>
    </w:p>
    <w:p w14:paraId="19E6D638" w14:textId="2C507278" w:rsidR="006F0A16" w:rsidRDefault="006F0A16" w:rsidP="00B80797">
      <w:pPr>
        <w:pStyle w:val="Prrafodelista"/>
        <w:numPr>
          <w:ilvl w:val="0"/>
          <w:numId w:val="9"/>
        </w:numPr>
        <w:jc w:val="both"/>
      </w:pPr>
      <w:r>
        <w:t>Entorno e infraestructuras (15%)</w:t>
      </w:r>
    </w:p>
    <w:p w14:paraId="36129C07" w14:textId="03743616" w:rsidR="006F0A16" w:rsidRDefault="006F0A16" w:rsidP="00197EFC">
      <w:pPr>
        <w:pStyle w:val="Prrafodelista"/>
        <w:numPr>
          <w:ilvl w:val="0"/>
          <w:numId w:val="9"/>
        </w:numPr>
        <w:jc w:val="both"/>
      </w:pPr>
      <w:r>
        <w:t>Energía y Cambio Climático (21%)</w:t>
      </w:r>
    </w:p>
    <w:p w14:paraId="76D8B687" w14:textId="3B1C29FE" w:rsidR="006F0A16" w:rsidRDefault="006F0A16" w:rsidP="00B80797">
      <w:pPr>
        <w:pStyle w:val="Prrafodelista"/>
        <w:numPr>
          <w:ilvl w:val="0"/>
          <w:numId w:val="9"/>
        </w:numPr>
        <w:jc w:val="both"/>
      </w:pPr>
      <w:r>
        <w:t>Residuos (18%)</w:t>
      </w:r>
    </w:p>
    <w:p w14:paraId="0A732027" w14:textId="6A7CBE9E" w:rsidR="006F0A16" w:rsidRDefault="006F0A16" w:rsidP="00B80797">
      <w:pPr>
        <w:pStyle w:val="Prrafodelista"/>
        <w:numPr>
          <w:ilvl w:val="0"/>
          <w:numId w:val="9"/>
        </w:numPr>
        <w:jc w:val="both"/>
      </w:pPr>
      <w:r>
        <w:t>Agua (10%)</w:t>
      </w:r>
    </w:p>
    <w:p w14:paraId="4728FAA6" w14:textId="5BAE42DD" w:rsidR="006F0A16" w:rsidRDefault="006F0A16" w:rsidP="00B80797">
      <w:pPr>
        <w:pStyle w:val="Prrafodelista"/>
        <w:numPr>
          <w:ilvl w:val="0"/>
          <w:numId w:val="9"/>
        </w:numPr>
        <w:jc w:val="both"/>
      </w:pPr>
      <w:r>
        <w:t>Transportes (18%)</w:t>
      </w:r>
    </w:p>
    <w:p w14:paraId="683DAD2A" w14:textId="579EB8E0" w:rsidR="006F0A16" w:rsidRDefault="006F0A16" w:rsidP="00B80797">
      <w:pPr>
        <w:pStyle w:val="Prrafodelista"/>
        <w:numPr>
          <w:ilvl w:val="0"/>
          <w:numId w:val="9"/>
        </w:numPr>
        <w:jc w:val="both"/>
      </w:pPr>
      <w:r>
        <w:t xml:space="preserve">Educación e </w:t>
      </w:r>
      <w:r w:rsidR="004A020D">
        <w:t xml:space="preserve">investigación </w:t>
      </w:r>
      <w:r>
        <w:t>(18%)</w:t>
      </w:r>
    </w:p>
    <w:p w14:paraId="65A6937C" w14:textId="42904632" w:rsidR="00B80797" w:rsidRDefault="00B80797" w:rsidP="00B80797">
      <w:pPr>
        <w:jc w:val="both"/>
      </w:pPr>
      <w:r>
        <w:t>La UCM ha participado este año por primera vez en este Ra</w:t>
      </w:r>
      <w:r w:rsidR="00144383">
        <w:t>nking, situándose en el puesto 38 de un total de 956</w:t>
      </w:r>
      <w:r>
        <w:t xml:space="preserve"> participantes, </w:t>
      </w:r>
      <w:r w:rsidR="00144383">
        <w:t>siendo la mejor posicionada de nuestro país</w:t>
      </w:r>
      <w:r w:rsidR="004A020D">
        <w:t>.</w:t>
      </w:r>
    </w:p>
    <w:p w14:paraId="37687FB6" w14:textId="20EB6AE0" w:rsidR="0082033A" w:rsidRPr="00B3538D" w:rsidRDefault="00290156">
      <w:pPr>
        <w:jc w:val="both"/>
      </w:pPr>
      <w:hyperlink r:id="rId59" w:history="1">
        <w:r w:rsidR="00B80797" w:rsidRPr="00144383">
          <w:rPr>
            <w:rStyle w:val="Hipervnculo"/>
          </w:rPr>
          <w:t>Resultados UCM</w:t>
        </w:r>
      </w:hyperlink>
      <w:r w:rsidR="00E31ABE">
        <w:rPr>
          <w:rStyle w:val="Hipervnculo"/>
        </w:rPr>
        <w:t xml:space="preserve"> 2021</w:t>
      </w:r>
      <w:r w:rsidR="00B80797">
        <w:rPr>
          <w:color w:val="00B050"/>
        </w:rPr>
        <w:t xml:space="preserve">        </w:t>
      </w:r>
      <w:hyperlink r:id="rId60" w:history="1">
        <w:r w:rsidR="00B80797" w:rsidRPr="00197EFC">
          <w:rPr>
            <w:rStyle w:val="Hipervnculo"/>
          </w:rPr>
          <w:t>Metodología</w:t>
        </w:r>
      </w:hyperlink>
    </w:p>
    <w:sectPr w:rsidR="0082033A" w:rsidRPr="00B353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AB6B7" w14:textId="77777777" w:rsidR="00290156" w:rsidRDefault="00290156" w:rsidP="00B60ECA">
      <w:pPr>
        <w:spacing w:after="0" w:line="240" w:lineRule="auto"/>
      </w:pPr>
      <w:r>
        <w:separator/>
      </w:r>
    </w:p>
  </w:endnote>
  <w:endnote w:type="continuationSeparator" w:id="0">
    <w:p w14:paraId="5566CFCB" w14:textId="77777777" w:rsidR="00290156" w:rsidRDefault="00290156" w:rsidP="00B60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FC3BB" w14:textId="77777777" w:rsidR="00290156" w:rsidRDefault="00290156" w:rsidP="00B60ECA">
      <w:pPr>
        <w:spacing w:after="0" w:line="240" w:lineRule="auto"/>
      </w:pPr>
      <w:r>
        <w:separator/>
      </w:r>
    </w:p>
  </w:footnote>
  <w:footnote w:type="continuationSeparator" w:id="0">
    <w:p w14:paraId="1F607BBF" w14:textId="77777777" w:rsidR="00290156" w:rsidRDefault="00290156" w:rsidP="00B60E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8423C"/>
    <w:multiLevelType w:val="hybridMultilevel"/>
    <w:tmpl w:val="6DF0F2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63F72"/>
    <w:multiLevelType w:val="hybridMultilevel"/>
    <w:tmpl w:val="60C248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F3208"/>
    <w:multiLevelType w:val="hybridMultilevel"/>
    <w:tmpl w:val="37FABB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215F7"/>
    <w:multiLevelType w:val="hybridMultilevel"/>
    <w:tmpl w:val="D4287D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3F50CD"/>
    <w:multiLevelType w:val="hybridMultilevel"/>
    <w:tmpl w:val="3A229D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B51DD"/>
    <w:multiLevelType w:val="hybridMultilevel"/>
    <w:tmpl w:val="966A02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942840"/>
    <w:multiLevelType w:val="hybridMultilevel"/>
    <w:tmpl w:val="8D660F78"/>
    <w:lvl w:ilvl="0" w:tplc="4244A5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75799E"/>
    <w:multiLevelType w:val="hybridMultilevel"/>
    <w:tmpl w:val="DE6C9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536C67"/>
    <w:multiLevelType w:val="hybridMultilevel"/>
    <w:tmpl w:val="18001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D54"/>
    <w:rsid w:val="000059D5"/>
    <w:rsid w:val="00022D0A"/>
    <w:rsid w:val="0002663D"/>
    <w:rsid w:val="00043F46"/>
    <w:rsid w:val="000655C1"/>
    <w:rsid w:val="00073047"/>
    <w:rsid w:val="00084CF9"/>
    <w:rsid w:val="000961D7"/>
    <w:rsid w:val="000A077A"/>
    <w:rsid w:val="000B1BE8"/>
    <w:rsid w:val="000C0D02"/>
    <w:rsid w:val="000C3384"/>
    <w:rsid w:val="000C364F"/>
    <w:rsid w:val="000D4D63"/>
    <w:rsid w:val="000E0C81"/>
    <w:rsid w:val="000F044B"/>
    <w:rsid w:val="000F15DA"/>
    <w:rsid w:val="000F6B69"/>
    <w:rsid w:val="00131E0B"/>
    <w:rsid w:val="0013320C"/>
    <w:rsid w:val="00134A13"/>
    <w:rsid w:val="00135D3A"/>
    <w:rsid w:val="00140095"/>
    <w:rsid w:val="00144383"/>
    <w:rsid w:val="00157114"/>
    <w:rsid w:val="00166927"/>
    <w:rsid w:val="00184B64"/>
    <w:rsid w:val="0018500A"/>
    <w:rsid w:val="00192A7E"/>
    <w:rsid w:val="00197EFC"/>
    <w:rsid w:val="001B54D6"/>
    <w:rsid w:val="001C7848"/>
    <w:rsid w:val="001D48B8"/>
    <w:rsid w:val="001D78A9"/>
    <w:rsid w:val="001F11ED"/>
    <w:rsid w:val="001F7537"/>
    <w:rsid w:val="002014CC"/>
    <w:rsid w:val="0021787C"/>
    <w:rsid w:val="00226C79"/>
    <w:rsid w:val="0023081F"/>
    <w:rsid w:val="002313BB"/>
    <w:rsid w:val="00232ECC"/>
    <w:rsid w:val="00243197"/>
    <w:rsid w:val="0026402A"/>
    <w:rsid w:val="00273324"/>
    <w:rsid w:val="002767FF"/>
    <w:rsid w:val="00284C19"/>
    <w:rsid w:val="00290156"/>
    <w:rsid w:val="002A3C9C"/>
    <w:rsid w:val="002B287B"/>
    <w:rsid w:val="002C7F7F"/>
    <w:rsid w:val="002F1B8A"/>
    <w:rsid w:val="00303062"/>
    <w:rsid w:val="003130A2"/>
    <w:rsid w:val="003221C0"/>
    <w:rsid w:val="00330CC5"/>
    <w:rsid w:val="00335705"/>
    <w:rsid w:val="003478F2"/>
    <w:rsid w:val="00356F6F"/>
    <w:rsid w:val="00365312"/>
    <w:rsid w:val="00366284"/>
    <w:rsid w:val="00372AEE"/>
    <w:rsid w:val="0039454B"/>
    <w:rsid w:val="00395F08"/>
    <w:rsid w:val="003B4037"/>
    <w:rsid w:val="003D0E1C"/>
    <w:rsid w:val="003D35AA"/>
    <w:rsid w:val="003F07CB"/>
    <w:rsid w:val="003F6C99"/>
    <w:rsid w:val="003F6F98"/>
    <w:rsid w:val="00405221"/>
    <w:rsid w:val="004200FC"/>
    <w:rsid w:val="00421DF3"/>
    <w:rsid w:val="004414D5"/>
    <w:rsid w:val="00456B34"/>
    <w:rsid w:val="004624EC"/>
    <w:rsid w:val="00464F2B"/>
    <w:rsid w:val="00477312"/>
    <w:rsid w:val="00486171"/>
    <w:rsid w:val="00492C21"/>
    <w:rsid w:val="00494AFD"/>
    <w:rsid w:val="004A020D"/>
    <w:rsid w:val="004A3FE8"/>
    <w:rsid w:val="004B75FA"/>
    <w:rsid w:val="00505C40"/>
    <w:rsid w:val="00514D0E"/>
    <w:rsid w:val="00523ACA"/>
    <w:rsid w:val="005277E5"/>
    <w:rsid w:val="00537772"/>
    <w:rsid w:val="0054000A"/>
    <w:rsid w:val="00543E8F"/>
    <w:rsid w:val="005444A9"/>
    <w:rsid w:val="00556BF5"/>
    <w:rsid w:val="00567D4F"/>
    <w:rsid w:val="00570F94"/>
    <w:rsid w:val="005865CC"/>
    <w:rsid w:val="00586D12"/>
    <w:rsid w:val="00597F6C"/>
    <w:rsid w:val="005A2E90"/>
    <w:rsid w:val="005A411C"/>
    <w:rsid w:val="005B3FC4"/>
    <w:rsid w:val="005B6C45"/>
    <w:rsid w:val="005C7BD3"/>
    <w:rsid w:val="005D23E3"/>
    <w:rsid w:val="005E5969"/>
    <w:rsid w:val="005F6B5A"/>
    <w:rsid w:val="00600506"/>
    <w:rsid w:val="006247F4"/>
    <w:rsid w:val="00627262"/>
    <w:rsid w:val="0063186A"/>
    <w:rsid w:val="006440EA"/>
    <w:rsid w:val="006455F4"/>
    <w:rsid w:val="006456E7"/>
    <w:rsid w:val="00645A84"/>
    <w:rsid w:val="00645B33"/>
    <w:rsid w:val="00670EE6"/>
    <w:rsid w:val="0067227D"/>
    <w:rsid w:val="00675C73"/>
    <w:rsid w:val="0067630C"/>
    <w:rsid w:val="006919FE"/>
    <w:rsid w:val="006B1D41"/>
    <w:rsid w:val="006B6170"/>
    <w:rsid w:val="006C464C"/>
    <w:rsid w:val="006D0050"/>
    <w:rsid w:val="006D776B"/>
    <w:rsid w:val="006D78BE"/>
    <w:rsid w:val="006E4BB6"/>
    <w:rsid w:val="006F0A16"/>
    <w:rsid w:val="006F5892"/>
    <w:rsid w:val="006F622B"/>
    <w:rsid w:val="007108DC"/>
    <w:rsid w:val="00726B9F"/>
    <w:rsid w:val="007403C3"/>
    <w:rsid w:val="00750ED3"/>
    <w:rsid w:val="007602F5"/>
    <w:rsid w:val="00761A8B"/>
    <w:rsid w:val="0076300B"/>
    <w:rsid w:val="00764918"/>
    <w:rsid w:val="00774D5D"/>
    <w:rsid w:val="007A073F"/>
    <w:rsid w:val="007A31EB"/>
    <w:rsid w:val="007B37FD"/>
    <w:rsid w:val="007D254F"/>
    <w:rsid w:val="007E1384"/>
    <w:rsid w:val="007F0E80"/>
    <w:rsid w:val="007F20E2"/>
    <w:rsid w:val="008033D7"/>
    <w:rsid w:val="0081759D"/>
    <w:rsid w:val="00817F7C"/>
    <w:rsid w:val="0082033A"/>
    <w:rsid w:val="00822652"/>
    <w:rsid w:val="00823908"/>
    <w:rsid w:val="00844661"/>
    <w:rsid w:val="0084659B"/>
    <w:rsid w:val="00884013"/>
    <w:rsid w:val="00896DDF"/>
    <w:rsid w:val="008A0E69"/>
    <w:rsid w:val="008A33B4"/>
    <w:rsid w:val="008A63F9"/>
    <w:rsid w:val="008C0F8D"/>
    <w:rsid w:val="008C5910"/>
    <w:rsid w:val="008C6EE9"/>
    <w:rsid w:val="008C7031"/>
    <w:rsid w:val="008E2EE5"/>
    <w:rsid w:val="008E5B8F"/>
    <w:rsid w:val="008F2BC7"/>
    <w:rsid w:val="008F691C"/>
    <w:rsid w:val="00914817"/>
    <w:rsid w:val="00922011"/>
    <w:rsid w:val="00927B71"/>
    <w:rsid w:val="00932BD1"/>
    <w:rsid w:val="0094070F"/>
    <w:rsid w:val="00951674"/>
    <w:rsid w:val="009626D4"/>
    <w:rsid w:val="00967E19"/>
    <w:rsid w:val="00993FEF"/>
    <w:rsid w:val="00997B32"/>
    <w:rsid w:val="009A30DC"/>
    <w:rsid w:val="009B1022"/>
    <w:rsid w:val="009B39BD"/>
    <w:rsid w:val="009B5D7E"/>
    <w:rsid w:val="009C7351"/>
    <w:rsid w:val="009D7DC9"/>
    <w:rsid w:val="009E5271"/>
    <w:rsid w:val="00A05136"/>
    <w:rsid w:val="00A32D6F"/>
    <w:rsid w:val="00A44C97"/>
    <w:rsid w:val="00A45E9A"/>
    <w:rsid w:val="00A654E5"/>
    <w:rsid w:val="00AA74F9"/>
    <w:rsid w:val="00AB643B"/>
    <w:rsid w:val="00AB65ED"/>
    <w:rsid w:val="00AB6B72"/>
    <w:rsid w:val="00AB7F99"/>
    <w:rsid w:val="00AC6DDB"/>
    <w:rsid w:val="00AC7EDB"/>
    <w:rsid w:val="00AD0CCE"/>
    <w:rsid w:val="00AD379C"/>
    <w:rsid w:val="00AD4745"/>
    <w:rsid w:val="00B1199E"/>
    <w:rsid w:val="00B2750F"/>
    <w:rsid w:val="00B3538D"/>
    <w:rsid w:val="00B37E26"/>
    <w:rsid w:val="00B45CA9"/>
    <w:rsid w:val="00B544BC"/>
    <w:rsid w:val="00B60AD1"/>
    <w:rsid w:val="00B60ECA"/>
    <w:rsid w:val="00B80797"/>
    <w:rsid w:val="00B85CF0"/>
    <w:rsid w:val="00B96918"/>
    <w:rsid w:val="00BA536D"/>
    <w:rsid w:val="00BD1229"/>
    <w:rsid w:val="00BF0991"/>
    <w:rsid w:val="00BF2738"/>
    <w:rsid w:val="00BF2941"/>
    <w:rsid w:val="00BF37B5"/>
    <w:rsid w:val="00BF4625"/>
    <w:rsid w:val="00BF5186"/>
    <w:rsid w:val="00BF58E8"/>
    <w:rsid w:val="00C11095"/>
    <w:rsid w:val="00C17952"/>
    <w:rsid w:val="00C20100"/>
    <w:rsid w:val="00C20BA8"/>
    <w:rsid w:val="00C308A5"/>
    <w:rsid w:val="00C34AA7"/>
    <w:rsid w:val="00C410E0"/>
    <w:rsid w:val="00C51F80"/>
    <w:rsid w:val="00C54DBB"/>
    <w:rsid w:val="00C5705B"/>
    <w:rsid w:val="00C67088"/>
    <w:rsid w:val="00C67C75"/>
    <w:rsid w:val="00C8230D"/>
    <w:rsid w:val="00C835F4"/>
    <w:rsid w:val="00C853CA"/>
    <w:rsid w:val="00CB51DF"/>
    <w:rsid w:val="00CB6DDA"/>
    <w:rsid w:val="00CB7CB3"/>
    <w:rsid w:val="00CC2FF6"/>
    <w:rsid w:val="00CC680D"/>
    <w:rsid w:val="00CE3311"/>
    <w:rsid w:val="00D15D54"/>
    <w:rsid w:val="00D22645"/>
    <w:rsid w:val="00D44185"/>
    <w:rsid w:val="00D608B8"/>
    <w:rsid w:val="00D8742E"/>
    <w:rsid w:val="00DA3874"/>
    <w:rsid w:val="00DA52DB"/>
    <w:rsid w:val="00DB56A7"/>
    <w:rsid w:val="00DB7543"/>
    <w:rsid w:val="00DB7915"/>
    <w:rsid w:val="00DC356B"/>
    <w:rsid w:val="00DC7114"/>
    <w:rsid w:val="00DD5653"/>
    <w:rsid w:val="00DD6C16"/>
    <w:rsid w:val="00DF5042"/>
    <w:rsid w:val="00DF5D2C"/>
    <w:rsid w:val="00E111E0"/>
    <w:rsid w:val="00E31ABE"/>
    <w:rsid w:val="00E36B40"/>
    <w:rsid w:val="00E46DCD"/>
    <w:rsid w:val="00E5685D"/>
    <w:rsid w:val="00E73187"/>
    <w:rsid w:val="00E74F53"/>
    <w:rsid w:val="00E858F9"/>
    <w:rsid w:val="00E91F7D"/>
    <w:rsid w:val="00EC624C"/>
    <w:rsid w:val="00ED2425"/>
    <w:rsid w:val="00EE4E10"/>
    <w:rsid w:val="00F0348E"/>
    <w:rsid w:val="00F119C9"/>
    <w:rsid w:val="00F13E95"/>
    <w:rsid w:val="00F17CF1"/>
    <w:rsid w:val="00F36791"/>
    <w:rsid w:val="00F3732E"/>
    <w:rsid w:val="00F408B5"/>
    <w:rsid w:val="00F51E63"/>
    <w:rsid w:val="00F560A2"/>
    <w:rsid w:val="00F66661"/>
    <w:rsid w:val="00F71E0B"/>
    <w:rsid w:val="00FA3C35"/>
    <w:rsid w:val="00FA4966"/>
    <w:rsid w:val="00FB1491"/>
    <w:rsid w:val="00FB2D62"/>
    <w:rsid w:val="00FC5F1C"/>
    <w:rsid w:val="00FD2CE4"/>
    <w:rsid w:val="00FE2BFD"/>
    <w:rsid w:val="00FE5E71"/>
    <w:rsid w:val="00FF07DC"/>
    <w:rsid w:val="00FF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774D"/>
  <w15:chartTrackingRefBased/>
  <w15:docId w15:val="{20EB18D6-409F-4EB0-90FB-D1CF3B91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6708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708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B60ECA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60E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ECA"/>
  </w:style>
  <w:style w:type="paragraph" w:styleId="Piedepgina">
    <w:name w:val="footer"/>
    <w:basedOn w:val="Normal"/>
    <w:link w:val="PiedepginaCar"/>
    <w:uiPriority w:val="99"/>
    <w:unhideWhenUsed/>
    <w:rsid w:val="00B60E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ECA"/>
  </w:style>
  <w:style w:type="paragraph" w:styleId="Prrafodelista">
    <w:name w:val="List Paragraph"/>
    <w:basedOn w:val="Normal"/>
    <w:uiPriority w:val="34"/>
    <w:qFormat/>
    <w:rsid w:val="00FF07DC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505C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5C4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5C4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5C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5C4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5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5C40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A32D6F"/>
    <w:rPr>
      <w:b/>
      <w:bCs/>
    </w:rPr>
  </w:style>
  <w:style w:type="paragraph" w:styleId="NormalWeb">
    <w:name w:val="Normal (Web)"/>
    <w:basedOn w:val="Normal"/>
    <w:uiPriority w:val="99"/>
    <w:unhideWhenUsed/>
    <w:rsid w:val="000C3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157114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308A5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B80797"/>
    <w:rPr>
      <w:i/>
      <w:iCs/>
    </w:rPr>
  </w:style>
  <w:style w:type="paragraph" w:customStyle="1" w:styleId="questrial">
    <w:name w:val="questrial"/>
    <w:basedOn w:val="Normal"/>
    <w:rsid w:val="00820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w-400">
    <w:name w:val="w-400"/>
    <w:basedOn w:val="Normal"/>
    <w:rsid w:val="00820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8301">
          <w:marLeft w:val="0"/>
          <w:marRight w:val="0"/>
          <w:marTop w:val="0"/>
          <w:marBottom w:val="240"/>
          <w:divBdr>
            <w:top w:val="single" w:sz="12" w:space="18" w:color="2F9FAE"/>
            <w:left w:val="single" w:sz="12" w:space="23" w:color="2F9FAE"/>
            <w:bottom w:val="single" w:sz="12" w:space="15" w:color="2F9FAE"/>
            <w:right w:val="single" w:sz="12" w:space="23" w:color="2F9FAE"/>
          </w:divBdr>
        </w:div>
        <w:div w:id="1868058352">
          <w:marLeft w:val="0"/>
          <w:marRight w:val="0"/>
          <w:marTop w:val="0"/>
          <w:marBottom w:val="240"/>
          <w:divBdr>
            <w:top w:val="single" w:sz="12" w:space="18" w:color="2F9FAE"/>
            <w:left w:val="single" w:sz="12" w:space="23" w:color="2F9FAE"/>
            <w:bottom w:val="single" w:sz="12" w:space="15" w:color="2F9FAE"/>
            <w:right w:val="single" w:sz="12" w:space="23" w:color="2F9FAE"/>
          </w:divBdr>
        </w:div>
      </w:divsChild>
    </w:div>
    <w:div w:id="17609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6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433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1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opuniversities.com/subject-rankings/2022" TargetMode="External"/><Relationship Id="rId18" Type="http://schemas.openxmlformats.org/officeDocument/2006/relationships/hyperlink" Target="https://www.timeshighereducation.com/world-university-rankings/complutense-university-madrid" TargetMode="External"/><Relationship Id="rId26" Type="http://schemas.openxmlformats.org/officeDocument/2006/relationships/image" Target="media/image5.png"/><Relationship Id="rId39" Type="http://schemas.openxmlformats.org/officeDocument/2006/relationships/hyperlink" Target="https://www.rankingcyd.org/info/universidad-complutense-de-madrid" TargetMode="External"/><Relationship Id="rId21" Type="http://schemas.openxmlformats.org/officeDocument/2006/relationships/image" Target="media/image4.jpeg"/><Relationship Id="rId34" Type="http://schemas.openxmlformats.org/officeDocument/2006/relationships/hyperlink" Target="https://www.umultirank.org/compare?trackType=compare&amp;sightMode=undefined&amp;section=compareSubject&amp;mode=likewithlike&amp;instutionalField=true&amp;pref-4=1&amp;pref-4=2&amp;pref-4=3&amp;country=3&amp;country=4&amp;country=47&amp;country=49&amp;country=50&amp;country=53&amp;country=6&amp;country=92&amp;country=10&amp;country=11&amp;country=12&amp;country=14&amp;country=15&amp;country=16&amp;country=17&amp;country=18&amp;country=19&amp;country=21&amp;country=23&amp;country=26&amp;country=27&amp;country=28&amp;country=29&amp;country=30&amp;country=32&amp;country=33&amp;country=34&amp;country=38&amp;country=39&amp;country=41&amp;country=44&amp;country=56&amp;country=99&amp;country=131&amp;country=61&amp;country=64&amp;country=31&amp;country=35&amp;country=73&amp;country=54&amp;country=78&amp;country=42&amp;count&amp;name=null" TargetMode="External"/><Relationship Id="rId42" Type="http://schemas.openxmlformats.org/officeDocument/2006/relationships/hyperlink" Target="https://www.elmundo.es/especiales/ranking-universidades/index.html" TargetMode="External"/><Relationship Id="rId47" Type="http://schemas.openxmlformats.org/officeDocument/2006/relationships/hyperlink" Target="https://forbes.es/listas/166000/lista-forbes-estas-son-las-25-mejores-universidades-de-espana-2022/" TargetMode="External"/><Relationship Id="rId50" Type="http://schemas.openxmlformats.org/officeDocument/2006/relationships/hyperlink" Target="https://www.u-ranking.es/metodologia" TargetMode="External"/><Relationship Id="rId55" Type="http://schemas.openxmlformats.org/officeDocument/2006/relationships/image" Target="media/image13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yperlink" Target="https://www.usnews.com/education/best-global-universities/rankings?int=a27a09" TargetMode="External"/><Relationship Id="rId29" Type="http://schemas.openxmlformats.org/officeDocument/2006/relationships/hyperlink" Target="http://cwur.org/" TargetMode="External"/><Relationship Id="rId41" Type="http://schemas.openxmlformats.org/officeDocument/2006/relationships/image" Target="media/image9.jpeg"/><Relationship Id="rId54" Type="http://schemas.openxmlformats.org/officeDocument/2006/relationships/hyperlink" Target="https://www.eleconomista.es/ranking-innovacion-universidades/noticias/11599587/02/22/La-formacion-se-digitaliza-y-se-personaliza-.html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hanghairanking.com/methodology/arwu/2021" TargetMode="External"/><Relationship Id="rId24" Type="http://schemas.openxmlformats.org/officeDocument/2006/relationships/hyperlink" Target="https://www.usnews.com/education/best-global-universities/articles/methodology" TargetMode="External"/><Relationship Id="rId32" Type="http://schemas.openxmlformats.org/officeDocument/2006/relationships/hyperlink" Target="https://www.umultirank.org/" TargetMode="External"/><Relationship Id="rId37" Type="http://schemas.openxmlformats.org/officeDocument/2006/relationships/image" Target="media/image8.png"/><Relationship Id="rId40" Type="http://schemas.openxmlformats.org/officeDocument/2006/relationships/hyperlink" Target="https://www.rankingcyd.org/metodologia-del-ranking-cyd" TargetMode="External"/><Relationship Id="rId45" Type="http://schemas.openxmlformats.org/officeDocument/2006/relationships/hyperlink" Target="https://www.elmundo.es/especiales/mejores-masters/criterios.html" TargetMode="External"/><Relationship Id="rId53" Type="http://schemas.openxmlformats.org/officeDocument/2006/relationships/hyperlink" Target="https://www.eleconomista.es/ranking-innovacion-universidades/noticias/11599565/02/22/Las-competencias-digitales-revolucionan-el-entorno-universitario.html" TargetMode="External"/><Relationship Id="rId58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hyperlink" Target="https://www.topuniversities.com/qs-world-university-rankings/methodology" TargetMode="External"/><Relationship Id="rId23" Type="http://schemas.openxmlformats.org/officeDocument/2006/relationships/hyperlink" Target="https://www.usnews.com/education/best-global-universities/complutense-university-of-madrid-506527" TargetMode="External"/><Relationship Id="rId28" Type="http://schemas.openxmlformats.org/officeDocument/2006/relationships/hyperlink" Target="https://www.scimagoir.com/methodology.php" TargetMode="External"/><Relationship Id="rId36" Type="http://schemas.openxmlformats.org/officeDocument/2006/relationships/hyperlink" Target="https://www.umultirank.org/about/methodology/our-approach/" TargetMode="External"/><Relationship Id="rId49" Type="http://schemas.openxmlformats.org/officeDocument/2006/relationships/hyperlink" Target="https://www.u-ranking.es/universidad/UCM" TargetMode="External"/><Relationship Id="rId57" Type="http://schemas.openxmlformats.org/officeDocument/2006/relationships/hyperlink" Target="https://www.timeshighereducation.com/world-university-rankings/impact-rankings-2022-methodology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www.shanghairanking.com/institution/complutense-university-of-madrid" TargetMode="External"/><Relationship Id="rId19" Type="http://schemas.openxmlformats.org/officeDocument/2006/relationships/hyperlink" Target="https://www.timeshighereducation.com/world-university-rankings/world-university-rankings-2022-methodology" TargetMode="External"/><Relationship Id="rId31" Type="http://schemas.openxmlformats.org/officeDocument/2006/relationships/hyperlink" Target="https://cwur.org/methodology/world-university-rankings.php" TargetMode="External"/><Relationship Id="rId44" Type="http://schemas.openxmlformats.org/officeDocument/2006/relationships/hyperlink" Target="https://www.elmundo.es/especiales/mejores-masters/index.html" TargetMode="External"/><Relationship Id="rId52" Type="http://schemas.microsoft.com/office/2007/relationships/hdphoto" Target="media/hdphoto1.wdp"/><Relationship Id="rId60" Type="http://schemas.openxmlformats.org/officeDocument/2006/relationships/hyperlink" Target="https://greenmetric.ui.ac.id/about/methodolog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hanghairanking.com/rankings/gras/2021" TargetMode="External"/><Relationship Id="rId14" Type="http://schemas.openxmlformats.org/officeDocument/2006/relationships/hyperlink" Target="https://www.topuniversities.com/universities/complutense-university-madrid" TargetMode="External"/><Relationship Id="rId22" Type="http://schemas.openxmlformats.org/officeDocument/2006/relationships/hyperlink" Target="https://www.usnews.com/education/best-global-universities" TargetMode="External"/><Relationship Id="rId27" Type="http://schemas.openxmlformats.org/officeDocument/2006/relationships/hyperlink" Target="https://www.scimagoir.com/institution.php?idp=35749" TargetMode="External"/><Relationship Id="rId30" Type="http://schemas.openxmlformats.org/officeDocument/2006/relationships/image" Target="media/image6.png"/><Relationship Id="rId35" Type="http://schemas.openxmlformats.org/officeDocument/2006/relationships/hyperlink" Target="https://www.umultirank.org/study-at/complutense-university-of-madrid-rankings/" TargetMode="External"/><Relationship Id="rId43" Type="http://schemas.openxmlformats.org/officeDocument/2006/relationships/hyperlink" Target="https://www.elmundo.es/especiales/ranking-universidades/criterios.html" TargetMode="External"/><Relationship Id="rId48" Type="http://schemas.openxmlformats.org/officeDocument/2006/relationships/image" Target="media/image11.png"/><Relationship Id="rId56" Type="http://schemas.openxmlformats.org/officeDocument/2006/relationships/hyperlink" Target="https://www.timeshighereducation.com/rankings/impact/2022/overall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12.pn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hyperlink" Target="https://www.timeshighereducation.com/world-university-rankings/by-subject" TargetMode="External"/><Relationship Id="rId25" Type="http://schemas.openxmlformats.org/officeDocument/2006/relationships/hyperlink" Target="https://www.scimagoir.com/" TargetMode="External"/><Relationship Id="rId33" Type="http://schemas.openxmlformats.org/officeDocument/2006/relationships/image" Target="media/image7.png"/><Relationship Id="rId38" Type="http://schemas.openxmlformats.org/officeDocument/2006/relationships/hyperlink" Target="https://www.umultirank.org/" TargetMode="External"/><Relationship Id="rId46" Type="http://schemas.openxmlformats.org/officeDocument/2006/relationships/image" Target="media/image10.jpeg"/><Relationship Id="rId59" Type="http://schemas.openxmlformats.org/officeDocument/2006/relationships/hyperlink" Target="https://greenmetric.ui.ac.id/rankings/overall-rankings-202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36AA0-8D9C-443F-8691-4DD1EEBB0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4061</Words>
  <Characters>22340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JIMENEZ VALDERICEDA</dc:creator>
  <cp:keywords/>
  <dc:description/>
  <cp:lastModifiedBy>MARGARITA SAN MILLAN SANCHEZ</cp:lastModifiedBy>
  <cp:revision>27</cp:revision>
  <dcterms:created xsi:type="dcterms:W3CDTF">2022-07-04T07:45:00Z</dcterms:created>
  <dcterms:modified xsi:type="dcterms:W3CDTF">2022-07-04T07:59:00Z</dcterms:modified>
</cp:coreProperties>
</file>