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D0D" w:rsidRPr="007D3F2F" w:rsidRDefault="003510B0" w:rsidP="007D3F2F">
      <w:pPr>
        <w:spacing w:after="0"/>
        <w:jc w:val="center"/>
        <w:rPr>
          <w:b/>
        </w:rPr>
      </w:pPr>
      <w:r w:rsidRPr="007D3F2F">
        <w:rPr>
          <w:b/>
        </w:rPr>
        <w:t>Política iberoamericana de España</w:t>
      </w:r>
    </w:p>
    <w:p w:rsidR="003510B0" w:rsidRDefault="003510B0" w:rsidP="006A0D9D">
      <w:pPr>
        <w:spacing w:after="0"/>
        <w:jc w:val="both"/>
      </w:pPr>
    </w:p>
    <w:p w:rsidR="009D53AF" w:rsidRDefault="009D53AF" w:rsidP="006A0D9D">
      <w:pPr>
        <w:spacing w:after="0"/>
        <w:jc w:val="both"/>
      </w:pPr>
    </w:p>
    <w:p w:rsidR="001A7239" w:rsidRDefault="001A7239" w:rsidP="006A0D9D">
      <w:pPr>
        <w:spacing w:after="0"/>
        <w:jc w:val="both"/>
      </w:pPr>
      <w:r>
        <w:t>Curso 20</w:t>
      </w:r>
      <w:r w:rsidR="00084902">
        <w:t>20</w:t>
      </w:r>
      <w:r>
        <w:t>-20</w:t>
      </w:r>
      <w:r w:rsidR="00084902">
        <w:t>201</w:t>
      </w:r>
    </w:p>
    <w:p w:rsidR="001A7239" w:rsidRDefault="001A7239" w:rsidP="006A0D9D">
      <w:pPr>
        <w:spacing w:after="0"/>
        <w:jc w:val="both"/>
      </w:pPr>
      <w:r>
        <w:t xml:space="preserve">Máster en Política Internacional: Estudios Sectoriales y de Área </w:t>
      </w:r>
    </w:p>
    <w:p w:rsidR="001A7239" w:rsidRDefault="001A7239" w:rsidP="006A0D9D">
      <w:pPr>
        <w:spacing w:after="0"/>
        <w:jc w:val="both"/>
      </w:pPr>
      <w:r>
        <w:t xml:space="preserve">Departamento de Relaciones Internacionales e Historia Global. </w:t>
      </w:r>
    </w:p>
    <w:p w:rsidR="001A7239" w:rsidRDefault="001A7239" w:rsidP="006A0D9D">
      <w:pPr>
        <w:spacing w:after="0"/>
        <w:jc w:val="both"/>
      </w:pPr>
      <w:r>
        <w:t xml:space="preserve">Segundo semestre. Carácter optativo </w:t>
      </w:r>
    </w:p>
    <w:p w:rsidR="001A7239" w:rsidRDefault="001A7239" w:rsidP="006A0D9D">
      <w:pPr>
        <w:spacing w:after="0"/>
        <w:jc w:val="both"/>
      </w:pPr>
      <w:r>
        <w:t xml:space="preserve">Facultad de Ciencias Políticas y Sociología </w:t>
      </w:r>
    </w:p>
    <w:p w:rsidR="003510B0" w:rsidRDefault="001A7239" w:rsidP="006A0D9D">
      <w:pPr>
        <w:spacing w:after="0"/>
        <w:jc w:val="both"/>
      </w:pPr>
      <w:r>
        <w:t>Prof. Dr. José Ángel Sotillo Lorenzo</w:t>
      </w:r>
    </w:p>
    <w:p w:rsidR="001A7239" w:rsidRDefault="005F301E" w:rsidP="006A0D9D">
      <w:pPr>
        <w:spacing w:after="0"/>
        <w:jc w:val="both"/>
      </w:pPr>
      <w:hyperlink r:id="rId8" w:history="1">
        <w:r w:rsidR="001A7239" w:rsidRPr="007B38E9">
          <w:rPr>
            <w:rStyle w:val="Hipervnculo"/>
          </w:rPr>
          <w:t>sotillo@ucm.es</w:t>
        </w:r>
      </w:hyperlink>
    </w:p>
    <w:p w:rsidR="001A7239" w:rsidRDefault="001A7239" w:rsidP="006A0D9D">
      <w:pPr>
        <w:spacing w:after="0"/>
        <w:jc w:val="both"/>
      </w:pPr>
    </w:p>
    <w:p w:rsidR="009D53AF" w:rsidRDefault="009D53AF" w:rsidP="006A0D9D">
      <w:pPr>
        <w:spacing w:after="0"/>
        <w:jc w:val="both"/>
      </w:pPr>
    </w:p>
    <w:p w:rsidR="001A7239" w:rsidRPr="00193497" w:rsidRDefault="001A7239" w:rsidP="006A0D9D">
      <w:pPr>
        <w:spacing w:after="0"/>
        <w:jc w:val="both"/>
        <w:rPr>
          <w:b/>
        </w:rPr>
      </w:pPr>
      <w:r w:rsidRPr="00193497">
        <w:rPr>
          <w:b/>
        </w:rPr>
        <w:t>Presentación:</w:t>
      </w:r>
    </w:p>
    <w:p w:rsidR="001A7239" w:rsidRDefault="001A7239" w:rsidP="006A0D9D">
      <w:pPr>
        <w:spacing w:after="0"/>
        <w:jc w:val="both"/>
      </w:pPr>
      <w:r>
        <w:t>Las relaciones de España con América Latina y el Caribe constituyen uno de los ejes prioritarios de la política exterior española –la denominada política iberoamericana- que, a su vez, son la parte fundamental de las complejas relaciones entre España y Latinoamérica.</w:t>
      </w:r>
    </w:p>
    <w:p w:rsidR="001A7239" w:rsidRDefault="001A7239" w:rsidP="006A0D9D">
      <w:pPr>
        <w:spacing w:after="0"/>
        <w:jc w:val="both"/>
      </w:pPr>
      <w:r>
        <w:t>Esas relaciones están situadas en un contexto internacional de cambios y transformaciones, en el que adquiere especial relevancia la presencia de Estados Unidos (país socio de España), en menor medida de la Unión Europea (de la que España es Estado miembros) y de otros actores internacionales.</w:t>
      </w:r>
    </w:p>
    <w:p w:rsidR="001A7239" w:rsidRDefault="001A7239" w:rsidP="006A0D9D">
      <w:pPr>
        <w:spacing w:after="0"/>
        <w:jc w:val="both"/>
      </w:pPr>
      <w:r>
        <w:t>Sustentada en una relaciones históricas, se escenifican tanto desde lo bilateral, desde la presencia de España en organismos y entidades latinoamericanas y, muy especialmente, por medio de la Comunidad Iberoamericana de Naciones.</w:t>
      </w:r>
    </w:p>
    <w:p w:rsidR="001A7239" w:rsidRDefault="001A7239" w:rsidP="006A0D9D">
      <w:pPr>
        <w:spacing w:after="0"/>
        <w:jc w:val="both"/>
      </w:pPr>
      <w:r>
        <w:t>Esas relaciones tienen una sólida base en muchos ámbitos, como los vínculos económicos (especialmente la inversiones y el papel de las empresas), sociales y humanos (como las migraciones) o la cooperación para el desarrollo.</w:t>
      </w:r>
    </w:p>
    <w:p w:rsidR="001A7239" w:rsidRDefault="001A7239" w:rsidP="006A0D9D">
      <w:pPr>
        <w:spacing w:after="0"/>
        <w:jc w:val="both"/>
      </w:pPr>
    </w:p>
    <w:p w:rsidR="001A7239" w:rsidRPr="00193497" w:rsidRDefault="001A7239" w:rsidP="006A0D9D">
      <w:pPr>
        <w:spacing w:after="0"/>
        <w:jc w:val="both"/>
        <w:rPr>
          <w:b/>
        </w:rPr>
      </w:pPr>
      <w:r w:rsidRPr="00193497">
        <w:rPr>
          <w:b/>
        </w:rPr>
        <w:t>Objetivo:</w:t>
      </w:r>
    </w:p>
    <w:p w:rsidR="001A7239" w:rsidRDefault="001A7239" w:rsidP="006A0D9D">
      <w:pPr>
        <w:spacing w:after="0"/>
        <w:jc w:val="both"/>
      </w:pPr>
      <w:r>
        <w:t>El objetivo de la asignatura es analizar el conjunto de esas relaciones, dedicando una parte importante a la política iberoamericana, a las relaciones oficiales. La intensidad de esas relaciones se sustancia en una serie de elementos característicos, a tratar también en la asignatura:</w:t>
      </w:r>
    </w:p>
    <w:p w:rsidR="001A7239" w:rsidRDefault="001A7239" w:rsidP="006A0D9D">
      <w:pPr>
        <w:spacing w:after="0"/>
        <w:jc w:val="both"/>
      </w:pPr>
      <w:r>
        <w:t>Los vínculos históricos, que provienen de la conquista y colonización del territorio a partir del ‘descubrimiento’ de América el 12 de octubre de 1492.</w:t>
      </w:r>
    </w:p>
    <w:p w:rsidR="001A7239" w:rsidRDefault="006A0D9D" w:rsidP="006A0D9D">
      <w:pPr>
        <w:spacing w:after="0"/>
        <w:jc w:val="both"/>
      </w:pPr>
      <w:r>
        <w:t xml:space="preserve">- </w:t>
      </w:r>
      <w:r w:rsidR="001A7239">
        <w:t>El idioma compartido, el español, que facilita los vínculos tanto culturales como en otros ámbitos (económicos, sociales…).</w:t>
      </w:r>
    </w:p>
    <w:p w:rsidR="001A7239" w:rsidRDefault="006A0D9D" w:rsidP="006A0D9D">
      <w:pPr>
        <w:spacing w:after="0"/>
        <w:jc w:val="both"/>
      </w:pPr>
      <w:r>
        <w:t xml:space="preserve">- </w:t>
      </w:r>
      <w:r w:rsidR="001A7239">
        <w:t>Un sentido de pertenencia, en base a lo anterior, que se escenifica en el espacio iberoamericano, que en lo político toma forma con la Comunidad Iberoamericana de Naciones.</w:t>
      </w:r>
    </w:p>
    <w:p w:rsidR="001A7239" w:rsidRDefault="006A0D9D" w:rsidP="006A0D9D">
      <w:pPr>
        <w:spacing w:after="0"/>
        <w:jc w:val="both"/>
      </w:pPr>
      <w:r>
        <w:t xml:space="preserve">- </w:t>
      </w:r>
      <w:r w:rsidR="001A7239">
        <w:t>Un amplio y complejo sistema de relaciones, que involucra a una gran número de actores (Gobiernos, instituciones, empresas, ONG, academia…) y de ámbitos de actuación: humanas (migraciones, turismo…), sociales, económicas, culturales…</w:t>
      </w:r>
    </w:p>
    <w:p w:rsidR="001A7239" w:rsidRDefault="006A0D9D" w:rsidP="006A0D9D">
      <w:pPr>
        <w:spacing w:after="0"/>
        <w:jc w:val="both"/>
      </w:pPr>
      <w:r>
        <w:t xml:space="preserve">- </w:t>
      </w:r>
      <w:r w:rsidR="001A7239">
        <w:t>En el caso español, las relaciones con América Latina y el Caribe son una constante en la política exterior, es una de las más altas prioridades y está presente en la estructura orgánica de la toma de decisiones.</w:t>
      </w:r>
    </w:p>
    <w:p w:rsidR="001A7239" w:rsidRDefault="006A0D9D" w:rsidP="006A0D9D">
      <w:pPr>
        <w:spacing w:after="0"/>
        <w:jc w:val="both"/>
      </w:pPr>
      <w:r>
        <w:lastRenderedPageBreak/>
        <w:t xml:space="preserve">- </w:t>
      </w:r>
      <w:r w:rsidR="001A7239">
        <w:t xml:space="preserve">La dimensión bilateral hay que acompañarla de </w:t>
      </w:r>
      <w:r>
        <w:t>otras ‘trilaterales’: las relaciones España – América Latina y Caribe – Estados Unidos y las relaciones España – América Latina y Caribe – Unión Europea.</w:t>
      </w:r>
    </w:p>
    <w:p w:rsidR="006A0D9D" w:rsidRDefault="006A0D9D" w:rsidP="006A0D9D">
      <w:pPr>
        <w:spacing w:after="0"/>
        <w:jc w:val="both"/>
      </w:pPr>
      <w:r>
        <w:t>- También la dimensión de conjunto iberoamericana se complementa con las relaciones con cada Estado latinoamericano y con los mecanismos de cooperación e integración regionales (OEA, BID…)</w:t>
      </w:r>
    </w:p>
    <w:p w:rsidR="006A0D9D" w:rsidRDefault="006A0D9D" w:rsidP="006A0D9D">
      <w:pPr>
        <w:spacing w:after="0"/>
        <w:jc w:val="both"/>
      </w:pPr>
      <w:r>
        <w:t>- Hay que tener en cuenta, como marco de referencia, que las relaciones España-Latinoamérica se insertan en el proceso de cambios y transformaciones que cada actor tiene en un mundo globalizado.</w:t>
      </w:r>
    </w:p>
    <w:p w:rsidR="006A0D9D" w:rsidRDefault="006A0D9D" w:rsidP="006A0D9D">
      <w:pPr>
        <w:spacing w:after="0"/>
        <w:jc w:val="both"/>
      </w:pPr>
    </w:p>
    <w:p w:rsidR="006A0D9D" w:rsidRPr="00193497" w:rsidRDefault="006A0D9D" w:rsidP="006A0D9D">
      <w:pPr>
        <w:spacing w:after="0"/>
        <w:jc w:val="both"/>
        <w:rPr>
          <w:b/>
        </w:rPr>
      </w:pPr>
      <w:r w:rsidRPr="00193497">
        <w:rPr>
          <w:b/>
        </w:rPr>
        <w:t>Programa</w:t>
      </w:r>
      <w:r w:rsidR="008E6E36" w:rsidRPr="00193497">
        <w:rPr>
          <w:rStyle w:val="Refdenotaalfinal"/>
          <w:b/>
        </w:rPr>
        <w:endnoteReference w:id="2"/>
      </w:r>
      <w:r w:rsidRPr="00193497">
        <w:rPr>
          <w:b/>
        </w:rPr>
        <w:t>:</w:t>
      </w:r>
    </w:p>
    <w:p w:rsidR="006A0D9D" w:rsidRDefault="007D3F2F" w:rsidP="006A0D9D">
      <w:pPr>
        <w:spacing w:after="0"/>
        <w:jc w:val="both"/>
      </w:pPr>
      <w:r>
        <w:t xml:space="preserve">1. </w:t>
      </w:r>
      <w:r w:rsidR="006A0D9D">
        <w:t xml:space="preserve">Delimitación conceptual en torno a ‘Iberoamérica’; </w:t>
      </w:r>
      <w:r w:rsidR="00D861A7">
        <w:t xml:space="preserve">el </w:t>
      </w:r>
      <w:r w:rsidR="006A0D9D">
        <w:t xml:space="preserve">pensamiento y </w:t>
      </w:r>
      <w:r w:rsidR="00D861A7">
        <w:t xml:space="preserve">la </w:t>
      </w:r>
      <w:r w:rsidR="006A0D9D">
        <w:t>doctrina iberoamericana.</w:t>
      </w:r>
    </w:p>
    <w:p w:rsidR="006A0D9D" w:rsidRDefault="007D3F2F" w:rsidP="007D3F2F">
      <w:pPr>
        <w:spacing w:after="0"/>
        <w:jc w:val="both"/>
      </w:pPr>
      <w:r>
        <w:t xml:space="preserve">2. </w:t>
      </w:r>
      <w:r w:rsidR="006A0D9D">
        <w:t>Descubrimiento, conquista, colonización, descolonización</w:t>
      </w:r>
    </w:p>
    <w:p w:rsidR="006A0D9D" w:rsidRDefault="006A0D9D" w:rsidP="006A0D9D">
      <w:pPr>
        <w:spacing w:after="0"/>
        <w:jc w:val="both"/>
      </w:pPr>
      <w:r>
        <w:tab/>
      </w:r>
      <w:r w:rsidR="007D3F2F">
        <w:t xml:space="preserve">2.1. </w:t>
      </w:r>
      <w:r>
        <w:t>Las relaciones tras las independencias, siglo XIX y comienzos del XX</w:t>
      </w:r>
    </w:p>
    <w:p w:rsidR="006A0D9D" w:rsidRDefault="006A0D9D" w:rsidP="006A0D9D">
      <w:pPr>
        <w:spacing w:after="0"/>
        <w:jc w:val="both"/>
      </w:pPr>
      <w:r>
        <w:tab/>
      </w:r>
      <w:r w:rsidR="007D3F2F">
        <w:t xml:space="preserve">2.2 </w:t>
      </w:r>
      <w:r>
        <w:t>Las relaciones durante la Segunda República</w:t>
      </w:r>
    </w:p>
    <w:p w:rsidR="006A0D9D" w:rsidRDefault="006A0D9D" w:rsidP="006A0D9D">
      <w:pPr>
        <w:spacing w:after="0"/>
        <w:jc w:val="both"/>
      </w:pPr>
      <w:r>
        <w:tab/>
      </w:r>
      <w:r w:rsidR="007D3F2F">
        <w:t xml:space="preserve">2.3 </w:t>
      </w:r>
      <w:r>
        <w:t>Las relaciones durante el régimen de Franco</w:t>
      </w:r>
    </w:p>
    <w:p w:rsidR="006A0D9D" w:rsidRDefault="006A0D9D" w:rsidP="006A0D9D">
      <w:pPr>
        <w:spacing w:after="0"/>
        <w:jc w:val="both"/>
      </w:pPr>
      <w:r>
        <w:tab/>
      </w:r>
      <w:r w:rsidR="007D3F2F">
        <w:t xml:space="preserve">2.4 </w:t>
      </w:r>
      <w:r>
        <w:t>Las relaciones durante la Transición</w:t>
      </w:r>
    </w:p>
    <w:p w:rsidR="006A0D9D" w:rsidRDefault="007D3F2F" w:rsidP="006A0D9D">
      <w:pPr>
        <w:spacing w:after="0"/>
        <w:jc w:val="both"/>
      </w:pPr>
      <w:r>
        <w:t xml:space="preserve">3. </w:t>
      </w:r>
      <w:r w:rsidR="006A0D9D">
        <w:t>Las relaciones en la España democrática</w:t>
      </w:r>
    </w:p>
    <w:p w:rsidR="000D6638" w:rsidRDefault="007D3F2F" w:rsidP="006A0D9D">
      <w:pPr>
        <w:spacing w:after="0"/>
        <w:ind w:left="705"/>
        <w:jc w:val="both"/>
      </w:pPr>
      <w:r>
        <w:t xml:space="preserve">3.1 </w:t>
      </w:r>
      <w:r w:rsidR="000D6638">
        <w:t>Latinoamérica en la política exterior española</w:t>
      </w:r>
    </w:p>
    <w:p w:rsidR="006A0D9D" w:rsidRDefault="007D3F2F" w:rsidP="006A0D9D">
      <w:pPr>
        <w:spacing w:after="0"/>
        <w:ind w:left="705"/>
        <w:jc w:val="both"/>
      </w:pPr>
      <w:r>
        <w:t xml:space="preserve">3.2. </w:t>
      </w:r>
      <w:r w:rsidR="006A0D9D">
        <w:t>Características generales: bipartidismo, vocación iberoamericana, política de Estado, consenso, el papel del Rey, el espacio iberoamericano, las relaciones políticas y las económicas</w:t>
      </w:r>
    </w:p>
    <w:p w:rsidR="000D6638" w:rsidRDefault="007D3F2F" w:rsidP="006A0D9D">
      <w:pPr>
        <w:spacing w:after="0"/>
        <w:ind w:left="705"/>
        <w:jc w:val="both"/>
      </w:pPr>
      <w:r>
        <w:t xml:space="preserve">3.3. </w:t>
      </w:r>
      <w:r w:rsidR="000D6638">
        <w:t>Las relaciones con el Gobierno del PSOE (1982-1996)</w:t>
      </w:r>
    </w:p>
    <w:p w:rsidR="000D6638" w:rsidRDefault="007D3F2F" w:rsidP="006A0D9D">
      <w:pPr>
        <w:spacing w:after="0"/>
        <w:ind w:left="705"/>
        <w:jc w:val="both"/>
      </w:pPr>
      <w:r>
        <w:t xml:space="preserve">3.4. </w:t>
      </w:r>
      <w:r w:rsidR="000D6638">
        <w:t>Las relaciones con el Gobierno del PP (1996-2004)</w:t>
      </w:r>
    </w:p>
    <w:p w:rsidR="000D6638" w:rsidRDefault="007D3F2F" w:rsidP="006A0D9D">
      <w:pPr>
        <w:spacing w:after="0"/>
        <w:ind w:left="705"/>
        <w:jc w:val="both"/>
      </w:pPr>
      <w:r>
        <w:t xml:space="preserve">3.5. </w:t>
      </w:r>
      <w:r w:rsidR="000D6638">
        <w:t>Las relaciones con el Gobierno del PSOE (2004-2011)</w:t>
      </w:r>
    </w:p>
    <w:p w:rsidR="000D6638" w:rsidRDefault="007D3F2F" w:rsidP="006A0D9D">
      <w:pPr>
        <w:spacing w:after="0"/>
        <w:ind w:left="705"/>
        <w:jc w:val="both"/>
      </w:pPr>
      <w:r>
        <w:t xml:space="preserve">3.6 </w:t>
      </w:r>
      <w:r w:rsidR="000D6638">
        <w:t>Las relaciones con el Gobierno del PP (2011-2018)</w:t>
      </w:r>
    </w:p>
    <w:p w:rsidR="000D6638" w:rsidRDefault="007D3F2F" w:rsidP="006A0D9D">
      <w:pPr>
        <w:spacing w:after="0"/>
        <w:ind w:left="705"/>
        <w:jc w:val="both"/>
      </w:pPr>
      <w:r>
        <w:t xml:space="preserve">3.7 </w:t>
      </w:r>
      <w:r w:rsidR="000D6638">
        <w:t>Las relaciones con el Gobierno del PSOE (2018-…)</w:t>
      </w:r>
    </w:p>
    <w:p w:rsidR="000D6638" w:rsidRDefault="007D3F2F" w:rsidP="000D6638">
      <w:pPr>
        <w:spacing w:after="0"/>
        <w:jc w:val="both"/>
      </w:pPr>
      <w:r>
        <w:t xml:space="preserve">4. </w:t>
      </w:r>
      <w:r w:rsidR="000D6638">
        <w:t>Estructura orgánica y proceso de toma de decisiones en la política iberoamericana</w:t>
      </w:r>
    </w:p>
    <w:p w:rsidR="000D6638" w:rsidRDefault="007D3F2F" w:rsidP="000D6638">
      <w:pPr>
        <w:spacing w:after="0"/>
        <w:ind w:left="705"/>
        <w:jc w:val="both"/>
      </w:pPr>
      <w:r>
        <w:t xml:space="preserve">4.1. </w:t>
      </w:r>
      <w:r w:rsidR="000D6638">
        <w:t>Iberoamérica en las normas y documentos que regulan la política exterior (Constitución, LAESE, EAE)</w:t>
      </w:r>
    </w:p>
    <w:p w:rsidR="000D6638" w:rsidRDefault="007D3F2F" w:rsidP="000D6638">
      <w:pPr>
        <w:spacing w:after="0"/>
        <w:ind w:left="705"/>
        <w:jc w:val="both"/>
      </w:pPr>
      <w:r>
        <w:t xml:space="preserve">4.2. </w:t>
      </w:r>
      <w:r w:rsidR="000D6638">
        <w:t>Iberoamérica en la estructura básica de la Administración General del Estado: Gobierno, MAEUEC, otros)</w:t>
      </w:r>
    </w:p>
    <w:p w:rsidR="000D6638" w:rsidRDefault="007D3F2F" w:rsidP="000D6638">
      <w:pPr>
        <w:spacing w:after="0"/>
        <w:ind w:left="705"/>
        <w:jc w:val="both"/>
      </w:pPr>
      <w:r>
        <w:t xml:space="preserve">4.3. </w:t>
      </w:r>
      <w:r w:rsidR="000D6638">
        <w:t>El papel de las Cortes: la Comisión de Asuntos Iberoamericanos</w:t>
      </w:r>
    </w:p>
    <w:p w:rsidR="000D6638" w:rsidRDefault="007D3F2F" w:rsidP="000D6638">
      <w:pPr>
        <w:spacing w:after="0"/>
        <w:ind w:left="705"/>
        <w:jc w:val="both"/>
      </w:pPr>
      <w:r>
        <w:t xml:space="preserve">4.4. </w:t>
      </w:r>
      <w:r w:rsidR="000D6638">
        <w:t>Otros actores: diplomacia pública, Fundaciones (FIIAPP, FC, Instituto Cervantes)</w:t>
      </w:r>
    </w:p>
    <w:p w:rsidR="000D6638" w:rsidRDefault="007D3F2F" w:rsidP="000D6638">
      <w:pPr>
        <w:spacing w:after="0"/>
        <w:ind w:left="705"/>
        <w:jc w:val="both"/>
      </w:pPr>
      <w:r>
        <w:t xml:space="preserve">4.5. </w:t>
      </w:r>
      <w:r w:rsidR="000D6638">
        <w:t>El papel de los actores privados: empresas, ONG, universidades; los lobbies</w:t>
      </w:r>
    </w:p>
    <w:p w:rsidR="000D6638" w:rsidRDefault="007D3F2F" w:rsidP="000D6638">
      <w:pPr>
        <w:spacing w:after="0"/>
        <w:ind w:left="705"/>
        <w:jc w:val="both"/>
      </w:pPr>
      <w:r>
        <w:t xml:space="preserve">4.6. </w:t>
      </w:r>
      <w:r w:rsidR="000D6638">
        <w:t>Las CCAA y los EELL en las relaciones de España con Latinoamérica</w:t>
      </w:r>
    </w:p>
    <w:p w:rsidR="000D6638" w:rsidRDefault="007D3F2F" w:rsidP="000D6638">
      <w:pPr>
        <w:spacing w:after="0"/>
        <w:ind w:left="705"/>
        <w:jc w:val="both"/>
      </w:pPr>
      <w:r>
        <w:t xml:space="preserve">4.7. </w:t>
      </w:r>
      <w:r w:rsidR="000D6638">
        <w:t>El papel de los expresidentes</w:t>
      </w:r>
    </w:p>
    <w:p w:rsidR="000D6638" w:rsidRDefault="007D3F2F" w:rsidP="000D6638">
      <w:pPr>
        <w:spacing w:after="0"/>
        <w:jc w:val="both"/>
      </w:pPr>
      <w:r>
        <w:t xml:space="preserve">5. </w:t>
      </w:r>
      <w:r w:rsidR="000D6638">
        <w:t>Tipología de las relaciones y ámbitos de actividad</w:t>
      </w:r>
    </w:p>
    <w:p w:rsidR="000D6638" w:rsidRDefault="000D6638" w:rsidP="000D6638">
      <w:pPr>
        <w:spacing w:after="0"/>
        <w:jc w:val="both"/>
      </w:pPr>
      <w:r>
        <w:tab/>
      </w:r>
      <w:r w:rsidR="007D3F2F">
        <w:t xml:space="preserve">5.1. </w:t>
      </w:r>
      <w:r>
        <w:t>Descripción general</w:t>
      </w:r>
    </w:p>
    <w:p w:rsidR="000D6638" w:rsidRDefault="000D6638" w:rsidP="000D6638">
      <w:pPr>
        <w:spacing w:after="0"/>
        <w:jc w:val="both"/>
      </w:pPr>
      <w:r>
        <w:tab/>
      </w:r>
      <w:r w:rsidR="007D3F2F">
        <w:t xml:space="preserve">5.2. </w:t>
      </w:r>
      <w:r>
        <w:t>Económicas: comercio e inversiones</w:t>
      </w:r>
    </w:p>
    <w:p w:rsidR="000D6638" w:rsidRDefault="000D6638" w:rsidP="000D6638">
      <w:pPr>
        <w:spacing w:after="0"/>
        <w:jc w:val="both"/>
      </w:pPr>
      <w:r>
        <w:tab/>
      </w:r>
      <w:r w:rsidR="007D3F2F">
        <w:t xml:space="preserve">5.3. </w:t>
      </w:r>
      <w:r>
        <w:t>Cooperación para el desarrollo</w:t>
      </w:r>
    </w:p>
    <w:p w:rsidR="000D6638" w:rsidRDefault="000D6638" w:rsidP="000D6638">
      <w:pPr>
        <w:spacing w:after="0"/>
        <w:jc w:val="both"/>
      </w:pPr>
      <w:r>
        <w:tab/>
      </w:r>
      <w:r w:rsidR="007D3F2F">
        <w:t xml:space="preserve">5.4. </w:t>
      </w:r>
      <w:r>
        <w:t>Sociales/humanas: los flujos migratorios; asilo</w:t>
      </w:r>
    </w:p>
    <w:p w:rsidR="000D6638" w:rsidRDefault="000D6638" w:rsidP="000D6638">
      <w:pPr>
        <w:spacing w:after="0"/>
        <w:jc w:val="both"/>
      </w:pPr>
      <w:r>
        <w:tab/>
      </w:r>
      <w:r w:rsidR="007D3F2F">
        <w:t xml:space="preserve">5.5. </w:t>
      </w:r>
      <w:r>
        <w:t>Paz y seguridad; la contribución a la resolución de conflictos</w:t>
      </w:r>
    </w:p>
    <w:p w:rsidR="000D6638" w:rsidRDefault="000D6638" w:rsidP="000D6638">
      <w:pPr>
        <w:spacing w:after="0"/>
        <w:jc w:val="both"/>
      </w:pPr>
      <w:r>
        <w:tab/>
      </w:r>
      <w:r w:rsidR="007D3F2F">
        <w:t xml:space="preserve">5.6. </w:t>
      </w:r>
      <w:r>
        <w:t>Gobernanza, Democracia y Derechos Humanos</w:t>
      </w:r>
    </w:p>
    <w:p w:rsidR="006A0D9D" w:rsidRDefault="007D3F2F" w:rsidP="006A0D9D">
      <w:pPr>
        <w:spacing w:after="0"/>
        <w:jc w:val="both"/>
      </w:pPr>
      <w:r>
        <w:lastRenderedPageBreak/>
        <w:t xml:space="preserve">6. </w:t>
      </w:r>
      <w:r w:rsidR="000D6638">
        <w:t>La Comunidad Iberoamericana de Naciones</w:t>
      </w:r>
      <w:r>
        <w:t>:</w:t>
      </w:r>
    </w:p>
    <w:p w:rsidR="000D6638" w:rsidRDefault="000D6638" w:rsidP="006A0D9D">
      <w:pPr>
        <w:spacing w:after="0"/>
        <w:jc w:val="both"/>
      </w:pPr>
      <w:r>
        <w:tab/>
      </w:r>
      <w:r w:rsidR="007D3F2F">
        <w:t xml:space="preserve">6.1. </w:t>
      </w:r>
      <w:r>
        <w:t>Orígenes y evolución</w:t>
      </w:r>
    </w:p>
    <w:p w:rsidR="00D861A7" w:rsidRDefault="00D861A7" w:rsidP="006A0D9D">
      <w:pPr>
        <w:spacing w:after="0"/>
        <w:jc w:val="both"/>
      </w:pPr>
      <w:r>
        <w:tab/>
        <w:t>6.2. La Comunidad Iberoamericana de Naciones: estructura y funcionamiento</w:t>
      </w:r>
    </w:p>
    <w:p w:rsidR="000D6638" w:rsidRDefault="000D6638" w:rsidP="006A0D9D">
      <w:pPr>
        <w:spacing w:after="0"/>
        <w:jc w:val="both"/>
      </w:pPr>
      <w:r>
        <w:tab/>
      </w:r>
      <w:r w:rsidR="007D3F2F">
        <w:t>6.</w:t>
      </w:r>
      <w:r w:rsidR="00D861A7">
        <w:t>3</w:t>
      </w:r>
      <w:r w:rsidR="007D3F2F">
        <w:t xml:space="preserve">. </w:t>
      </w:r>
      <w:r>
        <w:t>Organismos e instituciones: la SEGIB</w:t>
      </w:r>
    </w:p>
    <w:p w:rsidR="00D861A7" w:rsidRDefault="00D861A7" w:rsidP="006A0D9D">
      <w:pPr>
        <w:spacing w:after="0"/>
        <w:jc w:val="both"/>
      </w:pPr>
      <w:r>
        <w:tab/>
        <w:t>6.4. La cooperación iberoamericana</w:t>
      </w:r>
    </w:p>
    <w:p w:rsidR="000D6638" w:rsidRDefault="000D6638" w:rsidP="006A0D9D">
      <w:pPr>
        <w:spacing w:after="0"/>
        <w:jc w:val="both"/>
      </w:pPr>
      <w:r>
        <w:tab/>
      </w:r>
      <w:r w:rsidR="00D861A7">
        <w:t>6.5</w:t>
      </w:r>
      <w:r w:rsidR="007D3F2F">
        <w:t xml:space="preserve">. </w:t>
      </w:r>
      <w:r>
        <w:t>El proceso de Cumbres: cambios y transformaciones</w:t>
      </w:r>
    </w:p>
    <w:p w:rsidR="000D6638" w:rsidRDefault="007D3F2F" w:rsidP="006A0D9D">
      <w:pPr>
        <w:spacing w:after="0"/>
        <w:jc w:val="both"/>
      </w:pPr>
      <w:r>
        <w:t>7. Las ‘triangulaciones’:</w:t>
      </w:r>
    </w:p>
    <w:p w:rsidR="007D3F2F" w:rsidRDefault="007D3F2F" w:rsidP="006A0D9D">
      <w:pPr>
        <w:spacing w:after="0"/>
        <w:jc w:val="both"/>
      </w:pPr>
      <w:r>
        <w:tab/>
        <w:t>7.1. Las relaciones España – Latinoamérica – Estados Unidos</w:t>
      </w:r>
    </w:p>
    <w:p w:rsidR="007D3F2F" w:rsidRDefault="007D3F2F" w:rsidP="006A0D9D">
      <w:pPr>
        <w:spacing w:after="0"/>
        <w:jc w:val="both"/>
      </w:pPr>
      <w:r>
        <w:tab/>
        <w:t>7.2. Las relaciones España – Latinoamérica – Unión Europea</w:t>
      </w:r>
    </w:p>
    <w:p w:rsidR="007D3F2F" w:rsidRDefault="007D3F2F" w:rsidP="006A0D9D">
      <w:pPr>
        <w:spacing w:after="0"/>
        <w:jc w:val="both"/>
      </w:pPr>
      <w:r>
        <w:tab/>
        <w:t>7.3. Las relaciones España – Latinoamérica – Asia/Pacífico</w:t>
      </w:r>
    </w:p>
    <w:p w:rsidR="007D3F2F" w:rsidRDefault="007D3F2F" w:rsidP="006A0D9D">
      <w:pPr>
        <w:spacing w:after="0"/>
        <w:jc w:val="both"/>
      </w:pPr>
      <w:r>
        <w:t>8. Las relaciones bilaterales</w:t>
      </w:r>
      <w:r w:rsidR="00D861A7">
        <w:t>: se tratarán las relaciones de España con los países de la región, especialmente con aquellos que tienen una dimensión más relevante para la política exterior española.</w:t>
      </w:r>
    </w:p>
    <w:p w:rsidR="007D3F2F" w:rsidRDefault="007D3F2F" w:rsidP="006A0D9D">
      <w:pPr>
        <w:spacing w:after="0"/>
        <w:jc w:val="both"/>
      </w:pPr>
    </w:p>
    <w:p w:rsidR="007D3F2F" w:rsidRPr="00193497" w:rsidRDefault="007D3F2F" w:rsidP="006A0D9D">
      <w:pPr>
        <w:spacing w:after="0"/>
        <w:jc w:val="both"/>
        <w:rPr>
          <w:b/>
        </w:rPr>
      </w:pPr>
      <w:r w:rsidRPr="00193497">
        <w:rPr>
          <w:b/>
        </w:rPr>
        <w:t>Evaluación:</w:t>
      </w:r>
    </w:p>
    <w:p w:rsidR="007D3F2F" w:rsidRDefault="007D3F2F" w:rsidP="006A0D9D">
      <w:pPr>
        <w:spacing w:after="0"/>
        <w:jc w:val="both"/>
      </w:pPr>
      <w:r>
        <w:t xml:space="preserve">Asistencia y participación activa en las clases (hasta 20% de la calificación final) </w:t>
      </w:r>
    </w:p>
    <w:p w:rsidR="007D3F2F" w:rsidRDefault="007D3F2F" w:rsidP="006A0D9D">
      <w:pPr>
        <w:spacing w:after="0"/>
        <w:jc w:val="both"/>
      </w:pPr>
      <w:r>
        <w:t xml:space="preserve">Realización y exposición de trabajos o resolución de casos de forma individual o colectiva (hasta </w:t>
      </w:r>
      <w:r w:rsidR="00084902">
        <w:t>4</w:t>
      </w:r>
      <w:r>
        <w:t xml:space="preserve">0% de la calificación final) </w:t>
      </w:r>
    </w:p>
    <w:p w:rsidR="007D3F2F" w:rsidRDefault="007D3F2F" w:rsidP="006A0D9D">
      <w:pPr>
        <w:spacing w:after="0"/>
        <w:jc w:val="both"/>
      </w:pPr>
      <w:r>
        <w:t>Utilización del aula virtual y los recursos electrónicos (hasta 20% de la calificación final) Exámenes y/o pruebas de evaluación del conjunto de</w:t>
      </w:r>
      <w:r w:rsidR="00084902">
        <w:t xml:space="preserve"> los conocimientos adquiridos (2</w:t>
      </w:r>
      <w:r>
        <w:t xml:space="preserve">0% de la calificación final) </w:t>
      </w:r>
    </w:p>
    <w:p w:rsidR="007D3F2F" w:rsidRDefault="007D3F2F" w:rsidP="006A0D9D">
      <w:pPr>
        <w:spacing w:after="0"/>
        <w:jc w:val="both"/>
      </w:pPr>
      <w:r>
        <w:t>El sistema de calificaciones utilizará una puntuación de 0 a 10 puntos</w:t>
      </w:r>
    </w:p>
    <w:p w:rsidR="007D3F2F" w:rsidRDefault="007D3F2F" w:rsidP="006A0D9D">
      <w:pPr>
        <w:spacing w:after="0"/>
        <w:jc w:val="both"/>
      </w:pPr>
    </w:p>
    <w:p w:rsidR="00193497" w:rsidRPr="009D53AF" w:rsidRDefault="00193497" w:rsidP="006A0D9D">
      <w:pPr>
        <w:spacing w:after="0"/>
        <w:jc w:val="both"/>
        <w:rPr>
          <w:b/>
        </w:rPr>
      </w:pPr>
      <w:r w:rsidRPr="009D53AF">
        <w:rPr>
          <w:b/>
        </w:rPr>
        <w:t>Referencias bibliográficas:</w:t>
      </w:r>
    </w:p>
    <w:p w:rsidR="00193497" w:rsidRDefault="00193497" w:rsidP="00193497">
      <w:pPr>
        <w:spacing w:after="0"/>
        <w:jc w:val="both"/>
      </w:pPr>
      <w:r>
        <w:t xml:space="preserve">- Arenal, Celestino del (2011): </w:t>
      </w:r>
      <w:r w:rsidRPr="00193497">
        <w:rPr>
          <w:i/>
        </w:rPr>
        <w:t>Política exterior de España y relaciones con América Latina. Iberoamericanidad, europeización y atlantismo en la política exterior española</w:t>
      </w:r>
      <w:r>
        <w:t>. Madrid, Fundación Carolina / Siglo XXI</w:t>
      </w:r>
    </w:p>
    <w:p w:rsidR="00193497" w:rsidRDefault="00193497" w:rsidP="006A0D9D">
      <w:pPr>
        <w:spacing w:after="0"/>
        <w:jc w:val="both"/>
      </w:pPr>
      <w:hyperlink r:id="rId9" w:history="1">
        <w:r>
          <w:rPr>
            <w:rStyle w:val="Hipervnculo"/>
          </w:rPr>
          <w:t>https://www.fundacioncarolina.es/wp-content/uploads/2014/05/Pol%C3%ADtica-exterior-y-relaciones-con-AL.pdf</w:t>
        </w:r>
      </w:hyperlink>
    </w:p>
    <w:p w:rsidR="009D53AF" w:rsidRDefault="009D53AF" w:rsidP="00193497">
      <w:pPr>
        <w:spacing w:after="0"/>
        <w:jc w:val="both"/>
        <w:rPr>
          <w:bCs/>
        </w:rPr>
      </w:pPr>
      <w:r>
        <w:t xml:space="preserve">- Rosety Fernández de Castro, Agustín (2013): La política iberoamericana de España: origen y evolución”, </w:t>
      </w:r>
      <w:r w:rsidRPr="009D53AF">
        <w:rPr>
          <w:i/>
        </w:rPr>
        <w:t>Revista Hispanoamericana</w:t>
      </w:r>
      <w:r>
        <w:t>. Publicación digital de la Real Academia Hispano Americana de Ciencias, Artes y Letras, nº 3</w:t>
      </w:r>
    </w:p>
    <w:p w:rsidR="00193497" w:rsidRPr="00193497" w:rsidRDefault="00193497" w:rsidP="00193497">
      <w:pPr>
        <w:spacing w:after="0"/>
        <w:jc w:val="both"/>
        <w:rPr>
          <w:bCs/>
        </w:rPr>
      </w:pPr>
      <w:r>
        <w:rPr>
          <w:bCs/>
        </w:rPr>
        <w:t xml:space="preserve">- </w:t>
      </w:r>
      <w:r w:rsidRPr="00193497">
        <w:rPr>
          <w:bCs/>
        </w:rPr>
        <w:t>Ignacio Molina (coord.)</w:t>
      </w:r>
      <w:r>
        <w:rPr>
          <w:bCs/>
        </w:rPr>
        <w:t xml:space="preserve"> (2020): </w:t>
      </w:r>
      <w:r w:rsidRPr="00193497">
        <w:rPr>
          <w:bCs/>
          <w:i/>
        </w:rPr>
        <w:t>España en el mundo en 2020: perspectivas y desafíos para el año del coronavirus</w:t>
      </w:r>
      <w:r w:rsidRPr="00193497">
        <w:rPr>
          <w:bCs/>
        </w:rPr>
        <w:t>. Elcano Policy Paper 1/2020 - 30/3/2020.</w:t>
      </w:r>
    </w:p>
    <w:p w:rsidR="00193497" w:rsidRDefault="00193497" w:rsidP="006A0D9D">
      <w:pPr>
        <w:spacing w:after="0"/>
        <w:jc w:val="both"/>
      </w:pPr>
      <w:r>
        <w:t xml:space="preserve">- Secretaría de Estado de Cooperación Internacional y para Iberoamérica y el Caribe (2019): “Una visión estratégica de España para América Latina y Caribe: un impulso político para un tiempo de cambios”, </w:t>
      </w:r>
      <w:r w:rsidRPr="00193497">
        <w:rPr>
          <w:i/>
        </w:rPr>
        <w:t>Cuadernos de Santa Cruz</w:t>
      </w:r>
      <w:r>
        <w:t>, noviembre, núm. 4.</w:t>
      </w:r>
    </w:p>
    <w:p w:rsidR="00193497" w:rsidRDefault="00193497" w:rsidP="006A0D9D">
      <w:pPr>
        <w:spacing w:after="0"/>
        <w:jc w:val="both"/>
      </w:pPr>
      <w:hyperlink r:id="rId10" w:history="1">
        <w:r>
          <w:rPr>
            <w:rStyle w:val="Hipervnculo"/>
          </w:rPr>
          <w:t>http://www.exteriores.gob.es/Portal/es/SalaDePrensa/Multimedia/Publicaciones/Documents/2019_11_CUADERNOS%20SANTA%20CRUZ_N4%20web.pdf</w:t>
        </w:r>
      </w:hyperlink>
    </w:p>
    <w:p w:rsidR="009D53AF" w:rsidRDefault="009D53AF" w:rsidP="00193497">
      <w:pPr>
        <w:spacing w:after="0"/>
        <w:jc w:val="both"/>
      </w:pPr>
      <w:r>
        <w:t xml:space="preserve">- </w:t>
      </w:r>
      <w:r w:rsidRPr="009D53AF">
        <w:t>Secretaría General Iberoamericana</w:t>
      </w:r>
      <w:r>
        <w:t xml:space="preserve">: Revista </w:t>
      </w:r>
      <w:r w:rsidRPr="009D53AF">
        <w:rPr>
          <w:i/>
        </w:rPr>
        <w:t>Pensamiento Iberoamericano</w:t>
      </w:r>
    </w:p>
    <w:p w:rsidR="009D53AF" w:rsidRPr="009D53AF" w:rsidRDefault="009D53AF" w:rsidP="00193497">
      <w:pPr>
        <w:spacing w:after="0"/>
        <w:jc w:val="both"/>
      </w:pPr>
      <w:hyperlink r:id="rId11" w:history="1">
        <w:r>
          <w:rPr>
            <w:rStyle w:val="Hipervnculo"/>
          </w:rPr>
          <w:t>https://www.somosiberoamerica.org/pensamiento-iberoamericano/</w:t>
        </w:r>
      </w:hyperlink>
    </w:p>
    <w:p w:rsidR="00193497" w:rsidRDefault="00193497" w:rsidP="00193497">
      <w:pPr>
        <w:spacing w:after="0"/>
        <w:jc w:val="both"/>
        <w:rPr>
          <w:bCs/>
        </w:rPr>
      </w:pPr>
      <w:r>
        <w:t xml:space="preserve">- Sotillo Lorenzo, José Ángel (2020): “Las relaciones de España con América Latina y el Caribe: la política iberoamericana en transición”, en </w:t>
      </w:r>
      <w:r w:rsidRPr="00193497">
        <w:rPr>
          <w:bCs/>
          <w:i/>
        </w:rPr>
        <w:t>El sistema internacional del siglo XXI. Dinámicas, actores y relaciones internacionales</w:t>
      </w:r>
      <w:r w:rsidRPr="00193497">
        <w:rPr>
          <w:bCs/>
        </w:rPr>
        <w:t xml:space="preserve"> (pendiente de publicación)</w:t>
      </w:r>
    </w:p>
    <w:p w:rsidR="009D53AF" w:rsidRPr="009D53AF" w:rsidRDefault="009D53AF" w:rsidP="009D53AF">
      <w:pPr>
        <w:spacing w:after="0"/>
        <w:jc w:val="both"/>
        <w:rPr>
          <w:bCs/>
        </w:rPr>
      </w:pPr>
      <w:r>
        <w:rPr>
          <w:bCs/>
        </w:rPr>
        <w:lastRenderedPageBreak/>
        <w:t>- Z</w:t>
      </w:r>
      <w:r w:rsidRPr="009D53AF">
        <w:rPr>
          <w:bCs/>
        </w:rPr>
        <w:t xml:space="preserve">apata </w:t>
      </w:r>
      <w:r>
        <w:rPr>
          <w:bCs/>
        </w:rPr>
        <w:t>M</w:t>
      </w:r>
      <w:r w:rsidRPr="009D53AF">
        <w:rPr>
          <w:bCs/>
        </w:rPr>
        <w:t>afla</w:t>
      </w:r>
      <w:r>
        <w:rPr>
          <w:bCs/>
        </w:rPr>
        <w:t>, Sandra (2018): “</w:t>
      </w:r>
      <w:r w:rsidRPr="009D53AF">
        <w:rPr>
          <w:bCs/>
        </w:rPr>
        <w:t>El espacio iberoamericano en un sistema internacional complejo</w:t>
      </w:r>
      <w:r>
        <w:rPr>
          <w:bCs/>
        </w:rPr>
        <w:t xml:space="preserve">”, </w:t>
      </w:r>
      <w:r w:rsidRPr="009D53AF">
        <w:rPr>
          <w:bCs/>
          <w:i/>
        </w:rPr>
        <w:t>Política Exterior</w:t>
      </w:r>
      <w:r>
        <w:rPr>
          <w:bCs/>
        </w:rPr>
        <w:t>, 23 de noviembre</w:t>
      </w:r>
    </w:p>
    <w:p w:rsidR="009D53AF" w:rsidRPr="00193497" w:rsidRDefault="009D53AF" w:rsidP="00193497">
      <w:pPr>
        <w:spacing w:after="0"/>
        <w:jc w:val="both"/>
      </w:pPr>
      <w:hyperlink r:id="rId12" w:history="1">
        <w:r>
          <w:rPr>
            <w:rStyle w:val="Hipervnculo"/>
          </w:rPr>
          <w:t>https://www.politicaexterior.com/espacio-iberoamericano-sistema-internacional-complejo/</w:t>
        </w:r>
      </w:hyperlink>
    </w:p>
    <w:p w:rsidR="001A7239" w:rsidRDefault="001A7239" w:rsidP="006A0D9D">
      <w:pPr>
        <w:spacing w:after="0"/>
        <w:jc w:val="both"/>
      </w:pPr>
    </w:p>
    <w:p w:rsidR="001A7239" w:rsidRDefault="001A7239" w:rsidP="006A0D9D">
      <w:pPr>
        <w:spacing w:after="0"/>
        <w:jc w:val="both"/>
      </w:pPr>
    </w:p>
    <w:sectPr w:rsidR="001A7239" w:rsidSect="00690D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36DE" w:rsidRDefault="006636DE" w:rsidP="008E6E36">
      <w:pPr>
        <w:spacing w:after="0" w:line="240" w:lineRule="auto"/>
      </w:pPr>
      <w:r>
        <w:separator/>
      </w:r>
    </w:p>
  </w:endnote>
  <w:endnote w:type="continuationSeparator" w:id="1">
    <w:p w:rsidR="006636DE" w:rsidRDefault="006636DE" w:rsidP="008E6E36">
      <w:pPr>
        <w:spacing w:after="0" w:line="240" w:lineRule="auto"/>
      </w:pPr>
      <w:r>
        <w:continuationSeparator/>
      </w:r>
    </w:p>
  </w:endnote>
  <w:endnote w:id="2">
    <w:p w:rsidR="008E6E36" w:rsidRDefault="008E6E36" w:rsidP="008E6E36">
      <w:pPr>
        <w:pStyle w:val="Textonotaalfinal"/>
        <w:jc w:val="both"/>
      </w:pPr>
      <w:r>
        <w:rPr>
          <w:rStyle w:val="Refdenotaalfinal"/>
        </w:rPr>
        <w:endnoteRef/>
      </w:r>
      <w:r>
        <w:t xml:space="preserve"> Para cada tema se elaborará un programa específico, con referencias bibliográficas, documentales y fuentes de información.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36DE" w:rsidRDefault="006636DE" w:rsidP="008E6E36">
      <w:pPr>
        <w:spacing w:after="0" w:line="240" w:lineRule="auto"/>
      </w:pPr>
      <w:r>
        <w:separator/>
      </w:r>
    </w:p>
  </w:footnote>
  <w:footnote w:type="continuationSeparator" w:id="1">
    <w:p w:rsidR="006636DE" w:rsidRDefault="006636DE" w:rsidP="008E6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41C6"/>
    <w:multiLevelType w:val="hybridMultilevel"/>
    <w:tmpl w:val="2F02B88A"/>
    <w:lvl w:ilvl="0" w:tplc="684E188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2319E"/>
    <w:multiLevelType w:val="hybridMultilevel"/>
    <w:tmpl w:val="242AE18A"/>
    <w:lvl w:ilvl="0" w:tplc="01EC2ED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E70EA"/>
    <w:multiLevelType w:val="hybridMultilevel"/>
    <w:tmpl w:val="38AC8C3A"/>
    <w:lvl w:ilvl="0" w:tplc="C5E0B41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011D66"/>
    <w:multiLevelType w:val="hybridMultilevel"/>
    <w:tmpl w:val="BD4A30F0"/>
    <w:lvl w:ilvl="0" w:tplc="32D44C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1F71D7"/>
    <w:multiLevelType w:val="hybridMultilevel"/>
    <w:tmpl w:val="E5184E5E"/>
    <w:lvl w:ilvl="0" w:tplc="C038B2B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9F0407"/>
    <w:multiLevelType w:val="hybridMultilevel"/>
    <w:tmpl w:val="4F223588"/>
    <w:lvl w:ilvl="0" w:tplc="CDD276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896C0F"/>
    <w:multiLevelType w:val="hybridMultilevel"/>
    <w:tmpl w:val="9E0A4DA8"/>
    <w:lvl w:ilvl="0" w:tplc="12361B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6D4BEB"/>
    <w:multiLevelType w:val="hybridMultilevel"/>
    <w:tmpl w:val="8CCE1F68"/>
    <w:lvl w:ilvl="0" w:tplc="5400D68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5E6C8D"/>
    <w:multiLevelType w:val="hybridMultilevel"/>
    <w:tmpl w:val="994A180A"/>
    <w:lvl w:ilvl="0" w:tplc="B7C8FF0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C70FD5"/>
    <w:multiLevelType w:val="hybridMultilevel"/>
    <w:tmpl w:val="9FC02A0C"/>
    <w:lvl w:ilvl="0" w:tplc="6D3AE3E0">
      <w:start w:val="1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02324B"/>
    <w:multiLevelType w:val="hybridMultilevel"/>
    <w:tmpl w:val="5F0E1994"/>
    <w:lvl w:ilvl="0" w:tplc="59380A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6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10B0"/>
    <w:rsid w:val="00031596"/>
    <w:rsid w:val="00084902"/>
    <w:rsid w:val="000B11A0"/>
    <w:rsid w:val="000D6638"/>
    <w:rsid w:val="00193497"/>
    <w:rsid w:val="001A7239"/>
    <w:rsid w:val="001B15D6"/>
    <w:rsid w:val="003510B0"/>
    <w:rsid w:val="005F301E"/>
    <w:rsid w:val="006636DE"/>
    <w:rsid w:val="00690D0D"/>
    <w:rsid w:val="006A0D9D"/>
    <w:rsid w:val="007D3F2F"/>
    <w:rsid w:val="008E6E36"/>
    <w:rsid w:val="009D53AF"/>
    <w:rsid w:val="00D86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0D0D"/>
  </w:style>
  <w:style w:type="paragraph" w:styleId="Ttulo1">
    <w:name w:val="heading 1"/>
    <w:basedOn w:val="Normal"/>
    <w:next w:val="Normal"/>
    <w:link w:val="Ttulo1Car"/>
    <w:uiPriority w:val="9"/>
    <w:qFormat/>
    <w:rsid w:val="009D53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A723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6A0D9D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E6E36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E6E36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8E6E36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9D53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tillo@ucm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oliticaexterior.com/espacio-iberoamericano-sistema-internacional-complejo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omosiberoamerica.org/pensamiento-iberoamericano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xteriores.gob.es/Portal/es/SalaDePrensa/Multimedia/Publicaciones/Documents/2019_11_CUADERNOS%20SANTA%20CRUZ_N4%20web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undacioncarolina.es/wp-content/uploads/2014/05/Pol%C3%ADtica-exterior-y-relaciones-con-AL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3D40E-CAB7-4DDA-B987-8811CC75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1300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2020-07-31T18:49:00Z</dcterms:created>
  <dcterms:modified xsi:type="dcterms:W3CDTF">2020-08-03T11:54:00Z</dcterms:modified>
</cp:coreProperties>
</file>