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042" w:rsidRPr="00923042" w:rsidRDefault="00923042" w:rsidP="00923042">
      <w:pPr>
        <w:pStyle w:val="paragraph"/>
        <w:spacing w:before="0" w:beforeAutospacing="0" w:after="0" w:afterAutospacing="0"/>
        <w:jc w:val="both"/>
        <w:textAlignment w:val="baseline"/>
        <w:rPr>
          <w:rFonts w:ascii="Calibri" w:hAnsi="Calibri" w:cs="Calibri"/>
          <w:lang w:val="es-ES"/>
        </w:rPr>
      </w:pPr>
      <w:bookmarkStart w:id="0" w:name="_GoBack"/>
      <w:r w:rsidRPr="00923042">
        <w:rPr>
          <w:rStyle w:val="normaltextrun"/>
          <w:rFonts w:ascii="Calibri" w:hAnsi="Calibri" w:cs="Calibri"/>
          <w:b/>
          <w:bCs/>
          <w:lang w:val="es-ES"/>
        </w:rPr>
        <w:t>PLAN DE MEJORA DEL MÁSTER OFICIAL INTERUNIVERSITARIO EN FARMACIA Y TECNOLOGÍA FARMACÉUTICA PARA EL CURSO 2025/26</w:t>
      </w:r>
      <w:r w:rsidRPr="00923042">
        <w:rPr>
          <w:rStyle w:val="eop"/>
          <w:rFonts w:ascii="Calibri" w:hAnsi="Calibri" w:cs="Calibri"/>
          <w:lang w:val="es-ES"/>
        </w:rPr>
        <w:t> </w:t>
      </w:r>
    </w:p>
    <w:bookmarkEnd w:id="0"/>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sz w:val="20"/>
          <w:szCs w:val="20"/>
          <w:lang w:val="es-ES"/>
        </w:rPr>
        <w:t>De acuerdo con lo recogido en las encuestas oficiales e internas realizadas a los alumnos del curso 2024/25, se proponen las siguientes acciones de mejora por parte del coordinador/a de cada asignatura:</w:t>
      </w:r>
      <w:r w:rsidRPr="00923042">
        <w:rPr>
          <w:rStyle w:val="eop"/>
          <w:rFonts w:ascii="Calibri" w:hAnsi="Calibri" w:cs="Calibri"/>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DESARROLLO GALÉNICO: </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La asignatura de "Desarrollo Galénico" se considera muy interesante para su futuro profesional, tanto para la Industria Farmacéutica (diversos departamentos), como para la Administración Pública (Agencia Española de Medicamentos y Productos Sanitarios) la encargada de autorizar y evaluar el cumplimiento de los mismos.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Entre los puntos débiles, los alumnos expresan a través de las encuestas y también en conversaciones surgidas en clase en las que solicitan mayor contenido práctico. En general están satisfechos con la asignatura siendo las calificaciones medias en todas las preguntas entre un 8 y 10, sin embargo, las opiniones de tres alumnos descontentos han situado la media entre 6.7 y 7.7. Aquello peor valorado ha sido la falta de prácticas, y coordinación entre los profesores que altera y desordena el programa.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1"/>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Intentar que todos los profesores procuren no alterar el orden del programa ni repetir los contenidos impartidos para no duplicar la información. </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2"/>
        </w:numPr>
        <w:spacing w:before="0" w:beforeAutospacing="0" w:after="0" w:afterAutospacing="0"/>
        <w:ind w:left="360" w:firstLine="0"/>
        <w:jc w:val="both"/>
        <w:textAlignment w:val="baseline"/>
        <w:rPr>
          <w:rFonts w:ascii="Calibri" w:hAnsi="Calibri" w:cs="Calibri"/>
          <w:sz w:val="20"/>
          <w:szCs w:val="20"/>
        </w:rPr>
      </w:pPr>
      <w:r w:rsidRPr="00923042">
        <w:rPr>
          <w:rStyle w:val="normaltextrun"/>
          <w:rFonts w:ascii="Calibri" w:hAnsi="Calibri" w:cs="Calibri"/>
          <w:color w:val="000000"/>
          <w:sz w:val="20"/>
          <w:szCs w:val="20"/>
          <w:lang w:val="es-ES"/>
        </w:rPr>
        <w:t xml:space="preserve">Aumentar el contenido teórico y práctico sobre </w:t>
      </w:r>
      <w:proofErr w:type="spellStart"/>
      <w:r w:rsidRPr="00923042">
        <w:rPr>
          <w:rStyle w:val="normaltextrun"/>
          <w:rFonts w:ascii="Calibri" w:hAnsi="Calibri" w:cs="Calibri"/>
          <w:color w:val="000000"/>
          <w:sz w:val="20"/>
          <w:szCs w:val="20"/>
          <w:lang w:val="es-ES"/>
        </w:rPr>
        <w:t>Scale</w:t>
      </w:r>
      <w:proofErr w:type="spellEnd"/>
      <w:r w:rsidRPr="00923042">
        <w:rPr>
          <w:rStyle w:val="normaltextrun"/>
          <w:rFonts w:ascii="Calibri" w:hAnsi="Calibri" w:cs="Calibri"/>
          <w:color w:val="000000"/>
          <w:sz w:val="20"/>
          <w:szCs w:val="20"/>
          <w:lang w:val="es-ES"/>
        </w:rPr>
        <w:t xml:space="preserve">-up; </w:t>
      </w:r>
      <w:proofErr w:type="spellStart"/>
      <w:r w:rsidRPr="00923042">
        <w:rPr>
          <w:rStyle w:val="normaltextrun"/>
          <w:rFonts w:ascii="Calibri" w:hAnsi="Calibri" w:cs="Calibri"/>
          <w:color w:val="000000"/>
          <w:sz w:val="20"/>
          <w:szCs w:val="20"/>
          <w:lang w:val="es-ES"/>
        </w:rPr>
        <w:t>Quality</w:t>
      </w:r>
      <w:proofErr w:type="spellEnd"/>
      <w:r w:rsidRPr="00923042">
        <w:rPr>
          <w:rStyle w:val="normaltextrun"/>
          <w:rFonts w:ascii="Calibri" w:hAnsi="Calibri" w:cs="Calibri"/>
          <w:color w:val="000000"/>
          <w:sz w:val="20"/>
          <w:szCs w:val="20"/>
          <w:lang w:val="es-ES"/>
        </w:rPr>
        <w:t xml:space="preserve"> </w:t>
      </w:r>
      <w:proofErr w:type="spellStart"/>
      <w:r w:rsidRPr="00923042">
        <w:rPr>
          <w:rStyle w:val="normaltextrun"/>
          <w:rFonts w:ascii="Calibri" w:hAnsi="Calibri" w:cs="Calibri"/>
          <w:color w:val="000000"/>
          <w:sz w:val="20"/>
          <w:szCs w:val="20"/>
          <w:lang w:val="es-ES"/>
        </w:rPr>
        <w:t>by</w:t>
      </w:r>
      <w:proofErr w:type="spellEnd"/>
      <w:r w:rsidRPr="00923042">
        <w:rPr>
          <w:rStyle w:val="normaltextrun"/>
          <w:rFonts w:ascii="Calibri" w:hAnsi="Calibri" w:cs="Calibri"/>
          <w:color w:val="000000"/>
          <w:sz w:val="20"/>
          <w:szCs w:val="20"/>
          <w:lang w:val="es-ES"/>
        </w:rPr>
        <w:t xml:space="preserve"> </w:t>
      </w:r>
      <w:proofErr w:type="spellStart"/>
      <w:r w:rsidRPr="00923042">
        <w:rPr>
          <w:rStyle w:val="normaltextrun"/>
          <w:rFonts w:ascii="Calibri" w:hAnsi="Calibri" w:cs="Calibri"/>
          <w:color w:val="000000"/>
          <w:sz w:val="20"/>
          <w:szCs w:val="20"/>
          <w:lang w:val="es-ES"/>
        </w:rPr>
        <w:t>design</w:t>
      </w:r>
      <w:proofErr w:type="spellEnd"/>
      <w:r w:rsidRPr="00923042">
        <w:rPr>
          <w:rStyle w:val="normaltextrun"/>
          <w:rFonts w:ascii="Calibri" w:hAnsi="Calibri" w:cs="Calibri"/>
          <w:color w:val="000000"/>
          <w:sz w:val="20"/>
          <w:szCs w:val="20"/>
          <w:lang w:val="es-ES"/>
        </w:rPr>
        <w:t xml:space="preserve"> and </w:t>
      </w:r>
      <w:proofErr w:type="spellStart"/>
      <w:r w:rsidRPr="00923042">
        <w:rPr>
          <w:rStyle w:val="normaltextrun"/>
          <w:rFonts w:ascii="Calibri" w:hAnsi="Calibri" w:cs="Calibri"/>
          <w:color w:val="000000"/>
          <w:sz w:val="20"/>
          <w:szCs w:val="20"/>
          <w:lang w:val="es-ES"/>
        </w:rPr>
        <w:t>Design</w:t>
      </w:r>
      <w:proofErr w:type="spellEnd"/>
      <w:r w:rsidRPr="00923042">
        <w:rPr>
          <w:rStyle w:val="normaltextrun"/>
          <w:rFonts w:ascii="Calibri" w:hAnsi="Calibri" w:cs="Calibri"/>
          <w:color w:val="000000"/>
          <w:sz w:val="20"/>
          <w:szCs w:val="20"/>
          <w:lang w:val="es-ES"/>
        </w:rPr>
        <w:t xml:space="preserve"> of </w:t>
      </w:r>
      <w:proofErr w:type="spellStart"/>
      <w:r w:rsidRPr="00923042">
        <w:rPr>
          <w:rStyle w:val="normaltextrun"/>
          <w:rFonts w:ascii="Calibri" w:hAnsi="Calibri" w:cs="Calibri"/>
          <w:color w:val="000000"/>
          <w:sz w:val="20"/>
          <w:szCs w:val="20"/>
          <w:lang w:val="es-ES"/>
        </w:rPr>
        <w:t>experiments</w:t>
      </w:r>
      <w:proofErr w:type="spellEnd"/>
      <w:r w:rsidRPr="00923042">
        <w:rPr>
          <w:rStyle w:val="normaltextrun"/>
          <w:rFonts w:ascii="Calibri" w:hAnsi="Calibri" w:cs="Calibri"/>
          <w:color w:val="000000"/>
          <w:sz w:val="20"/>
          <w:szCs w:val="20"/>
          <w:lang w:val="es-ES"/>
        </w:rPr>
        <w:t>.</w:t>
      </w:r>
      <w:r w:rsidRPr="00923042">
        <w:rPr>
          <w:rStyle w:val="eop"/>
          <w:rFonts w:ascii="Calibri" w:hAnsi="Calibri" w:cs="Calibri"/>
          <w:color w:val="000000"/>
          <w:sz w:val="20"/>
          <w:szCs w:val="20"/>
        </w:rPr>
        <w:t> </w:t>
      </w:r>
    </w:p>
    <w:p w:rsidR="00923042" w:rsidRPr="00923042" w:rsidRDefault="00923042" w:rsidP="00923042">
      <w:pPr>
        <w:pStyle w:val="paragraph"/>
        <w:numPr>
          <w:ilvl w:val="0"/>
          <w:numId w:val="3"/>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Mejorar orden de las clases según temario e introducir más ejemplos prácticos.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ASPECTOS BIOFARMACÉUTICOS, FARMACOCINÉTICOS Y FARMACOTÉCNICOS DE LAS SUSTANCIAS MEDICINALES.</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Los puntos fuertes que destacan los estudiantes son el enfoque práctico y la aplicabilidad desde el punto de vista profesional de los conocimientos adquiridos en la asignatura. También resaltan el compromiso del profesorado, la realización de talleres dinámicos, el uso de artículos científicos y la variedad temática, con explicaciones claras y bien estructuradas. También se ha destacado el empleo del campus virtual con materiales disponibles y comunicación adecuada.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relación con sus puntos débiles se indica la repetición de contenidos y solapamientos. La existencia de dos aulas virtuales y el empleo de algunos métodos de evaluación considerados algo informales. Estos comentarios hacen interesante emprender acciones de mejora.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Establecer un único campus virtual para incorporar en el mismo todos los contenidos de la asignatura a lo largo del curso.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Revisar los contenidos de las distintas clases magistrales para evitar en lo posible solapamientos con el grado.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Revisar los métodos de evaluación asegurando la comprensión de estos por los estudiantes, especialmente en relación con la actividad de </w:t>
      </w:r>
      <w:proofErr w:type="spellStart"/>
      <w:r w:rsidRPr="00923042">
        <w:rPr>
          <w:rStyle w:val="normaltextrun"/>
          <w:rFonts w:ascii="Calibri" w:hAnsi="Calibri" w:cs="Calibri"/>
          <w:color w:val="000000"/>
          <w:sz w:val="20"/>
          <w:szCs w:val="20"/>
          <w:lang w:val="es-ES"/>
        </w:rPr>
        <w:t>gamificación</w:t>
      </w:r>
      <w:proofErr w:type="spellEnd"/>
      <w:r w:rsidRPr="00923042">
        <w:rPr>
          <w:rStyle w:val="normaltextrun"/>
          <w:rFonts w:ascii="Calibri" w:hAnsi="Calibri" w:cs="Calibri"/>
          <w:color w:val="000000"/>
          <w:sz w:val="20"/>
          <w:szCs w:val="20"/>
          <w:lang w:val="es-ES"/>
        </w:rPr>
        <w:t xml:space="preserve"> introducida el curso anterior (2023-2024).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Dar un mayor énfasis a la aplicación de las materias explicadas en la asignatura en la investigación en Tecnología Farmacéutica.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METODOLOGÍA EN HISTORIA, LEGISLACIÓN Y DEONTOLOGÍA FARMACÉUTICA.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El alumnado debe de concienciarse de la importancia de la metodología a la hora de realizar un trabajo de investigación y no relacionarlo con otras disciplinas históricas o legales como se ha comentado. Si bien es cierto que, en ocasiones, se impartan lecciones con una base histórica-legislativa, el principal objetivo de esta asignatura es la iniciación a la investigación, potenciando las habilidades del estudiantado y proponiendo mejoras y recomendaciones para su Trabajo de Fin de Máster. Por otra parte, es importante destacar el valor que posee la asignatura en la aplicación del método científico para poder adquirir habilidades en el manejo de la legislación, fuentes de información, bibliografía, elaboración de protocolos </w:t>
      </w:r>
      <w:r w:rsidRPr="00923042">
        <w:rPr>
          <w:rStyle w:val="normaltextrun"/>
          <w:rFonts w:ascii="Calibri" w:hAnsi="Calibri" w:cs="Calibri"/>
          <w:color w:val="000000"/>
          <w:sz w:val="20"/>
          <w:szCs w:val="20"/>
          <w:lang w:val="es-ES"/>
        </w:rPr>
        <w:lastRenderedPageBreak/>
        <w:t>y demás aspectos que se consideran necesarios para el desarrollo científico sanitario de la profesión farmacéutica.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Se detallará, al inicio de curso, un cronograma con los días de clase que cada profesor impartirá.</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En el caso que acudan profesores invitados o representantes de instituciones públicas o privadas se avisará con la suficiente antelación para que el alumnado se organice (siempre en el horario de clase).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Se incorporará al Campus Virtual más detalles de la evaluación de la asignatura, complementando los criterios que figuran en la guía docente.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Se establecerá un horario de tutorías presenciales para el alumnado.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Se procurará incrementar la participación del alumnado realizando actividades en clase que fomenten las actitudes participativas y el trabajo colaborativo, a ser posible los jueves (horario de 18.30 horas) al ser la última clase semanal del primer cuatrimestre.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ESTABILIDAD DE MEDICAMENTOS.</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La asignatura de Estabilidad de Medicamentos ha recibido puntuaciones altas (por encima de 9,0) en todos los aspectos preguntados en la encuesta de satisfacción, en particular, en lo relativo a su utilidad para el posterior ejercicio de su labor profesional. Considero que los alumnos manifiestan mucho interés por aprender los contenidos y por realizar las tareas asignadas, lo que facilita, sin duda, el desarrollo con éxito de la asignatura. Esta opinión es común a todos los profesores que participan, tanto del propio departamento, como de los profesores invitados procedentes de distintas entidades, cuya participación es un aspecto positivo que destacan los alumnos. Todos los cursos académicos tienen alguna novedad respecto al anterior. En este curso, destaca la buena valoración del empleo de diferentes softwares de utilidad en el ámbito de la asignatura.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Se basa en solventar los puntos débiles transmitidos por los alumnos. Así, se plantea estudiar la posibilidad de visitar alguna empresa donde puedan ver el desarrollo de estudios de estabilidad en el entorno de una producción industrial, y mejorar la comunicación con los alumnos cuando haya alguna incidencia, como el retraso en la notificación de las calificaciones debido a aspectos ajenos a los profesores.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INVESTIGACIÓN EN FORMAS FARMACÉUTICAS SÓLIDAS. </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La asignatura ha sido valorada muy positivamente por el alumnado, especialmente por su orientación práctica y la actualización de los contenidos impartidos. Se destaca la utilidad de las sesiones técnicas, la calidad del profesorado y el carácter innovador de actividades como la introducción a la tecnología 3D. Las prácticas, en particular la elaboración de comprimidos, han sido señaladas como un aspecto enriquecedor del curso.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No obstante, se ha identificado cierta repetición de contenidos con respecto al grado, lo que resta novedad a algunas sesiones. Asimismo, aunque la parte práctica fue bien recibida, los estudiantes manifestaron que resultó limitada en comparación con sus expectativas iniciales. También se ha puesto de relieve la conveniencia de profundizar en aspectos como controles de calidad, maquinaria específica y una mayor retroalimentación sobre los trabajos realizados. En relación con el campus virtual, aunque el recurso fue utilizado eficazmente, la coexistencia de dos plataformas dificultó en algunos casos la navegación y acceso a la información.</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De cara al próximo curso académico, se propone:</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4"/>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Revisar y ajustar los contenidos para minimizar solapamientos con el grado, potenciando aquellos de mayor valor añadido para un nivel de máster.</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5"/>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Ampliar la parte práctica de la asignatura, incluyendo más sesiones en laboratorio y actividades que permitan un contacto más directo con la maquinaria específica del área.</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6"/>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Incorporar un mayor enfoque en los procedimientos de control de calidad, dotando a los estudiantes de herramientas aplicables a su futura actividad profesional.</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7"/>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Establecer un sistema más estructurado de retroalimentación sobre los trabajos y prácticas, con el fin de optimizar el aprendizaje.</w:t>
      </w:r>
      <w:r w:rsidRPr="00923042">
        <w:rPr>
          <w:rStyle w:val="eop"/>
          <w:rFonts w:ascii="Calibri" w:hAnsi="Calibri" w:cs="Calibri"/>
          <w:color w:val="000000"/>
          <w:sz w:val="20"/>
          <w:szCs w:val="20"/>
          <w:lang w:val="es-ES"/>
        </w:rPr>
        <w:t> </w:t>
      </w:r>
    </w:p>
    <w:p w:rsidR="00923042" w:rsidRPr="00923042" w:rsidRDefault="00923042" w:rsidP="00923042">
      <w:pPr>
        <w:pStyle w:val="paragraph"/>
        <w:numPr>
          <w:ilvl w:val="0"/>
          <w:numId w:val="8"/>
        </w:numPr>
        <w:spacing w:before="0" w:beforeAutospacing="0" w:after="0" w:afterAutospacing="0"/>
        <w:ind w:left="360" w:firstLine="0"/>
        <w:jc w:val="both"/>
        <w:textAlignment w:val="baseline"/>
        <w:rPr>
          <w:rFonts w:ascii="Calibri" w:hAnsi="Calibri" w:cs="Calibri"/>
          <w:sz w:val="20"/>
          <w:szCs w:val="20"/>
          <w:lang w:val="es-ES"/>
        </w:rPr>
      </w:pPr>
      <w:r w:rsidRPr="00923042">
        <w:rPr>
          <w:rStyle w:val="normaltextrun"/>
          <w:rFonts w:ascii="Calibri" w:hAnsi="Calibri" w:cs="Calibri"/>
          <w:color w:val="000000"/>
          <w:sz w:val="20"/>
          <w:szCs w:val="20"/>
          <w:lang w:val="es-ES"/>
        </w:rPr>
        <w:t>Consolidar la gestión del campus virtual en una única plataforma, asegurando la uniformidad en el acceso y evitando duplicidades de información.</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lastRenderedPageBreak/>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AVANCES EN RECUBRIMIENTOS DE FORMAS FARMACÉUTICAS SÓLIDAS.  </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términos generales, la asignatura ha obtenido buenos resultados en las valoraciones de los estudiantes. Además, se aprecia una mejora significativa en el último curso (2024-25) en aquellos aspectos peor valorados en cursos anteriores como la Coordinación de los profesores de la asignatura, alcanzándose una puntación media en el último curso cercana a 9. En el resto de los aspectos valorados se obtienen puntuaciones en torno a 9,5, por lo que se considera que el funcionamiento de la asignatura es adecuado y la satisfacción de los estudiantes es muy buena.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 pesar de los excelentes resultados de valoración, el análisis de las encuestas nos ha permitido identificar algunas oportunidades de mejora en aspectos relacionados, sobre todo, con la coordinación entre los profesores que imparten la asignatura y las actividades planteadas. Por ello, se proponen las acciones de mejora que se detallan en el punto siguiente.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Programación de reuniones de coordinación entre todos los profesores con un calendario definido, antes del comienzo de la asignatura, durante su desarrollo y al final de la misma. Esta acción se prevé, redundará en una mejor definición de contenidos, especialmente con los profesores de nueva incorporación, y de fechas y horas de clases teóricas y prácticas.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Utilización de un único Campus Virtual para que los estudiantes vean unificados los contenidos y donde la comunicación sea más fluida.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ind w:firstLine="705"/>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INVESTIGACIÓN EN BIOEQUIVALENCIA. MEDICAMENTOS GENÉRICOS. </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Se trata de una asignatura obligatoria en el marco del Máster en Farmacia y Tecnología Farmacéutica con un total de 6 ECTS, en la que se estudian los factores que afectan a la biodisponibilidad, los métodos para su investigación y se revisan los criterios de </w:t>
      </w:r>
      <w:proofErr w:type="spellStart"/>
      <w:r w:rsidRPr="00923042">
        <w:rPr>
          <w:rStyle w:val="normaltextrun"/>
          <w:rFonts w:ascii="Calibri" w:hAnsi="Calibri" w:cs="Calibri"/>
          <w:color w:val="000000"/>
          <w:sz w:val="20"/>
          <w:szCs w:val="20"/>
          <w:lang w:val="es-ES"/>
        </w:rPr>
        <w:t>bioequivalencia</w:t>
      </w:r>
      <w:proofErr w:type="spellEnd"/>
      <w:r w:rsidRPr="00923042">
        <w:rPr>
          <w:rStyle w:val="normaltextrun"/>
          <w:rFonts w:ascii="Calibri" w:hAnsi="Calibri" w:cs="Calibri"/>
          <w:color w:val="000000"/>
          <w:sz w:val="20"/>
          <w:szCs w:val="20"/>
          <w:lang w:val="es-ES"/>
        </w:rPr>
        <w:t xml:space="preserve"> para aplicarlos al desarrollo y evaluación de medicamentos genéricos.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El estudiantado valora positivamente la asignatura en cuanto a su profundidad de contenidos, empleo de software informático, utilidad práctica para el TFM y aplicabilidad para su futuro laboral. También resaltan el compromiso del profesorado y la comunicación con el estudiantado a través del Campus Virtual de la asignatura.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Sin embargo, se ha detectado que, debido a la complejidad de algunos contenidos, determinadas sesiones resultan difíciles de seguir para los estudiantes, lo que puede afectar a la atención y reducir el aprovechamiento de la clase.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Se proponen las siguientes mejoras para incorporar en el próximo curso: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Revisar los bloques más densos relacionados con la estadística en sesiones más dinámicas para mantener la atención del estudiantado.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Potenciar el uso del software estadístico con ejemplos reales favoreciendo un aprendizaje más autónomo de los estudiantes.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Mantener el trabajo individual en las aulas de informática para garantizar el aprendizaje personal, y promover la discusión breve entre estudiantes para contrastar enfoques de la resolución de problemas y soluciones.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lang w:val="es-ES"/>
        </w:rPr>
        <w:t xml:space="preserve">-. </w:t>
      </w:r>
      <w:r w:rsidRPr="00923042">
        <w:rPr>
          <w:rStyle w:val="normaltextrun"/>
          <w:rFonts w:ascii="Calibri" w:hAnsi="Calibri" w:cs="Calibri"/>
          <w:color w:val="000000"/>
          <w:sz w:val="20"/>
          <w:szCs w:val="20"/>
          <w:lang w:val="es-ES"/>
        </w:rPr>
        <w:t>Alternar explicaciones teóricas con aplicaciones prácticas para asentar conceptos estadísticos.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Mantener los puntos positivos, cuidando la calidad de las explicaciones y el compromiso docente, así como mantener el buen funcionamiento del campus virtual.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FORMAS DE ADMINISTRACIÓN PERCUTÁNEA DE ACCIÓN TÓPICA O SISTÉMICA.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Se trata de una asignatura optativa cursada por la mayoría de los alumnos matriculados en el máster. En general, es percibida como una asignatura interesante y bien estructurada. El alumnado valora de manera positiva tanto la calidad y actualidad de los contenidos como la claridad en la exposición de las clases. No obstante, se señala como aspecto a mejorar la incorporación de un mayor contenido de carácter práctico y aplicado. Asimismo, algunos estudiantes indican que la explicación de los criterios de evaluación, si bien </w:t>
      </w:r>
      <w:r w:rsidRPr="00923042">
        <w:rPr>
          <w:rStyle w:val="normaltextrun"/>
          <w:rFonts w:ascii="Calibri" w:hAnsi="Calibri" w:cs="Calibri"/>
          <w:color w:val="000000"/>
          <w:sz w:val="20"/>
          <w:szCs w:val="20"/>
          <w:lang w:val="es-ES"/>
        </w:rPr>
        <w:lastRenderedPageBreak/>
        <w:t>están detallados en la Guía Docente, no resultó suficientemente clara durante el desarrollo de la asignatura.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respuesta a las observaciones del alumnado, se llevará a cabo una revisión del contenido de la asignatura con el objetivo de reforzar su enfoque práctico y aplicabilidad. Adicionalmente, se prestará especial atención a la comunicación y explicación de los criterios de evaluación durante el transcurso de las clases, garantizando su correcta comprensión por parte de los estudiantes.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PREPARACIÓN DEL DOSSIER PARA EL REGISTRO DE UN MEDICAMENTO.</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Esta asignatura ha sido bien valorada por el alumnado, destacándose especialmente la relevancia del tema para la industria y su aplicabilidad en el entorno profesional. Se reconoce que se trata de una materia necesaria para el desempeño laboral, con un enfoque interdisciplinar y orientado al conocimiento proveniente de la industria. Otro aspecto muy valorado ha sido la posibilidad de realizar un ejemplo práctico de preparación de un dossier, lo que permitió a los estudiantes familiarizarse con las normativas aplicables, especialmente las de España, y comprender el proceso regulatorio en profundidad. Asimismo, los estudiantes resaltan la implicación y compromiso del profesorado, quienes aportaron experiencias reales y anécdotas que contextualizaron el temario, favoreciendo un aprendizaje significativo.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cuanto a las áreas de mejora, algunos estudiantes consideraron que ciertas clases fueron poco prácticas y presentaron contenidos reiterativos, ya que en ocasiones se repetían apartados sin profundizar lo suficiente en secciones específicas del dossier. Se sugiere que, para futuras ediciones, se aborden las secciones con ejemplos prácticos sobre cómo redactar cada apartado y se incluyan más casos reales para enriquecer la formación. También se propone invitar a más profesionales de la industria con experiencia directa en la elaboración de módulos CTD. Por otra parte, algunos alumnos mencionaron la conveniencia de reajustar el contenido para evitar repeticiones y mejorar la estructura.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relación con el campus virtual, la valoración general ha sido positiva, destacándose la utilidad de contar con una plataforma integrada que facilitó la entrega de tareas y la comunicación con el profesorado. No obstante, se identificaron áreas de mejora en la organización y accesibilidad del material, ya que en algunos casos la información no se compartió de forma uniforme y fue necesario recurrir a medios alternativos para obtener las presentaciones. Se sugiere garantizar la disponibilidad completa y ordenada de todos los recursos en el campus virtual, reforzando así la claridad y el seguimiento del temario.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 Todos los profesores implicados en la asignatura se reunirán para planificar y coordinar los contenidos de cada sesión, con el objetivo de evitar repeticiones y garantizar un enfoque progresivo y complementario en el desarrollo del temario. Asimismo, se revisará la estructura para abordar de manera más específica cada sección del dossier, profundizando en la redacción y en el tipo de información que debe incluirse.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B) Para aumentar el componente práctico de la asignatura, se incorporarán más seminarios, casos reales y supuestos prácticos que permitan aplicar los conocimientos de forma directa. Además, se invitará a más profesionales de la industria con experiencia en la elaboración de módulos CTD, con el fin de enriquecer la visión aplicada y alineada con el contexto profesional.</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C) En relación con el campus virtual, se garantizará que todo el material docente esté disponible de manera ordenada, clara y completa en la plataforma, evitando la dispersión de contenidos y asegurando un acceso unificado a las presentaciones, instrucciones y recursos adicionales. También se reforzará la comunicación a través de avisos y recordatorios dentro del propio campus.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INVESTIGACIÓN Y DESARROLLO DE NUEVOS SISTEMAS DE ADMINISTRACIÓN OCULAR.</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Se trata de una asignatura optativa impartida en el primer cuatrimestre. Los temas se abordan de forma multidisciplinar gracias a la participación de profesionales dela medicina (oftalmología y cirugía) y de la farmacia. Se pretende que el alumnado tenga una visión clínica de la enfermedad con un conocimiento de los tratamientos actuales para abordar después los nuevos sistemas de administración ocular. La asignatura es muy bien valorada año tras año. Como puntos fuertes se destaca la organización de la asignatura, ya que cuenta con docentes especializados en la práctica clínica. Además, el temario se considera actual, dinámico y bien estructurado. Se sugiriere incluso convertir la asignatura en obligatoria por su calidad y valor académico.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lastRenderedPageBreak/>
        <w:t>Como único punto débil se comenta la duración de algunas sesiones, que podrían optimizarse en futuras ediciones. En cuanto al Campus virtual se consideró aprovechado con eficacia. Todos los materiales, presentaciones y recursos estuvieron accesibles, y se usó también como canal de comunicación eficiente entre profesorado y alumnado.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Atendiendo a los comentarios de los alumnos, se intentará optimizar la duración de las sesiones mediante la participación de dos profesores en las sesiones en lugar de uno y así optimizar los contenidos. En el caso de los médicos esto no es posible ya que, debido a su labor asistencial, únicamente pueden dedicar un día a la impartición de esta asignatura.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VECTORIZACIÓN Y LIBERACIÓN PROLONGADA DE FÁRMACOS POR VÍA PARENTERAL. SISTEMAS POLIMÉRICOS Y NANOMEDICINAS.</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Es una asignatura optativa impartida durante el segundo cuatrimestre. Esta asignatura ha recibido muy buenas valoraciones por los alumnos destacando especialmente la novedad e interés de los temas tratados, así como la labor del profesorado en la preparación y presentación de los contenidos. A nivel de la evaluación del alumnado, los criterios y ponderaciones se explican y detallan a los alumnos el primer día de clase y después se dejan publicados en el campus virtual. Destacar que este año modificamos los criterios del trabajo final de la asignatura para favorecer que el alumnado refuerce sus conocimientos no sólo en los sistemas presentados en clase sino también en su caracterización y en los equipos y técnicas implicadas en ello, siendo este cambio muy bien valorado y acogido. Además, se incluyó como actividad la presentación de un trabajo relacionado con la asignatura en la XVIII Jornada sobre Tecnología Farmacéutica, </w:t>
      </w:r>
      <w:proofErr w:type="spellStart"/>
      <w:r w:rsidRPr="00923042">
        <w:rPr>
          <w:rStyle w:val="normaltextrun"/>
          <w:rFonts w:ascii="Calibri" w:hAnsi="Calibri" w:cs="Calibri"/>
          <w:color w:val="000000"/>
          <w:sz w:val="20"/>
          <w:szCs w:val="20"/>
          <w:lang w:val="es-ES"/>
        </w:rPr>
        <w:t>Biofarmacia</w:t>
      </w:r>
      <w:proofErr w:type="spellEnd"/>
      <w:r w:rsidRPr="00923042">
        <w:rPr>
          <w:rStyle w:val="normaltextrun"/>
          <w:rFonts w:ascii="Calibri" w:hAnsi="Calibri" w:cs="Calibri"/>
          <w:color w:val="000000"/>
          <w:sz w:val="20"/>
          <w:szCs w:val="20"/>
          <w:lang w:val="es-ES"/>
        </w:rPr>
        <w:t xml:space="preserve"> y Farmacocinética. Aunque esta actividad les pareció muy interesante sí que destacaron el escaso plazo para la preparación del trabajo y para las correcciones. Asimismo, se recogieron comentarios sobre algún contenido solapado entre los distintos profesores de la asignatura.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Teniendo en cuenta los comentarios y sugerencias recibidas por los alumnos, establecemos como plan de mejora los siguientes puntos: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 realizar una revisión exhaustiva de los contenidos con todos los profesores implicados en la docencia de la asignatura, con el fin de identificar y disminuir el solapamiento de los mismos.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B) Plantear a los alumnos la participación en las Jornadas sobre Tecnología Farmacéutica, </w:t>
      </w:r>
      <w:proofErr w:type="spellStart"/>
      <w:r w:rsidRPr="00923042">
        <w:rPr>
          <w:rStyle w:val="normaltextrun"/>
          <w:rFonts w:ascii="Calibri" w:hAnsi="Calibri" w:cs="Calibri"/>
          <w:color w:val="000000"/>
          <w:sz w:val="20"/>
          <w:szCs w:val="20"/>
          <w:lang w:val="es-ES"/>
        </w:rPr>
        <w:t>Biofarmacia</w:t>
      </w:r>
      <w:proofErr w:type="spellEnd"/>
      <w:r w:rsidRPr="00923042">
        <w:rPr>
          <w:rStyle w:val="normaltextrun"/>
          <w:rFonts w:ascii="Calibri" w:hAnsi="Calibri" w:cs="Calibri"/>
          <w:color w:val="000000"/>
          <w:sz w:val="20"/>
          <w:szCs w:val="20"/>
          <w:lang w:val="es-ES"/>
        </w:rPr>
        <w:t xml:space="preserve"> y Farmacocinética con una mayor antelación para que dispongan de tiempo suficiente para la realización y corrección del trabajo previamente a su presentación.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C) Fomentar el desarrollo de seminarios en el aula que les guíe para mejorar la calidad de sus trabajos finales en la asignatura.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APLICACIÓN DE PARÁMETROS DE POLARIDAD EN PREFORMULACIÓN DE MEDICAMENTOS</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Este año la asignatura no ha sido valorada tan positivamente como en años anteriores. No obstante, uno de los aspectos más enriquecedores de la asignatura fueron las clases prácticas que ayudan al entendimiento de los conceptos vistos en las clases teóricas. El trabajo de los docentes encargados de estas sesiones fue especialmente destacable: explicaron con claridad, ofrecieron ejemplos útiles y lograron que los conceptos teóricos se interiorizaran de forma sencilla y amena.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conjunto, se abordaron todos los temas teóricos y prácticos programados, por lo que se generó un aprendizaje aplicado en prácticas que complementó muy bien la teoría.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La valoración dada este año por los alumnos quizá se deba a varios factores concomitantes. El principal fue que, al impartirse fuera de la UCM, los desplazamientos según refirieron verbalmente algunos estudiantes les generaban molestias y menos tiempo para dedicarle a la asignatura, especialmente en un periodo en el que estaban muy centrados en la fase experimental de sus TFM en la UCM. Además del factor de una excesiva carga de trabajo en el segundo cuatrimestre, debido a un elevado número de trabajos de las diferentes asignaturas junto con el mencionado trabajo experimental del TFM.</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ediciones anteriores siempre se habían consensuado los horarios con el fin de facilitar la asistencia, reducir los desplazamientos y optimizar el tiempo, de modo que se pudieran cumplir los contenidos de la asignatura sin dificultades añadidas, así como el número de horas a impartir.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lastRenderedPageBreak/>
        <w:t>Con respecto al comentario de un único estudiante, sobre la interrupción de alguna clase, resulta perfectamente lógico y comprensible que, en una sesión de cuatro horas, se contemple un breve descanso que favorezca la atención y el aprovechamiento de los contenidos.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 la vista de los trabajos realizados por todos los estudiantes y de las excelentes calificaciones obtenidas, resulta evidente que el nivel alcanzado fue muy satisfactorio. En este contexto, la observación de un único estudiante sobre una supuesta ausencia de criterios en la elaboración de los trabajos, falta de seguimiento o evaluaciones arbitrarias no resulta representativa, ya que la evidencia disponible muestra un proceso coherente, con criterios de evaluación claros, compartidos y aplicados de manera uniforme.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 partir de la experiencia adquirida y de los resultados de las encuestas de este año, se reforzará la importancia de las reuniones de coordinación entre todos los profesores implicados en la asignatura. En ellas se planificarán y armonizarán los contenidos de cada sesión, con el propósito de asegurar un desarrollo del temario progresivo, complementario y plenamente coherente.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Aunque nuestra intención al ajustar los horarios fue facilitar la asistencia a las clases y minimizar los desplazamientos, el resultado no ha sido el esperado. Por ello, en la próxima edición se respetará estrictamente el horario oficial, con el fin de evitar malentendidos y asegurar una organización más clara y eficiente.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Se insistirá por parte del profesorado en un mayor seguimiento para la realización de los trabajos de la asignatura, de este modo se pretende que ningún estudiante tenga dudas sobre la realización de estos.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En relación con el campus virtual para los alumnos de la UCM, es evidente que es un problema, aunque siempre se ha resuelto satisfactoriamente en todos los cursos, puesto que se ha compartido por correo electrónico y así se garantiza que todo el material docente esté disponible para estos alumnos de manera ordenada y clara.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EL MEDICAMENTO EN ESPAÑA. ENTORNO LEGAL</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La importancia de las materias tratadas en esta asignatura radica en la exigencia legal de la regulación jurídica del medicamento debido a su íntima relación con la salud pública, el derecho de la protección de la salud y las garantías sanitarias, intrínsecas y extrínseca, que debe tener.</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Se detallará, al inicio de curso, un cronograma con los días de clase que cada profesor impartirá.</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En el caso que acudan profesores invitados o representantes de instituciones públicas o privadas se avisará con la suficiente antelación para que el alumnado se organice (siempre en el horario de clase).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Promoción de ejemplos vinculados con la profesión farmacéutica y con la vida jurídica del medicamento.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Se potenciará el uso de plataformas jurídicas que fomenten el conocimiento, por el alumnado, del ordenamiento jurídico español.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ind w:firstLine="705"/>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TRABAJO FIN DE MÁSTER</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del/la profesor/a responsable de la asignatura:</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El Trabajo Fin de Máster (TFM) es una del as asignaturas mejor valoradas por parte de los alumnos y alumnas. Se destaca especialmente la cercanía y profesionalidad de los/las profesores/as tutores/as, el enfoque experimental del aprendizaje, el acceso a laboratorios de investigación y la posibilidad de aplicar los conocimientos adquiridos. La tendencia en la valoración de esta asignatura sigue siendo muy alta. El estudiantado la considera ajustada a sus expectativas académicas y destaca su utilidad para el futuro ejercicio profesional, lo que refuerza su papel como eje vertebrador del máster.</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Como punto criticado, se señala la falta de una guía inicial clara que oriente el desarrollo del trabajo.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 xml:space="preserve">Algunos/as estudiantes han señalado diferencias en la carga de trabajo entre quienes desarrollan Trabajos Fin de Máster de carácter experimental y aquellos que optan por enfoques bibliográficos. Aunque desde la coordinación se fomenta la realización de TFM experimentales, esta opción no siempre resulta viable. En muchos casos, la elección depende de la naturaleza del tema propuesto, y en otros, de las circunstancias personales del estudiante. La realización de un TFM experimental requiere una dedicación presencial mínima en el laboratorio, lo que puede generar la percepción de que no todos los trabajos implican el mismo nivel de exigencia. Sin embargo, los tutores responsables de los TFM bibliográficos </w:t>
      </w:r>
      <w:r w:rsidRPr="00923042">
        <w:rPr>
          <w:rStyle w:val="normaltextrun"/>
          <w:rFonts w:ascii="Calibri" w:hAnsi="Calibri" w:cs="Calibri"/>
          <w:color w:val="000000"/>
          <w:sz w:val="20"/>
          <w:szCs w:val="20"/>
          <w:lang w:val="es-ES"/>
        </w:rPr>
        <w:lastRenderedPageBreak/>
        <w:t>velan por que estos proyectos alcancen una profundidad, coherencia y calidad equivalentes, garantizando que puedan ser defendidos con total solvencia y rigor académico.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color w:val="000000"/>
          <w:sz w:val="20"/>
          <w:szCs w:val="20"/>
          <w:lang w:val="es-ES"/>
        </w:rPr>
        <w:t>Algunos/as alumnos han expresado su malestar ante actitudes poco respetuosas por parte de ciertos miembros del tribunal durante las defensas públicas.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Se va a plantear la creación de un espacio específico para el TFM en la web del máster, que incluya recursos metodológicos, calendarios y criterios de evaluación de forma centralizada.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COORDINACIÓN DEL MÁSTER EN GENERAL</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C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Comentarios de la coordinadora de máster</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El alumnado muestra interés en incluir contenidos más aplicados y vinculados al sector, como formas farmacéuticas avanzadas o formulación de compuestos biológicos, con clara demanda de experiencias prácticas.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La asignatura de Historia y Metodología de la Farmacia es la más cuestionada; se propone revisarla a fondo o convertirla en optativa con un enfoque práctico e investigativo.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En coordinación, se destacan materias bien valoradas (Dossier, Estabilidad), pero también solapamientos, carga desigual y un segundo cuatrimestre demasiado exigente.</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Sobre la información institucional, el estudiantado pide mayor claridad y actualización en la web.</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En cuanto a proyección profesional, la mayoría se orienta a la industria farmacéutica (54%) y un 23% a investigación doctoral, lo que refuerza la relevancia del TFM y la necesidad de fortalecer la formación práctica y técnica.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normaltextrun"/>
          <w:rFonts w:ascii="Calibri" w:hAnsi="Calibri" w:cs="Calibri"/>
          <w:b/>
          <w:bCs/>
          <w:color w:val="000000"/>
          <w:sz w:val="20"/>
          <w:szCs w:val="20"/>
          <w:lang w:val="es-ES"/>
        </w:rPr>
        <w:t>Plan de mejora para el curso 2025/26:</w:t>
      </w:r>
      <w:r w:rsidRPr="00923042">
        <w:rPr>
          <w:rStyle w:val="normaltextrun"/>
          <w:rFonts w:ascii="Calibri" w:hAnsi="Calibri" w:cs="Calibri"/>
          <w:color w:val="000000"/>
          <w:sz w:val="20"/>
          <w:szCs w:val="20"/>
          <w:lang w:val="es-ES"/>
        </w:rPr>
        <w:t>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Se intensificará la coordinación entre las distintas asignaturas y se seguirá evaluando la ausencia de solapamiento.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En relación con la propuesta de incorporar contenidos más conectados con el ámbito profesional, la coordinación del máster considera que las asignaturas actuales ya responden a esta necesidad. No obstante, se trasladará esta sugerencia al equipo docente para valorar posibles ajustes y, sobre todo, se trabajará en que dicha vinculación con el sector resulte más visible y tangible para el alumnado.</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Se trabajará con los profesores de la asignatura de Historia y Metodología de la Farmacia para revisar su contenido y metodología.</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Para el próximo curso 2025/26 no será posible cambiar el carácter (obligatorio/optativo) de las asignaturas, sin embargo, se considerará para futuras potenciales propuestas de modificación en el plan de estudio de máster, ya que además es algo que ya ha sido planteado por algunos profesores del Máster. Estos cambios, junto con la reorganización de ECTS entre los dos cuatrimestres y la concesión de más ETCS al TFM, sólo podría cambiarse si se solicitaran “cambios sustanciales” en el máster, si es que así lo acordara el profesorado involucrado. </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La asignatura del Trabajo Fin de Máster (TFM) se extiende a lo largo de ambos cuatrimestres, aunque en la práctica, la mayoría de los/as estudiantes se enfocan en ella principalmente durante el segundo, lo que provoca una acumulación de tareas en ese periodo. Para evitar esta sobrecarga, la coordinación del máster insistirá desde el inicio del curso en que se seleccione cuanto antes el tema de TFM y se comience a desarrollar desde el principio, para evitar que todo el esfuerzo se concentre en los últimos meses.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En la memoria verificada por la que se rige el máster actualmente no aparece de forma específica la realización de prácticas. Este es un tema que también se podría abordar como parte de los cambios sustanciales.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proofErr w:type="gramStart"/>
      <w:r w:rsidRPr="00923042">
        <w:rPr>
          <w:rStyle w:val="normaltextrun"/>
          <w:rFonts w:ascii="Calibri" w:hAnsi="Calibri" w:cs="Calibri"/>
          <w:color w:val="000000"/>
          <w:sz w:val="20"/>
          <w:szCs w:val="20"/>
          <w:lang w:val="es-ES"/>
        </w:rPr>
        <w:t>.-</w:t>
      </w:r>
      <w:proofErr w:type="gramEnd"/>
      <w:r w:rsidRPr="00923042">
        <w:rPr>
          <w:rStyle w:val="normaltextrun"/>
          <w:rFonts w:ascii="Calibri" w:hAnsi="Calibri" w:cs="Calibri"/>
          <w:color w:val="000000"/>
          <w:sz w:val="20"/>
          <w:szCs w:val="20"/>
          <w:lang w:val="es-ES"/>
        </w:rPr>
        <w:t xml:space="preserve"> Se hará un esfuerzo desde la coordinación del máster y desde los responsables de la web para intentar mantener la información actualizada y que les resulte lo más útil posible, tanto para los alumnos del curso 2025/26 como para los potenciales alumnos de cursos posteriores.</w:t>
      </w:r>
      <w:r w:rsidRPr="00923042">
        <w:rPr>
          <w:rStyle w:val="eop"/>
          <w:rFonts w:ascii="Calibri" w:hAnsi="Calibri" w:cs="Calibri"/>
          <w:color w:val="000000"/>
          <w:sz w:val="20"/>
          <w:szCs w:val="20"/>
          <w:lang w:val="es-ES"/>
        </w:rPr>
        <w:t> </w:t>
      </w:r>
    </w:p>
    <w:p w:rsidR="00923042" w:rsidRPr="00923042" w:rsidRDefault="00923042" w:rsidP="00923042">
      <w:pPr>
        <w:pStyle w:val="paragraph"/>
        <w:spacing w:before="0" w:beforeAutospacing="0" w:after="0" w:afterAutospacing="0"/>
        <w:jc w:val="both"/>
        <w:textAlignment w:val="baseline"/>
        <w:rPr>
          <w:rFonts w:ascii="Calibri" w:hAnsi="Calibri" w:cs="Calibri"/>
          <w:sz w:val="18"/>
          <w:szCs w:val="18"/>
          <w:lang w:val="es-ES"/>
        </w:rPr>
      </w:pPr>
      <w:r w:rsidRPr="00923042">
        <w:rPr>
          <w:rStyle w:val="eop"/>
          <w:rFonts w:ascii="Calibri" w:hAnsi="Calibri" w:cs="Calibri"/>
          <w:lang w:val="es-ES"/>
        </w:rPr>
        <w:t> </w:t>
      </w:r>
    </w:p>
    <w:p w:rsidR="00AC40E3" w:rsidRDefault="00AC40E3"/>
    <w:sectPr w:rsidR="00AC40E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5376D"/>
    <w:multiLevelType w:val="multilevel"/>
    <w:tmpl w:val="403E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7C27DE"/>
    <w:multiLevelType w:val="multilevel"/>
    <w:tmpl w:val="5D94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162477"/>
    <w:multiLevelType w:val="multilevel"/>
    <w:tmpl w:val="2C6453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CCF73F2"/>
    <w:multiLevelType w:val="multilevel"/>
    <w:tmpl w:val="B28C361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5F453378"/>
    <w:multiLevelType w:val="multilevel"/>
    <w:tmpl w:val="98EC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CB09BD"/>
    <w:multiLevelType w:val="multilevel"/>
    <w:tmpl w:val="B31E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9D34E7"/>
    <w:multiLevelType w:val="multilevel"/>
    <w:tmpl w:val="A644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077AD8"/>
    <w:multiLevelType w:val="multilevel"/>
    <w:tmpl w:val="0FFE052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3"/>
  </w:num>
  <w:num w:numId="3">
    <w:abstractNumId w:val="7"/>
  </w:num>
  <w:num w:numId="4">
    <w:abstractNumId w:val="1"/>
  </w:num>
  <w:num w:numId="5">
    <w:abstractNumId w:val="6"/>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042"/>
    <w:rsid w:val="00761C3D"/>
    <w:rsid w:val="00923042"/>
    <w:rsid w:val="00AC40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78ADA"/>
  <w15:chartTrackingRefBased/>
  <w15:docId w15:val="{35F6CC9A-7660-44C4-8B4E-3C8C600E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C3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923042"/>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Fuentedeprrafopredeter"/>
    <w:rsid w:val="00923042"/>
  </w:style>
  <w:style w:type="character" w:customStyle="1" w:styleId="eop">
    <w:name w:val="eop"/>
    <w:basedOn w:val="Fuentedeprrafopredeter"/>
    <w:rsid w:val="00923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782782">
      <w:bodyDiv w:val="1"/>
      <w:marLeft w:val="0"/>
      <w:marRight w:val="0"/>
      <w:marTop w:val="0"/>
      <w:marBottom w:val="0"/>
      <w:divBdr>
        <w:top w:val="none" w:sz="0" w:space="0" w:color="auto"/>
        <w:left w:val="none" w:sz="0" w:space="0" w:color="auto"/>
        <w:bottom w:val="none" w:sz="0" w:space="0" w:color="auto"/>
        <w:right w:val="none" w:sz="0" w:space="0" w:color="auto"/>
      </w:divBdr>
      <w:divsChild>
        <w:div w:id="2104179339">
          <w:marLeft w:val="0"/>
          <w:marRight w:val="0"/>
          <w:marTop w:val="0"/>
          <w:marBottom w:val="0"/>
          <w:divBdr>
            <w:top w:val="none" w:sz="0" w:space="0" w:color="auto"/>
            <w:left w:val="none" w:sz="0" w:space="0" w:color="auto"/>
            <w:bottom w:val="none" w:sz="0" w:space="0" w:color="auto"/>
            <w:right w:val="none" w:sz="0" w:space="0" w:color="auto"/>
          </w:divBdr>
          <w:divsChild>
            <w:div w:id="736166091">
              <w:marLeft w:val="0"/>
              <w:marRight w:val="0"/>
              <w:marTop w:val="0"/>
              <w:marBottom w:val="0"/>
              <w:divBdr>
                <w:top w:val="none" w:sz="0" w:space="0" w:color="auto"/>
                <w:left w:val="none" w:sz="0" w:space="0" w:color="auto"/>
                <w:bottom w:val="none" w:sz="0" w:space="0" w:color="auto"/>
                <w:right w:val="none" w:sz="0" w:space="0" w:color="auto"/>
              </w:divBdr>
            </w:div>
            <w:div w:id="2128162720">
              <w:marLeft w:val="0"/>
              <w:marRight w:val="0"/>
              <w:marTop w:val="0"/>
              <w:marBottom w:val="0"/>
              <w:divBdr>
                <w:top w:val="none" w:sz="0" w:space="0" w:color="auto"/>
                <w:left w:val="none" w:sz="0" w:space="0" w:color="auto"/>
                <w:bottom w:val="none" w:sz="0" w:space="0" w:color="auto"/>
                <w:right w:val="none" w:sz="0" w:space="0" w:color="auto"/>
              </w:divBdr>
            </w:div>
            <w:div w:id="558593788">
              <w:marLeft w:val="0"/>
              <w:marRight w:val="0"/>
              <w:marTop w:val="0"/>
              <w:marBottom w:val="0"/>
              <w:divBdr>
                <w:top w:val="none" w:sz="0" w:space="0" w:color="auto"/>
                <w:left w:val="none" w:sz="0" w:space="0" w:color="auto"/>
                <w:bottom w:val="none" w:sz="0" w:space="0" w:color="auto"/>
                <w:right w:val="none" w:sz="0" w:space="0" w:color="auto"/>
              </w:divBdr>
            </w:div>
            <w:div w:id="1532035613">
              <w:marLeft w:val="0"/>
              <w:marRight w:val="0"/>
              <w:marTop w:val="0"/>
              <w:marBottom w:val="0"/>
              <w:divBdr>
                <w:top w:val="none" w:sz="0" w:space="0" w:color="auto"/>
                <w:left w:val="none" w:sz="0" w:space="0" w:color="auto"/>
                <w:bottom w:val="none" w:sz="0" w:space="0" w:color="auto"/>
                <w:right w:val="none" w:sz="0" w:space="0" w:color="auto"/>
              </w:divBdr>
            </w:div>
            <w:div w:id="293607106">
              <w:marLeft w:val="0"/>
              <w:marRight w:val="0"/>
              <w:marTop w:val="0"/>
              <w:marBottom w:val="0"/>
              <w:divBdr>
                <w:top w:val="none" w:sz="0" w:space="0" w:color="auto"/>
                <w:left w:val="none" w:sz="0" w:space="0" w:color="auto"/>
                <w:bottom w:val="none" w:sz="0" w:space="0" w:color="auto"/>
                <w:right w:val="none" w:sz="0" w:space="0" w:color="auto"/>
              </w:divBdr>
            </w:div>
            <w:div w:id="373233293">
              <w:marLeft w:val="0"/>
              <w:marRight w:val="0"/>
              <w:marTop w:val="0"/>
              <w:marBottom w:val="0"/>
              <w:divBdr>
                <w:top w:val="none" w:sz="0" w:space="0" w:color="auto"/>
                <w:left w:val="none" w:sz="0" w:space="0" w:color="auto"/>
                <w:bottom w:val="none" w:sz="0" w:space="0" w:color="auto"/>
                <w:right w:val="none" w:sz="0" w:space="0" w:color="auto"/>
              </w:divBdr>
            </w:div>
            <w:div w:id="989167514">
              <w:marLeft w:val="0"/>
              <w:marRight w:val="0"/>
              <w:marTop w:val="0"/>
              <w:marBottom w:val="0"/>
              <w:divBdr>
                <w:top w:val="none" w:sz="0" w:space="0" w:color="auto"/>
                <w:left w:val="none" w:sz="0" w:space="0" w:color="auto"/>
                <w:bottom w:val="none" w:sz="0" w:space="0" w:color="auto"/>
                <w:right w:val="none" w:sz="0" w:space="0" w:color="auto"/>
              </w:divBdr>
            </w:div>
            <w:div w:id="1906066935">
              <w:marLeft w:val="0"/>
              <w:marRight w:val="0"/>
              <w:marTop w:val="0"/>
              <w:marBottom w:val="0"/>
              <w:divBdr>
                <w:top w:val="none" w:sz="0" w:space="0" w:color="auto"/>
                <w:left w:val="none" w:sz="0" w:space="0" w:color="auto"/>
                <w:bottom w:val="none" w:sz="0" w:space="0" w:color="auto"/>
                <w:right w:val="none" w:sz="0" w:space="0" w:color="auto"/>
              </w:divBdr>
            </w:div>
            <w:div w:id="562063154">
              <w:marLeft w:val="0"/>
              <w:marRight w:val="0"/>
              <w:marTop w:val="0"/>
              <w:marBottom w:val="0"/>
              <w:divBdr>
                <w:top w:val="none" w:sz="0" w:space="0" w:color="auto"/>
                <w:left w:val="none" w:sz="0" w:space="0" w:color="auto"/>
                <w:bottom w:val="none" w:sz="0" w:space="0" w:color="auto"/>
                <w:right w:val="none" w:sz="0" w:space="0" w:color="auto"/>
              </w:divBdr>
            </w:div>
            <w:div w:id="478107872">
              <w:marLeft w:val="0"/>
              <w:marRight w:val="0"/>
              <w:marTop w:val="0"/>
              <w:marBottom w:val="0"/>
              <w:divBdr>
                <w:top w:val="none" w:sz="0" w:space="0" w:color="auto"/>
                <w:left w:val="none" w:sz="0" w:space="0" w:color="auto"/>
                <w:bottom w:val="none" w:sz="0" w:space="0" w:color="auto"/>
                <w:right w:val="none" w:sz="0" w:space="0" w:color="auto"/>
              </w:divBdr>
            </w:div>
            <w:div w:id="862134802">
              <w:marLeft w:val="0"/>
              <w:marRight w:val="0"/>
              <w:marTop w:val="0"/>
              <w:marBottom w:val="0"/>
              <w:divBdr>
                <w:top w:val="none" w:sz="0" w:space="0" w:color="auto"/>
                <w:left w:val="none" w:sz="0" w:space="0" w:color="auto"/>
                <w:bottom w:val="none" w:sz="0" w:space="0" w:color="auto"/>
                <w:right w:val="none" w:sz="0" w:space="0" w:color="auto"/>
              </w:divBdr>
            </w:div>
            <w:div w:id="2036729818">
              <w:marLeft w:val="0"/>
              <w:marRight w:val="0"/>
              <w:marTop w:val="0"/>
              <w:marBottom w:val="0"/>
              <w:divBdr>
                <w:top w:val="none" w:sz="0" w:space="0" w:color="auto"/>
                <w:left w:val="none" w:sz="0" w:space="0" w:color="auto"/>
                <w:bottom w:val="none" w:sz="0" w:space="0" w:color="auto"/>
                <w:right w:val="none" w:sz="0" w:space="0" w:color="auto"/>
              </w:divBdr>
            </w:div>
            <w:div w:id="608778704">
              <w:marLeft w:val="0"/>
              <w:marRight w:val="0"/>
              <w:marTop w:val="0"/>
              <w:marBottom w:val="0"/>
              <w:divBdr>
                <w:top w:val="none" w:sz="0" w:space="0" w:color="auto"/>
                <w:left w:val="none" w:sz="0" w:space="0" w:color="auto"/>
                <w:bottom w:val="none" w:sz="0" w:space="0" w:color="auto"/>
                <w:right w:val="none" w:sz="0" w:space="0" w:color="auto"/>
              </w:divBdr>
            </w:div>
            <w:div w:id="1421827173">
              <w:marLeft w:val="0"/>
              <w:marRight w:val="0"/>
              <w:marTop w:val="0"/>
              <w:marBottom w:val="0"/>
              <w:divBdr>
                <w:top w:val="none" w:sz="0" w:space="0" w:color="auto"/>
                <w:left w:val="none" w:sz="0" w:space="0" w:color="auto"/>
                <w:bottom w:val="none" w:sz="0" w:space="0" w:color="auto"/>
                <w:right w:val="none" w:sz="0" w:space="0" w:color="auto"/>
              </w:divBdr>
            </w:div>
            <w:div w:id="1040593577">
              <w:marLeft w:val="0"/>
              <w:marRight w:val="0"/>
              <w:marTop w:val="0"/>
              <w:marBottom w:val="0"/>
              <w:divBdr>
                <w:top w:val="none" w:sz="0" w:space="0" w:color="auto"/>
                <w:left w:val="none" w:sz="0" w:space="0" w:color="auto"/>
                <w:bottom w:val="none" w:sz="0" w:space="0" w:color="auto"/>
                <w:right w:val="none" w:sz="0" w:space="0" w:color="auto"/>
              </w:divBdr>
            </w:div>
            <w:div w:id="114911063">
              <w:marLeft w:val="0"/>
              <w:marRight w:val="0"/>
              <w:marTop w:val="0"/>
              <w:marBottom w:val="0"/>
              <w:divBdr>
                <w:top w:val="none" w:sz="0" w:space="0" w:color="auto"/>
                <w:left w:val="none" w:sz="0" w:space="0" w:color="auto"/>
                <w:bottom w:val="none" w:sz="0" w:space="0" w:color="auto"/>
                <w:right w:val="none" w:sz="0" w:space="0" w:color="auto"/>
              </w:divBdr>
            </w:div>
            <w:div w:id="311836166">
              <w:marLeft w:val="0"/>
              <w:marRight w:val="0"/>
              <w:marTop w:val="0"/>
              <w:marBottom w:val="0"/>
              <w:divBdr>
                <w:top w:val="none" w:sz="0" w:space="0" w:color="auto"/>
                <w:left w:val="none" w:sz="0" w:space="0" w:color="auto"/>
                <w:bottom w:val="none" w:sz="0" w:space="0" w:color="auto"/>
                <w:right w:val="none" w:sz="0" w:space="0" w:color="auto"/>
              </w:divBdr>
            </w:div>
            <w:div w:id="1943829806">
              <w:marLeft w:val="0"/>
              <w:marRight w:val="0"/>
              <w:marTop w:val="0"/>
              <w:marBottom w:val="0"/>
              <w:divBdr>
                <w:top w:val="none" w:sz="0" w:space="0" w:color="auto"/>
                <w:left w:val="none" w:sz="0" w:space="0" w:color="auto"/>
                <w:bottom w:val="none" w:sz="0" w:space="0" w:color="auto"/>
                <w:right w:val="none" w:sz="0" w:space="0" w:color="auto"/>
              </w:divBdr>
            </w:div>
            <w:div w:id="86116082">
              <w:marLeft w:val="0"/>
              <w:marRight w:val="0"/>
              <w:marTop w:val="0"/>
              <w:marBottom w:val="0"/>
              <w:divBdr>
                <w:top w:val="none" w:sz="0" w:space="0" w:color="auto"/>
                <w:left w:val="none" w:sz="0" w:space="0" w:color="auto"/>
                <w:bottom w:val="none" w:sz="0" w:space="0" w:color="auto"/>
                <w:right w:val="none" w:sz="0" w:space="0" w:color="auto"/>
              </w:divBdr>
            </w:div>
          </w:divsChild>
        </w:div>
        <w:div w:id="120346957">
          <w:marLeft w:val="0"/>
          <w:marRight w:val="0"/>
          <w:marTop w:val="0"/>
          <w:marBottom w:val="0"/>
          <w:divBdr>
            <w:top w:val="none" w:sz="0" w:space="0" w:color="auto"/>
            <w:left w:val="none" w:sz="0" w:space="0" w:color="auto"/>
            <w:bottom w:val="none" w:sz="0" w:space="0" w:color="auto"/>
            <w:right w:val="none" w:sz="0" w:space="0" w:color="auto"/>
          </w:divBdr>
        </w:div>
        <w:div w:id="1855992725">
          <w:marLeft w:val="0"/>
          <w:marRight w:val="0"/>
          <w:marTop w:val="0"/>
          <w:marBottom w:val="0"/>
          <w:divBdr>
            <w:top w:val="none" w:sz="0" w:space="0" w:color="auto"/>
            <w:left w:val="none" w:sz="0" w:space="0" w:color="auto"/>
            <w:bottom w:val="none" w:sz="0" w:space="0" w:color="auto"/>
            <w:right w:val="none" w:sz="0" w:space="0" w:color="auto"/>
          </w:divBdr>
        </w:div>
        <w:div w:id="1821343131">
          <w:marLeft w:val="0"/>
          <w:marRight w:val="0"/>
          <w:marTop w:val="0"/>
          <w:marBottom w:val="0"/>
          <w:divBdr>
            <w:top w:val="none" w:sz="0" w:space="0" w:color="auto"/>
            <w:left w:val="none" w:sz="0" w:space="0" w:color="auto"/>
            <w:bottom w:val="none" w:sz="0" w:space="0" w:color="auto"/>
            <w:right w:val="none" w:sz="0" w:space="0" w:color="auto"/>
          </w:divBdr>
        </w:div>
        <w:div w:id="1170104044">
          <w:marLeft w:val="0"/>
          <w:marRight w:val="0"/>
          <w:marTop w:val="0"/>
          <w:marBottom w:val="0"/>
          <w:divBdr>
            <w:top w:val="none" w:sz="0" w:space="0" w:color="auto"/>
            <w:left w:val="none" w:sz="0" w:space="0" w:color="auto"/>
            <w:bottom w:val="none" w:sz="0" w:space="0" w:color="auto"/>
            <w:right w:val="none" w:sz="0" w:space="0" w:color="auto"/>
          </w:divBdr>
        </w:div>
        <w:div w:id="760639973">
          <w:marLeft w:val="0"/>
          <w:marRight w:val="0"/>
          <w:marTop w:val="0"/>
          <w:marBottom w:val="0"/>
          <w:divBdr>
            <w:top w:val="none" w:sz="0" w:space="0" w:color="auto"/>
            <w:left w:val="none" w:sz="0" w:space="0" w:color="auto"/>
            <w:bottom w:val="none" w:sz="0" w:space="0" w:color="auto"/>
            <w:right w:val="none" w:sz="0" w:space="0" w:color="auto"/>
          </w:divBdr>
        </w:div>
        <w:div w:id="342518841">
          <w:marLeft w:val="0"/>
          <w:marRight w:val="0"/>
          <w:marTop w:val="0"/>
          <w:marBottom w:val="0"/>
          <w:divBdr>
            <w:top w:val="none" w:sz="0" w:space="0" w:color="auto"/>
            <w:left w:val="none" w:sz="0" w:space="0" w:color="auto"/>
            <w:bottom w:val="none" w:sz="0" w:space="0" w:color="auto"/>
            <w:right w:val="none" w:sz="0" w:space="0" w:color="auto"/>
          </w:divBdr>
        </w:div>
        <w:div w:id="1668946981">
          <w:marLeft w:val="0"/>
          <w:marRight w:val="0"/>
          <w:marTop w:val="0"/>
          <w:marBottom w:val="0"/>
          <w:divBdr>
            <w:top w:val="none" w:sz="0" w:space="0" w:color="auto"/>
            <w:left w:val="none" w:sz="0" w:space="0" w:color="auto"/>
            <w:bottom w:val="none" w:sz="0" w:space="0" w:color="auto"/>
            <w:right w:val="none" w:sz="0" w:space="0" w:color="auto"/>
          </w:divBdr>
        </w:div>
        <w:div w:id="960041477">
          <w:marLeft w:val="0"/>
          <w:marRight w:val="0"/>
          <w:marTop w:val="0"/>
          <w:marBottom w:val="0"/>
          <w:divBdr>
            <w:top w:val="none" w:sz="0" w:space="0" w:color="auto"/>
            <w:left w:val="none" w:sz="0" w:space="0" w:color="auto"/>
            <w:bottom w:val="none" w:sz="0" w:space="0" w:color="auto"/>
            <w:right w:val="none" w:sz="0" w:space="0" w:color="auto"/>
          </w:divBdr>
        </w:div>
        <w:div w:id="1187254520">
          <w:marLeft w:val="0"/>
          <w:marRight w:val="0"/>
          <w:marTop w:val="0"/>
          <w:marBottom w:val="0"/>
          <w:divBdr>
            <w:top w:val="none" w:sz="0" w:space="0" w:color="auto"/>
            <w:left w:val="none" w:sz="0" w:space="0" w:color="auto"/>
            <w:bottom w:val="none" w:sz="0" w:space="0" w:color="auto"/>
            <w:right w:val="none" w:sz="0" w:space="0" w:color="auto"/>
          </w:divBdr>
        </w:div>
        <w:div w:id="146212717">
          <w:marLeft w:val="0"/>
          <w:marRight w:val="0"/>
          <w:marTop w:val="0"/>
          <w:marBottom w:val="0"/>
          <w:divBdr>
            <w:top w:val="none" w:sz="0" w:space="0" w:color="auto"/>
            <w:left w:val="none" w:sz="0" w:space="0" w:color="auto"/>
            <w:bottom w:val="none" w:sz="0" w:space="0" w:color="auto"/>
            <w:right w:val="none" w:sz="0" w:space="0" w:color="auto"/>
          </w:divBdr>
        </w:div>
        <w:div w:id="1932812272">
          <w:marLeft w:val="0"/>
          <w:marRight w:val="0"/>
          <w:marTop w:val="0"/>
          <w:marBottom w:val="0"/>
          <w:divBdr>
            <w:top w:val="none" w:sz="0" w:space="0" w:color="auto"/>
            <w:left w:val="none" w:sz="0" w:space="0" w:color="auto"/>
            <w:bottom w:val="none" w:sz="0" w:space="0" w:color="auto"/>
            <w:right w:val="none" w:sz="0" w:space="0" w:color="auto"/>
          </w:divBdr>
        </w:div>
        <w:div w:id="224613405">
          <w:marLeft w:val="0"/>
          <w:marRight w:val="0"/>
          <w:marTop w:val="0"/>
          <w:marBottom w:val="0"/>
          <w:divBdr>
            <w:top w:val="none" w:sz="0" w:space="0" w:color="auto"/>
            <w:left w:val="none" w:sz="0" w:space="0" w:color="auto"/>
            <w:bottom w:val="none" w:sz="0" w:space="0" w:color="auto"/>
            <w:right w:val="none" w:sz="0" w:space="0" w:color="auto"/>
          </w:divBdr>
        </w:div>
        <w:div w:id="160899717">
          <w:marLeft w:val="0"/>
          <w:marRight w:val="0"/>
          <w:marTop w:val="0"/>
          <w:marBottom w:val="0"/>
          <w:divBdr>
            <w:top w:val="none" w:sz="0" w:space="0" w:color="auto"/>
            <w:left w:val="none" w:sz="0" w:space="0" w:color="auto"/>
            <w:bottom w:val="none" w:sz="0" w:space="0" w:color="auto"/>
            <w:right w:val="none" w:sz="0" w:space="0" w:color="auto"/>
          </w:divBdr>
        </w:div>
        <w:div w:id="1820338070">
          <w:marLeft w:val="0"/>
          <w:marRight w:val="0"/>
          <w:marTop w:val="0"/>
          <w:marBottom w:val="0"/>
          <w:divBdr>
            <w:top w:val="none" w:sz="0" w:space="0" w:color="auto"/>
            <w:left w:val="none" w:sz="0" w:space="0" w:color="auto"/>
            <w:bottom w:val="none" w:sz="0" w:space="0" w:color="auto"/>
            <w:right w:val="none" w:sz="0" w:space="0" w:color="auto"/>
          </w:divBdr>
        </w:div>
        <w:div w:id="892696951">
          <w:marLeft w:val="0"/>
          <w:marRight w:val="0"/>
          <w:marTop w:val="0"/>
          <w:marBottom w:val="0"/>
          <w:divBdr>
            <w:top w:val="none" w:sz="0" w:space="0" w:color="auto"/>
            <w:left w:val="none" w:sz="0" w:space="0" w:color="auto"/>
            <w:bottom w:val="none" w:sz="0" w:space="0" w:color="auto"/>
            <w:right w:val="none" w:sz="0" w:space="0" w:color="auto"/>
          </w:divBdr>
        </w:div>
        <w:div w:id="1676302749">
          <w:marLeft w:val="0"/>
          <w:marRight w:val="0"/>
          <w:marTop w:val="0"/>
          <w:marBottom w:val="0"/>
          <w:divBdr>
            <w:top w:val="none" w:sz="0" w:space="0" w:color="auto"/>
            <w:left w:val="none" w:sz="0" w:space="0" w:color="auto"/>
            <w:bottom w:val="none" w:sz="0" w:space="0" w:color="auto"/>
            <w:right w:val="none" w:sz="0" w:space="0" w:color="auto"/>
          </w:divBdr>
        </w:div>
        <w:div w:id="176770540">
          <w:marLeft w:val="0"/>
          <w:marRight w:val="0"/>
          <w:marTop w:val="0"/>
          <w:marBottom w:val="0"/>
          <w:divBdr>
            <w:top w:val="none" w:sz="0" w:space="0" w:color="auto"/>
            <w:left w:val="none" w:sz="0" w:space="0" w:color="auto"/>
            <w:bottom w:val="none" w:sz="0" w:space="0" w:color="auto"/>
            <w:right w:val="none" w:sz="0" w:space="0" w:color="auto"/>
          </w:divBdr>
        </w:div>
        <w:div w:id="1810904716">
          <w:marLeft w:val="0"/>
          <w:marRight w:val="0"/>
          <w:marTop w:val="0"/>
          <w:marBottom w:val="0"/>
          <w:divBdr>
            <w:top w:val="none" w:sz="0" w:space="0" w:color="auto"/>
            <w:left w:val="none" w:sz="0" w:space="0" w:color="auto"/>
            <w:bottom w:val="none" w:sz="0" w:space="0" w:color="auto"/>
            <w:right w:val="none" w:sz="0" w:space="0" w:color="auto"/>
          </w:divBdr>
        </w:div>
        <w:div w:id="507059991">
          <w:marLeft w:val="0"/>
          <w:marRight w:val="0"/>
          <w:marTop w:val="0"/>
          <w:marBottom w:val="0"/>
          <w:divBdr>
            <w:top w:val="none" w:sz="0" w:space="0" w:color="auto"/>
            <w:left w:val="none" w:sz="0" w:space="0" w:color="auto"/>
            <w:bottom w:val="none" w:sz="0" w:space="0" w:color="auto"/>
            <w:right w:val="none" w:sz="0" w:space="0" w:color="auto"/>
          </w:divBdr>
        </w:div>
        <w:div w:id="1489908103">
          <w:marLeft w:val="0"/>
          <w:marRight w:val="0"/>
          <w:marTop w:val="0"/>
          <w:marBottom w:val="0"/>
          <w:divBdr>
            <w:top w:val="none" w:sz="0" w:space="0" w:color="auto"/>
            <w:left w:val="none" w:sz="0" w:space="0" w:color="auto"/>
            <w:bottom w:val="none" w:sz="0" w:space="0" w:color="auto"/>
            <w:right w:val="none" w:sz="0" w:space="0" w:color="auto"/>
          </w:divBdr>
        </w:div>
        <w:div w:id="1888760575">
          <w:marLeft w:val="0"/>
          <w:marRight w:val="0"/>
          <w:marTop w:val="0"/>
          <w:marBottom w:val="0"/>
          <w:divBdr>
            <w:top w:val="none" w:sz="0" w:space="0" w:color="auto"/>
            <w:left w:val="none" w:sz="0" w:space="0" w:color="auto"/>
            <w:bottom w:val="none" w:sz="0" w:space="0" w:color="auto"/>
            <w:right w:val="none" w:sz="0" w:space="0" w:color="auto"/>
          </w:divBdr>
          <w:divsChild>
            <w:div w:id="820198811">
              <w:marLeft w:val="0"/>
              <w:marRight w:val="0"/>
              <w:marTop w:val="0"/>
              <w:marBottom w:val="0"/>
              <w:divBdr>
                <w:top w:val="none" w:sz="0" w:space="0" w:color="auto"/>
                <w:left w:val="none" w:sz="0" w:space="0" w:color="auto"/>
                <w:bottom w:val="none" w:sz="0" w:space="0" w:color="auto"/>
                <w:right w:val="none" w:sz="0" w:space="0" w:color="auto"/>
              </w:divBdr>
            </w:div>
            <w:div w:id="165369375">
              <w:marLeft w:val="0"/>
              <w:marRight w:val="0"/>
              <w:marTop w:val="0"/>
              <w:marBottom w:val="0"/>
              <w:divBdr>
                <w:top w:val="none" w:sz="0" w:space="0" w:color="auto"/>
                <w:left w:val="none" w:sz="0" w:space="0" w:color="auto"/>
                <w:bottom w:val="none" w:sz="0" w:space="0" w:color="auto"/>
                <w:right w:val="none" w:sz="0" w:space="0" w:color="auto"/>
              </w:divBdr>
            </w:div>
            <w:div w:id="207186256">
              <w:marLeft w:val="0"/>
              <w:marRight w:val="0"/>
              <w:marTop w:val="0"/>
              <w:marBottom w:val="0"/>
              <w:divBdr>
                <w:top w:val="none" w:sz="0" w:space="0" w:color="auto"/>
                <w:left w:val="none" w:sz="0" w:space="0" w:color="auto"/>
                <w:bottom w:val="none" w:sz="0" w:space="0" w:color="auto"/>
                <w:right w:val="none" w:sz="0" w:space="0" w:color="auto"/>
              </w:divBdr>
            </w:div>
            <w:div w:id="1414664745">
              <w:marLeft w:val="0"/>
              <w:marRight w:val="0"/>
              <w:marTop w:val="0"/>
              <w:marBottom w:val="0"/>
              <w:divBdr>
                <w:top w:val="none" w:sz="0" w:space="0" w:color="auto"/>
                <w:left w:val="none" w:sz="0" w:space="0" w:color="auto"/>
                <w:bottom w:val="none" w:sz="0" w:space="0" w:color="auto"/>
                <w:right w:val="none" w:sz="0" w:space="0" w:color="auto"/>
              </w:divBdr>
            </w:div>
            <w:div w:id="1314987804">
              <w:marLeft w:val="0"/>
              <w:marRight w:val="0"/>
              <w:marTop w:val="0"/>
              <w:marBottom w:val="0"/>
              <w:divBdr>
                <w:top w:val="none" w:sz="0" w:space="0" w:color="auto"/>
                <w:left w:val="none" w:sz="0" w:space="0" w:color="auto"/>
                <w:bottom w:val="none" w:sz="0" w:space="0" w:color="auto"/>
                <w:right w:val="none" w:sz="0" w:space="0" w:color="auto"/>
              </w:divBdr>
            </w:div>
            <w:div w:id="401877383">
              <w:marLeft w:val="0"/>
              <w:marRight w:val="0"/>
              <w:marTop w:val="0"/>
              <w:marBottom w:val="0"/>
              <w:divBdr>
                <w:top w:val="none" w:sz="0" w:space="0" w:color="auto"/>
                <w:left w:val="none" w:sz="0" w:space="0" w:color="auto"/>
                <w:bottom w:val="none" w:sz="0" w:space="0" w:color="auto"/>
                <w:right w:val="none" w:sz="0" w:space="0" w:color="auto"/>
              </w:divBdr>
            </w:div>
            <w:div w:id="1184979743">
              <w:marLeft w:val="0"/>
              <w:marRight w:val="0"/>
              <w:marTop w:val="0"/>
              <w:marBottom w:val="0"/>
              <w:divBdr>
                <w:top w:val="none" w:sz="0" w:space="0" w:color="auto"/>
                <w:left w:val="none" w:sz="0" w:space="0" w:color="auto"/>
                <w:bottom w:val="none" w:sz="0" w:space="0" w:color="auto"/>
                <w:right w:val="none" w:sz="0" w:space="0" w:color="auto"/>
              </w:divBdr>
            </w:div>
            <w:div w:id="1503011537">
              <w:marLeft w:val="0"/>
              <w:marRight w:val="0"/>
              <w:marTop w:val="0"/>
              <w:marBottom w:val="0"/>
              <w:divBdr>
                <w:top w:val="none" w:sz="0" w:space="0" w:color="auto"/>
                <w:left w:val="none" w:sz="0" w:space="0" w:color="auto"/>
                <w:bottom w:val="none" w:sz="0" w:space="0" w:color="auto"/>
                <w:right w:val="none" w:sz="0" w:space="0" w:color="auto"/>
              </w:divBdr>
            </w:div>
            <w:div w:id="1328090387">
              <w:marLeft w:val="0"/>
              <w:marRight w:val="0"/>
              <w:marTop w:val="0"/>
              <w:marBottom w:val="0"/>
              <w:divBdr>
                <w:top w:val="none" w:sz="0" w:space="0" w:color="auto"/>
                <w:left w:val="none" w:sz="0" w:space="0" w:color="auto"/>
                <w:bottom w:val="none" w:sz="0" w:space="0" w:color="auto"/>
                <w:right w:val="none" w:sz="0" w:space="0" w:color="auto"/>
              </w:divBdr>
            </w:div>
            <w:div w:id="538902621">
              <w:marLeft w:val="0"/>
              <w:marRight w:val="0"/>
              <w:marTop w:val="0"/>
              <w:marBottom w:val="0"/>
              <w:divBdr>
                <w:top w:val="none" w:sz="0" w:space="0" w:color="auto"/>
                <w:left w:val="none" w:sz="0" w:space="0" w:color="auto"/>
                <w:bottom w:val="none" w:sz="0" w:space="0" w:color="auto"/>
                <w:right w:val="none" w:sz="0" w:space="0" w:color="auto"/>
              </w:divBdr>
            </w:div>
            <w:div w:id="133571659">
              <w:marLeft w:val="0"/>
              <w:marRight w:val="0"/>
              <w:marTop w:val="0"/>
              <w:marBottom w:val="0"/>
              <w:divBdr>
                <w:top w:val="none" w:sz="0" w:space="0" w:color="auto"/>
                <w:left w:val="none" w:sz="0" w:space="0" w:color="auto"/>
                <w:bottom w:val="none" w:sz="0" w:space="0" w:color="auto"/>
                <w:right w:val="none" w:sz="0" w:space="0" w:color="auto"/>
              </w:divBdr>
            </w:div>
            <w:div w:id="1301418791">
              <w:marLeft w:val="0"/>
              <w:marRight w:val="0"/>
              <w:marTop w:val="0"/>
              <w:marBottom w:val="0"/>
              <w:divBdr>
                <w:top w:val="none" w:sz="0" w:space="0" w:color="auto"/>
                <w:left w:val="none" w:sz="0" w:space="0" w:color="auto"/>
                <w:bottom w:val="none" w:sz="0" w:space="0" w:color="auto"/>
                <w:right w:val="none" w:sz="0" w:space="0" w:color="auto"/>
              </w:divBdr>
            </w:div>
            <w:div w:id="266501410">
              <w:marLeft w:val="0"/>
              <w:marRight w:val="0"/>
              <w:marTop w:val="0"/>
              <w:marBottom w:val="0"/>
              <w:divBdr>
                <w:top w:val="none" w:sz="0" w:space="0" w:color="auto"/>
                <w:left w:val="none" w:sz="0" w:space="0" w:color="auto"/>
                <w:bottom w:val="none" w:sz="0" w:space="0" w:color="auto"/>
                <w:right w:val="none" w:sz="0" w:space="0" w:color="auto"/>
              </w:divBdr>
            </w:div>
            <w:div w:id="340930609">
              <w:marLeft w:val="0"/>
              <w:marRight w:val="0"/>
              <w:marTop w:val="0"/>
              <w:marBottom w:val="0"/>
              <w:divBdr>
                <w:top w:val="none" w:sz="0" w:space="0" w:color="auto"/>
                <w:left w:val="none" w:sz="0" w:space="0" w:color="auto"/>
                <w:bottom w:val="none" w:sz="0" w:space="0" w:color="auto"/>
                <w:right w:val="none" w:sz="0" w:space="0" w:color="auto"/>
              </w:divBdr>
            </w:div>
            <w:div w:id="1598251463">
              <w:marLeft w:val="0"/>
              <w:marRight w:val="0"/>
              <w:marTop w:val="0"/>
              <w:marBottom w:val="0"/>
              <w:divBdr>
                <w:top w:val="none" w:sz="0" w:space="0" w:color="auto"/>
                <w:left w:val="none" w:sz="0" w:space="0" w:color="auto"/>
                <w:bottom w:val="none" w:sz="0" w:space="0" w:color="auto"/>
                <w:right w:val="none" w:sz="0" w:space="0" w:color="auto"/>
              </w:divBdr>
            </w:div>
            <w:div w:id="812211328">
              <w:marLeft w:val="0"/>
              <w:marRight w:val="0"/>
              <w:marTop w:val="0"/>
              <w:marBottom w:val="0"/>
              <w:divBdr>
                <w:top w:val="none" w:sz="0" w:space="0" w:color="auto"/>
                <w:left w:val="none" w:sz="0" w:space="0" w:color="auto"/>
                <w:bottom w:val="none" w:sz="0" w:space="0" w:color="auto"/>
                <w:right w:val="none" w:sz="0" w:space="0" w:color="auto"/>
              </w:divBdr>
            </w:div>
            <w:div w:id="775253265">
              <w:marLeft w:val="0"/>
              <w:marRight w:val="0"/>
              <w:marTop w:val="0"/>
              <w:marBottom w:val="0"/>
              <w:divBdr>
                <w:top w:val="none" w:sz="0" w:space="0" w:color="auto"/>
                <w:left w:val="none" w:sz="0" w:space="0" w:color="auto"/>
                <w:bottom w:val="none" w:sz="0" w:space="0" w:color="auto"/>
                <w:right w:val="none" w:sz="0" w:space="0" w:color="auto"/>
              </w:divBdr>
            </w:div>
            <w:div w:id="1035809699">
              <w:marLeft w:val="0"/>
              <w:marRight w:val="0"/>
              <w:marTop w:val="0"/>
              <w:marBottom w:val="0"/>
              <w:divBdr>
                <w:top w:val="none" w:sz="0" w:space="0" w:color="auto"/>
                <w:left w:val="none" w:sz="0" w:space="0" w:color="auto"/>
                <w:bottom w:val="none" w:sz="0" w:space="0" w:color="auto"/>
                <w:right w:val="none" w:sz="0" w:space="0" w:color="auto"/>
              </w:divBdr>
            </w:div>
            <w:div w:id="189226090">
              <w:marLeft w:val="0"/>
              <w:marRight w:val="0"/>
              <w:marTop w:val="0"/>
              <w:marBottom w:val="0"/>
              <w:divBdr>
                <w:top w:val="none" w:sz="0" w:space="0" w:color="auto"/>
                <w:left w:val="none" w:sz="0" w:space="0" w:color="auto"/>
                <w:bottom w:val="none" w:sz="0" w:space="0" w:color="auto"/>
                <w:right w:val="none" w:sz="0" w:space="0" w:color="auto"/>
              </w:divBdr>
            </w:div>
            <w:div w:id="1837650102">
              <w:marLeft w:val="0"/>
              <w:marRight w:val="0"/>
              <w:marTop w:val="0"/>
              <w:marBottom w:val="0"/>
              <w:divBdr>
                <w:top w:val="none" w:sz="0" w:space="0" w:color="auto"/>
                <w:left w:val="none" w:sz="0" w:space="0" w:color="auto"/>
                <w:bottom w:val="none" w:sz="0" w:space="0" w:color="auto"/>
                <w:right w:val="none" w:sz="0" w:space="0" w:color="auto"/>
              </w:divBdr>
            </w:div>
          </w:divsChild>
        </w:div>
        <w:div w:id="1830973351">
          <w:marLeft w:val="0"/>
          <w:marRight w:val="0"/>
          <w:marTop w:val="0"/>
          <w:marBottom w:val="0"/>
          <w:divBdr>
            <w:top w:val="none" w:sz="0" w:space="0" w:color="auto"/>
            <w:left w:val="none" w:sz="0" w:space="0" w:color="auto"/>
            <w:bottom w:val="none" w:sz="0" w:space="0" w:color="auto"/>
            <w:right w:val="none" w:sz="0" w:space="0" w:color="auto"/>
          </w:divBdr>
        </w:div>
        <w:div w:id="187524527">
          <w:marLeft w:val="0"/>
          <w:marRight w:val="0"/>
          <w:marTop w:val="0"/>
          <w:marBottom w:val="0"/>
          <w:divBdr>
            <w:top w:val="none" w:sz="0" w:space="0" w:color="auto"/>
            <w:left w:val="none" w:sz="0" w:space="0" w:color="auto"/>
            <w:bottom w:val="none" w:sz="0" w:space="0" w:color="auto"/>
            <w:right w:val="none" w:sz="0" w:space="0" w:color="auto"/>
          </w:divBdr>
        </w:div>
        <w:div w:id="267082272">
          <w:marLeft w:val="0"/>
          <w:marRight w:val="0"/>
          <w:marTop w:val="0"/>
          <w:marBottom w:val="0"/>
          <w:divBdr>
            <w:top w:val="none" w:sz="0" w:space="0" w:color="auto"/>
            <w:left w:val="none" w:sz="0" w:space="0" w:color="auto"/>
            <w:bottom w:val="none" w:sz="0" w:space="0" w:color="auto"/>
            <w:right w:val="none" w:sz="0" w:space="0" w:color="auto"/>
          </w:divBdr>
        </w:div>
        <w:div w:id="290939310">
          <w:marLeft w:val="0"/>
          <w:marRight w:val="0"/>
          <w:marTop w:val="0"/>
          <w:marBottom w:val="0"/>
          <w:divBdr>
            <w:top w:val="none" w:sz="0" w:space="0" w:color="auto"/>
            <w:left w:val="none" w:sz="0" w:space="0" w:color="auto"/>
            <w:bottom w:val="none" w:sz="0" w:space="0" w:color="auto"/>
            <w:right w:val="none" w:sz="0" w:space="0" w:color="auto"/>
          </w:divBdr>
        </w:div>
        <w:div w:id="1919319653">
          <w:marLeft w:val="0"/>
          <w:marRight w:val="0"/>
          <w:marTop w:val="0"/>
          <w:marBottom w:val="0"/>
          <w:divBdr>
            <w:top w:val="none" w:sz="0" w:space="0" w:color="auto"/>
            <w:left w:val="none" w:sz="0" w:space="0" w:color="auto"/>
            <w:bottom w:val="none" w:sz="0" w:space="0" w:color="auto"/>
            <w:right w:val="none" w:sz="0" w:space="0" w:color="auto"/>
          </w:divBdr>
        </w:div>
        <w:div w:id="495146724">
          <w:marLeft w:val="0"/>
          <w:marRight w:val="0"/>
          <w:marTop w:val="0"/>
          <w:marBottom w:val="0"/>
          <w:divBdr>
            <w:top w:val="none" w:sz="0" w:space="0" w:color="auto"/>
            <w:left w:val="none" w:sz="0" w:space="0" w:color="auto"/>
            <w:bottom w:val="none" w:sz="0" w:space="0" w:color="auto"/>
            <w:right w:val="none" w:sz="0" w:space="0" w:color="auto"/>
          </w:divBdr>
        </w:div>
        <w:div w:id="2016809795">
          <w:marLeft w:val="0"/>
          <w:marRight w:val="0"/>
          <w:marTop w:val="0"/>
          <w:marBottom w:val="0"/>
          <w:divBdr>
            <w:top w:val="none" w:sz="0" w:space="0" w:color="auto"/>
            <w:left w:val="none" w:sz="0" w:space="0" w:color="auto"/>
            <w:bottom w:val="none" w:sz="0" w:space="0" w:color="auto"/>
            <w:right w:val="none" w:sz="0" w:space="0" w:color="auto"/>
          </w:divBdr>
        </w:div>
        <w:div w:id="1885408493">
          <w:marLeft w:val="0"/>
          <w:marRight w:val="0"/>
          <w:marTop w:val="0"/>
          <w:marBottom w:val="0"/>
          <w:divBdr>
            <w:top w:val="none" w:sz="0" w:space="0" w:color="auto"/>
            <w:left w:val="none" w:sz="0" w:space="0" w:color="auto"/>
            <w:bottom w:val="none" w:sz="0" w:space="0" w:color="auto"/>
            <w:right w:val="none" w:sz="0" w:space="0" w:color="auto"/>
          </w:divBdr>
        </w:div>
        <w:div w:id="1536505317">
          <w:marLeft w:val="0"/>
          <w:marRight w:val="0"/>
          <w:marTop w:val="0"/>
          <w:marBottom w:val="0"/>
          <w:divBdr>
            <w:top w:val="none" w:sz="0" w:space="0" w:color="auto"/>
            <w:left w:val="none" w:sz="0" w:space="0" w:color="auto"/>
            <w:bottom w:val="none" w:sz="0" w:space="0" w:color="auto"/>
            <w:right w:val="none" w:sz="0" w:space="0" w:color="auto"/>
          </w:divBdr>
        </w:div>
        <w:div w:id="999892598">
          <w:marLeft w:val="0"/>
          <w:marRight w:val="0"/>
          <w:marTop w:val="0"/>
          <w:marBottom w:val="0"/>
          <w:divBdr>
            <w:top w:val="none" w:sz="0" w:space="0" w:color="auto"/>
            <w:left w:val="none" w:sz="0" w:space="0" w:color="auto"/>
            <w:bottom w:val="none" w:sz="0" w:space="0" w:color="auto"/>
            <w:right w:val="none" w:sz="0" w:space="0" w:color="auto"/>
          </w:divBdr>
        </w:div>
        <w:div w:id="223181354">
          <w:marLeft w:val="0"/>
          <w:marRight w:val="0"/>
          <w:marTop w:val="0"/>
          <w:marBottom w:val="0"/>
          <w:divBdr>
            <w:top w:val="none" w:sz="0" w:space="0" w:color="auto"/>
            <w:left w:val="none" w:sz="0" w:space="0" w:color="auto"/>
            <w:bottom w:val="none" w:sz="0" w:space="0" w:color="auto"/>
            <w:right w:val="none" w:sz="0" w:space="0" w:color="auto"/>
          </w:divBdr>
        </w:div>
        <w:div w:id="1332101735">
          <w:marLeft w:val="0"/>
          <w:marRight w:val="0"/>
          <w:marTop w:val="0"/>
          <w:marBottom w:val="0"/>
          <w:divBdr>
            <w:top w:val="none" w:sz="0" w:space="0" w:color="auto"/>
            <w:left w:val="none" w:sz="0" w:space="0" w:color="auto"/>
            <w:bottom w:val="none" w:sz="0" w:space="0" w:color="auto"/>
            <w:right w:val="none" w:sz="0" w:space="0" w:color="auto"/>
          </w:divBdr>
        </w:div>
        <w:div w:id="111561036">
          <w:marLeft w:val="0"/>
          <w:marRight w:val="0"/>
          <w:marTop w:val="0"/>
          <w:marBottom w:val="0"/>
          <w:divBdr>
            <w:top w:val="none" w:sz="0" w:space="0" w:color="auto"/>
            <w:left w:val="none" w:sz="0" w:space="0" w:color="auto"/>
            <w:bottom w:val="none" w:sz="0" w:space="0" w:color="auto"/>
            <w:right w:val="none" w:sz="0" w:space="0" w:color="auto"/>
          </w:divBdr>
        </w:div>
        <w:div w:id="26295312">
          <w:marLeft w:val="0"/>
          <w:marRight w:val="0"/>
          <w:marTop w:val="0"/>
          <w:marBottom w:val="0"/>
          <w:divBdr>
            <w:top w:val="none" w:sz="0" w:space="0" w:color="auto"/>
            <w:left w:val="none" w:sz="0" w:space="0" w:color="auto"/>
            <w:bottom w:val="none" w:sz="0" w:space="0" w:color="auto"/>
            <w:right w:val="none" w:sz="0" w:space="0" w:color="auto"/>
          </w:divBdr>
        </w:div>
        <w:div w:id="1258176484">
          <w:marLeft w:val="0"/>
          <w:marRight w:val="0"/>
          <w:marTop w:val="0"/>
          <w:marBottom w:val="0"/>
          <w:divBdr>
            <w:top w:val="none" w:sz="0" w:space="0" w:color="auto"/>
            <w:left w:val="none" w:sz="0" w:space="0" w:color="auto"/>
            <w:bottom w:val="none" w:sz="0" w:space="0" w:color="auto"/>
            <w:right w:val="none" w:sz="0" w:space="0" w:color="auto"/>
          </w:divBdr>
        </w:div>
        <w:div w:id="370112551">
          <w:marLeft w:val="0"/>
          <w:marRight w:val="0"/>
          <w:marTop w:val="0"/>
          <w:marBottom w:val="0"/>
          <w:divBdr>
            <w:top w:val="none" w:sz="0" w:space="0" w:color="auto"/>
            <w:left w:val="none" w:sz="0" w:space="0" w:color="auto"/>
            <w:bottom w:val="none" w:sz="0" w:space="0" w:color="auto"/>
            <w:right w:val="none" w:sz="0" w:space="0" w:color="auto"/>
          </w:divBdr>
        </w:div>
        <w:div w:id="531965716">
          <w:marLeft w:val="0"/>
          <w:marRight w:val="0"/>
          <w:marTop w:val="0"/>
          <w:marBottom w:val="0"/>
          <w:divBdr>
            <w:top w:val="none" w:sz="0" w:space="0" w:color="auto"/>
            <w:left w:val="none" w:sz="0" w:space="0" w:color="auto"/>
            <w:bottom w:val="none" w:sz="0" w:space="0" w:color="auto"/>
            <w:right w:val="none" w:sz="0" w:space="0" w:color="auto"/>
          </w:divBdr>
        </w:div>
        <w:div w:id="1266382718">
          <w:marLeft w:val="0"/>
          <w:marRight w:val="0"/>
          <w:marTop w:val="0"/>
          <w:marBottom w:val="0"/>
          <w:divBdr>
            <w:top w:val="none" w:sz="0" w:space="0" w:color="auto"/>
            <w:left w:val="none" w:sz="0" w:space="0" w:color="auto"/>
            <w:bottom w:val="none" w:sz="0" w:space="0" w:color="auto"/>
            <w:right w:val="none" w:sz="0" w:space="0" w:color="auto"/>
          </w:divBdr>
        </w:div>
        <w:div w:id="1106123732">
          <w:marLeft w:val="0"/>
          <w:marRight w:val="0"/>
          <w:marTop w:val="0"/>
          <w:marBottom w:val="0"/>
          <w:divBdr>
            <w:top w:val="none" w:sz="0" w:space="0" w:color="auto"/>
            <w:left w:val="none" w:sz="0" w:space="0" w:color="auto"/>
            <w:bottom w:val="none" w:sz="0" w:space="0" w:color="auto"/>
            <w:right w:val="none" w:sz="0" w:space="0" w:color="auto"/>
          </w:divBdr>
        </w:div>
        <w:div w:id="795952645">
          <w:marLeft w:val="0"/>
          <w:marRight w:val="0"/>
          <w:marTop w:val="0"/>
          <w:marBottom w:val="0"/>
          <w:divBdr>
            <w:top w:val="none" w:sz="0" w:space="0" w:color="auto"/>
            <w:left w:val="none" w:sz="0" w:space="0" w:color="auto"/>
            <w:bottom w:val="none" w:sz="0" w:space="0" w:color="auto"/>
            <w:right w:val="none" w:sz="0" w:space="0" w:color="auto"/>
          </w:divBdr>
        </w:div>
        <w:div w:id="1030302086">
          <w:marLeft w:val="0"/>
          <w:marRight w:val="0"/>
          <w:marTop w:val="0"/>
          <w:marBottom w:val="0"/>
          <w:divBdr>
            <w:top w:val="none" w:sz="0" w:space="0" w:color="auto"/>
            <w:left w:val="none" w:sz="0" w:space="0" w:color="auto"/>
            <w:bottom w:val="none" w:sz="0" w:space="0" w:color="auto"/>
            <w:right w:val="none" w:sz="0" w:space="0" w:color="auto"/>
          </w:divBdr>
        </w:div>
        <w:div w:id="8459772">
          <w:marLeft w:val="0"/>
          <w:marRight w:val="0"/>
          <w:marTop w:val="0"/>
          <w:marBottom w:val="0"/>
          <w:divBdr>
            <w:top w:val="none" w:sz="0" w:space="0" w:color="auto"/>
            <w:left w:val="none" w:sz="0" w:space="0" w:color="auto"/>
            <w:bottom w:val="none" w:sz="0" w:space="0" w:color="auto"/>
            <w:right w:val="none" w:sz="0" w:space="0" w:color="auto"/>
          </w:divBdr>
        </w:div>
        <w:div w:id="1644390191">
          <w:marLeft w:val="0"/>
          <w:marRight w:val="0"/>
          <w:marTop w:val="0"/>
          <w:marBottom w:val="0"/>
          <w:divBdr>
            <w:top w:val="none" w:sz="0" w:space="0" w:color="auto"/>
            <w:left w:val="none" w:sz="0" w:space="0" w:color="auto"/>
            <w:bottom w:val="none" w:sz="0" w:space="0" w:color="auto"/>
            <w:right w:val="none" w:sz="0" w:space="0" w:color="auto"/>
          </w:divBdr>
        </w:div>
        <w:div w:id="535042329">
          <w:marLeft w:val="0"/>
          <w:marRight w:val="0"/>
          <w:marTop w:val="0"/>
          <w:marBottom w:val="0"/>
          <w:divBdr>
            <w:top w:val="none" w:sz="0" w:space="0" w:color="auto"/>
            <w:left w:val="none" w:sz="0" w:space="0" w:color="auto"/>
            <w:bottom w:val="none" w:sz="0" w:space="0" w:color="auto"/>
            <w:right w:val="none" w:sz="0" w:space="0" w:color="auto"/>
          </w:divBdr>
        </w:div>
        <w:div w:id="1700929746">
          <w:marLeft w:val="0"/>
          <w:marRight w:val="0"/>
          <w:marTop w:val="0"/>
          <w:marBottom w:val="0"/>
          <w:divBdr>
            <w:top w:val="none" w:sz="0" w:space="0" w:color="auto"/>
            <w:left w:val="none" w:sz="0" w:space="0" w:color="auto"/>
            <w:bottom w:val="none" w:sz="0" w:space="0" w:color="auto"/>
            <w:right w:val="none" w:sz="0" w:space="0" w:color="auto"/>
          </w:divBdr>
        </w:div>
        <w:div w:id="796917918">
          <w:marLeft w:val="0"/>
          <w:marRight w:val="0"/>
          <w:marTop w:val="0"/>
          <w:marBottom w:val="0"/>
          <w:divBdr>
            <w:top w:val="none" w:sz="0" w:space="0" w:color="auto"/>
            <w:left w:val="none" w:sz="0" w:space="0" w:color="auto"/>
            <w:bottom w:val="none" w:sz="0" w:space="0" w:color="auto"/>
            <w:right w:val="none" w:sz="0" w:space="0" w:color="auto"/>
          </w:divBdr>
        </w:div>
        <w:div w:id="744836433">
          <w:marLeft w:val="0"/>
          <w:marRight w:val="0"/>
          <w:marTop w:val="0"/>
          <w:marBottom w:val="0"/>
          <w:divBdr>
            <w:top w:val="none" w:sz="0" w:space="0" w:color="auto"/>
            <w:left w:val="none" w:sz="0" w:space="0" w:color="auto"/>
            <w:bottom w:val="none" w:sz="0" w:space="0" w:color="auto"/>
            <w:right w:val="none" w:sz="0" w:space="0" w:color="auto"/>
          </w:divBdr>
        </w:div>
        <w:div w:id="1063020471">
          <w:marLeft w:val="0"/>
          <w:marRight w:val="0"/>
          <w:marTop w:val="0"/>
          <w:marBottom w:val="0"/>
          <w:divBdr>
            <w:top w:val="none" w:sz="0" w:space="0" w:color="auto"/>
            <w:left w:val="none" w:sz="0" w:space="0" w:color="auto"/>
            <w:bottom w:val="none" w:sz="0" w:space="0" w:color="auto"/>
            <w:right w:val="none" w:sz="0" w:space="0" w:color="auto"/>
          </w:divBdr>
        </w:div>
        <w:div w:id="122232272">
          <w:marLeft w:val="0"/>
          <w:marRight w:val="0"/>
          <w:marTop w:val="0"/>
          <w:marBottom w:val="0"/>
          <w:divBdr>
            <w:top w:val="none" w:sz="0" w:space="0" w:color="auto"/>
            <w:left w:val="none" w:sz="0" w:space="0" w:color="auto"/>
            <w:bottom w:val="none" w:sz="0" w:space="0" w:color="auto"/>
            <w:right w:val="none" w:sz="0" w:space="0" w:color="auto"/>
          </w:divBdr>
        </w:div>
        <w:div w:id="1383212349">
          <w:marLeft w:val="0"/>
          <w:marRight w:val="0"/>
          <w:marTop w:val="0"/>
          <w:marBottom w:val="0"/>
          <w:divBdr>
            <w:top w:val="none" w:sz="0" w:space="0" w:color="auto"/>
            <w:left w:val="none" w:sz="0" w:space="0" w:color="auto"/>
            <w:bottom w:val="none" w:sz="0" w:space="0" w:color="auto"/>
            <w:right w:val="none" w:sz="0" w:space="0" w:color="auto"/>
          </w:divBdr>
        </w:div>
        <w:div w:id="867915079">
          <w:marLeft w:val="0"/>
          <w:marRight w:val="0"/>
          <w:marTop w:val="0"/>
          <w:marBottom w:val="0"/>
          <w:divBdr>
            <w:top w:val="none" w:sz="0" w:space="0" w:color="auto"/>
            <w:left w:val="none" w:sz="0" w:space="0" w:color="auto"/>
            <w:bottom w:val="none" w:sz="0" w:space="0" w:color="auto"/>
            <w:right w:val="none" w:sz="0" w:space="0" w:color="auto"/>
          </w:divBdr>
        </w:div>
        <w:div w:id="504174184">
          <w:marLeft w:val="0"/>
          <w:marRight w:val="0"/>
          <w:marTop w:val="0"/>
          <w:marBottom w:val="0"/>
          <w:divBdr>
            <w:top w:val="none" w:sz="0" w:space="0" w:color="auto"/>
            <w:left w:val="none" w:sz="0" w:space="0" w:color="auto"/>
            <w:bottom w:val="none" w:sz="0" w:space="0" w:color="auto"/>
            <w:right w:val="none" w:sz="0" w:space="0" w:color="auto"/>
          </w:divBdr>
        </w:div>
        <w:div w:id="487478440">
          <w:marLeft w:val="0"/>
          <w:marRight w:val="0"/>
          <w:marTop w:val="0"/>
          <w:marBottom w:val="0"/>
          <w:divBdr>
            <w:top w:val="none" w:sz="0" w:space="0" w:color="auto"/>
            <w:left w:val="none" w:sz="0" w:space="0" w:color="auto"/>
            <w:bottom w:val="none" w:sz="0" w:space="0" w:color="auto"/>
            <w:right w:val="none" w:sz="0" w:space="0" w:color="auto"/>
          </w:divBdr>
        </w:div>
        <w:div w:id="1636370505">
          <w:marLeft w:val="0"/>
          <w:marRight w:val="0"/>
          <w:marTop w:val="0"/>
          <w:marBottom w:val="0"/>
          <w:divBdr>
            <w:top w:val="none" w:sz="0" w:space="0" w:color="auto"/>
            <w:left w:val="none" w:sz="0" w:space="0" w:color="auto"/>
            <w:bottom w:val="none" w:sz="0" w:space="0" w:color="auto"/>
            <w:right w:val="none" w:sz="0" w:space="0" w:color="auto"/>
          </w:divBdr>
        </w:div>
        <w:div w:id="1537354150">
          <w:marLeft w:val="0"/>
          <w:marRight w:val="0"/>
          <w:marTop w:val="0"/>
          <w:marBottom w:val="0"/>
          <w:divBdr>
            <w:top w:val="none" w:sz="0" w:space="0" w:color="auto"/>
            <w:left w:val="none" w:sz="0" w:space="0" w:color="auto"/>
            <w:bottom w:val="none" w:sz="0" w:space="0" w:color="auto"/>
            <w:right w:val="none" w:sz="0" w:space="0" w:color="auto"/>
          </w:divBdr>
        </w:div>
        <w:div w:id="1268465661">
          <w:marLeft w:val="0"/>
          <w:marRight w:val="0"/>
          <w:marTop w:val="0"/>
          <w:marBottom w:val="0"/>
          <w:divBdr>
            <w:top w:val="none" w:sz="0" w:space="0" w:color="auto"/>
            <w:left w:val="none" w:sz="0" w:space="0" w:color="auto"/>
            <w:bottom w:val="none" w:sz="0" w:space="0" w:color="auto"/>
            <w:right w:val="none" w:sz="0" w:space="0" w:color="auto"/>
          </w:divBdr>
        </w:div>
        <w:div w:id="1993213206">
          <w:marLeft w:val="0"/>
          <w:marRight w:val="0"/>
          <w:marTop w:val="0"/>
          <w:marBottom w:val="0"/>
          <w:divBdr>
            <w:top w:val="none" w:sz="0" w:space="0" w:color="auto"/>
            <w:left w:val="none" w:sz="0" w:space="0" w:color="auto"/>
            <w:bottom w:val="none" w:sz="0" w:space="0" w:color="auto"/>
            <w:right w:val="none" w:sz="0" w:space="0" w:color="auto"/>
          </w:divBdr>
        </w:div>
        <w:div w:id="809638170">
          <w:marLeft w:val="0"/>
          <w:marRight w:val="0"/>
          <w:marTop w:val="0"/>
          <w:marBottom w:val="0"/>
          <w:divBdr>
            <w:top w:val="none" w:sz="0" w:space="0" w:color="auto"/>
            <w:left w:val="none" w:sz="0" w:space="0" w:color="auto"/>
            <w:bottom w:val="none" w:sz="0" w:space="0" w:color="auto"/>
            <w:right w:val="none" w:sz="0" w:space="0" w:color="auto"/>
          </w:divBdr>
        </w:div>
        <w:div w:id="443351584">
          <w:marLeft w:val="0"/>
          <w:marRight w:val="0"/>
          <w:marTop w:val="0"/>
          <w:marBottom w:val="0"/>
          <w:divBdr>
            <w:top w:val="none" w:sz="0" w:space="0" w:color="auto"/>
            <w:left w:val="none" w:sz="0" w:space="0" w:color="auto"/>
            <w:bottom w:val="none" w:sz="0" w:space="0" w:color="auto"/>
            <w:right w:val="none" w:sz="0" w:space="0" w:color="auto"/>
          </w:divBdr>
        </w:div>
        <w:div w:id="59525335">
          <w:marLeft w:val="0"/>
          <w:marRight w:val="0"/>
          <w:marTop w:val="0"/>
          <w:marBottom w:val="0"/>
          <w:divBdr>
            <w:top w:val="none" w:sz="0" w:space="0" w:color="auto"/>
            <w:left w:val="none" w:sz="0" w:space="0" w:color="auto"/>
            <w:bottom w:val="none" w:sz="0" w:space="0" w:color="auto"/>
            <w:right w:val="none" w:sz="0" w:space="0" w:color="auto"/>
          </w:divBdr>
        </w:div>
        <w:div w:id="2132700713">
          <w:marLeft w:val="0"/>
          <w:marRight w:val="0"/>
          <w:marTop w:val="0"/>
          <w:marBottom w:val="0"/>
          <w:divBdr>
            <w:top w:val="none" w:sz="0" w:space="0" w:color="auto"/>
            <w:left w:val="none" w:sz="0" w:space="0" w:color="auto"/>
            <w:bottom w:val="none" w:sz="0" w:space="0" w:color="auto"/>
            <w:right w:val="none" w:sz="0" w:space="0" w:color="auto"/>
          </w:divBdr>
        </w:div>
        <w:div w:id="1069156149">
          <w:marLeft w:val="0"/>
          <w:marRight w:val="0"/>
          <w:marTop w:val="0"/>
          <w:marBottom w:val="0"/>
          <w:divBdr>
            <w:top w:val="none" w:sz="0" w:space="0" w:color="auto"/>
            <w:left w:val="none" w:sz="0" w:space="0" w:color="auto"/>
            <w:bottom w:val="none" w:sz="0" w:space="0" w:color="auto"/>
            <w:right w:val="none" w:sz="0" w:space="0" w:color="auto"/>
          </w:divBdr>
        </w:div>
        <w:div w:id="2120029556">
          <w:marLeft w:val="0"/>
          <w:marRight w:val="0"/>
          <w:marTop w:val="0"/>
          <w:marBottom w:val="0"/>
          <w:divBdr>
            <w:top w:val="none" w:sz="0" w:space="0" w:color="auto"/>
            <w:left w:val="none" w:sz="0" w:space="0" w:color="auto"/>
            <w:bottom w:val="none" w:sz="0" w:space="0" w:color="auto"/>
            <w:right w:val="none" w:sz="0" w:space="0" w:color="auto"/>
          </w:divBdr>
        </w:div>
        <w:div w:id="268969049">
          <w:marLeft w:val="0"/>
          <w:marRight w:val="0"/>
          <w:marTop w:val="0"/>
          <w:marBottom w:val="0"/>
          <w:divBdr>
            <w:top w:val="none" w:sz="0" w:space="0" w:color="auto"/>
            <w:left w:val="none" w:sz="0" w:space="0" w:color="auto"/>
            <w:bottom w:val="none" w:sz="0" w:space="0" w:color="auto"/>
            <w:right w:val="none" w:sz="0" w:space="0" w:color="auto"/>
          </w:divBdr>
        </w:div>
        <w:div w:id="1792699599">
          <w:marLeft w:val="0"/>
          <w:marRight w:val="0"/>
          <w:marTop w:val="0"/>
          <w:marBottom w:val="0"/>
          <w:divBdr>
            <w:top w:val="none" w:sz="0" w:space="0" w:color="auto"/>
            <w:left w:val="none" w:sz="0" w:space="0" w:color="auto"/>
            <w:bottom w:val="none" w:sz="0" w:space="0" w:color="auto"/>
            <w:right w:val="none" w:sz="0" w:space="0" w:color="auto"/>
          </w:divBdr>
        </w:div>
        <w:div w:id="1501385626">
          <w:marLeft w:val="0"/>
          <w:marRight w:val="0"/>
          <w:marTop w:val="0"/>
          <w:marBottom w:val="0"/>
          <w:divBdr>
            <w:top w:val="none" w:sz="0" w:space="0" w:color="auto"/>
            <w:left w:val="none" w:sz="0" w:space="0" w:color="auto"/>
            <w:bottom w:val="none" w:sz="0" w:space="0" w:color="auto"/>
            <w:right w:val="none" w:sz="0" w:space="0" w:color="auto"/>
          </w:divBdr>
        </w:div>
        <w:div w:id="1819761959">
          <w:marLeft w:val="0"/>
          <w:marRight w:val="0"/>
          <w:marTop w:val="0"/>
          <w:marBottom w:val="0"/>
          <w:divBdr>
            <w:top w:val="none" w:sz="0" w:space="0" w:color="auto"/>
            <w:left w:val="none" w:sz="0" w:space="0" w:color="auto"/>
            <w:bottom w:val="none" w:sz="0" w:space="0" w:color="auto"/>
            <w:right w:val="none" w:sz="0" w:space="0" w:color="auto"/>
          </w:divBdr>
        </w:div>
        <w:div w:id="1083648879">
          <w:marLeft w:val="0"/>
          <w:marRight w:val="0"/>
          <w:marTop w:val="0"/>
          <w:marBottom w:val="0"/>
          <w:divBdr>
            <w:top w:val="none" w:sz="0" w:space="0" w:color="auto"/>
            <w:left w:val="none" w:sz="0" w:space="0" w:color="auto"/>
            <w:bottom w:val="none" w:sz="0" w:space="0" w:color="auto"/>
            <w:right w:val="none" w:sz="0" w:space="0" w:color="auto"/>
          </w:divBdr>
        </w:div>
        <w:div w:id="1765808490">
          <w:marLeft w:val="0"/>
          <w:marRight w:val="0"/>
          <w:marTop w:val="0"/>
          <w:marBottom w:val="0"/>
          <w:divBdr>
            <w:top w:val="none" w:sz="0" w:space="0" w:color="auto"/>
            <w:left w:val="none" w:sz="0" w:space="0" w:color="auto"/>
            <w:bottom w:val="none" w:sz="0" w:space="0" w:color="auto"/>
            <w:right w:val="none" w:sz="0" w:space="0" w:color="auto"/>
          </w:divBdr>
        </w:div>
        <w:div w:id="155532855">
          <w:marLeft w:val="0"/>
          <w:marRight w:val="0"/>
          <w:marTop w:val="0"/>
          <w:marBottom w:val="0"/>
          <w:divBdr>
            <w:top w:val="none" w:sz="0" w:space="0" w:color="auto"/>
            <w:left w:val="none" w:sz="0" w:space="0" w:color="auto"/>
            <w:bottom w:val="none" w:sz="0" w:space="0" w:color="auto"/>
            <w:right w:val="none" w:sz="0" w:space="0" w:color="auto"/>
          </w:divBdr>
        </w:div>
        <w:div w:id="1890603942">
          <w:marLeft w:val="0"/>
          <w:marRight w:val="0"/>
          <w:marTop w:val="0"/>
          <w:marBottom w:val="0"/>
          <w:divBdr>
            <w:top w:val="none" w:sz="0" w:space="0" w:color="auto"/>
            <w:left w:val="none" w:sz="0" w:space="0" w:color="auto"/>
            <w:bottom w:val="none" w:sz="0" w:space="0" w:color="auto"/>
            <w:right w:val="none" w:sz="0" w:space="0" w:color="auto"/>
          </w:divBdr>
        </w:div>
        <w:div w:id="437867713">
          <w:marLeft w:val="0"/>
          <w:marRight w:val="0"/>
          <w:marTop w:val="0"/>
          <w:marBottom w:val="0"/>
          <w:divBdr>
            <w:top w:val="none" w:sz="0" w:space="0" w:color="auto"/>
            <w:left w:val="none" w:sz="0" w:space="0" w:color="auto"/>
            <w:bottom w:val="none" w:sz="0" w:space="0" w:color="auto"/>
            <w:right w:val="none" w:sz="0" w:space="0" w:color="auto"/>
          </w:divBdr>
        </w:div>
        <w:div w:id="173812972">
          <w:marLeft w:val="0"/>
          <w:marRight w:val="0"/>
          <w:marTop w:val="0"/>
          <w:marBottom w:val="0"/>
          <w:divBdr>
            <w:top w:val="none" w:sz="0" w:space="0" w:color="auto"/>
            <w:left w:val="none" w:sz="0" w:space="0" w:color="auto"/>
            <w:bottom w:val="none" w:sz="0" w:space="0" w:color="auto"/>
            <w:right w:val="none" w:sz="0" w:space="0" w:color="auto"/>
          </w:divBdr>
        </w:div>
        <w:div w:id="2080250679">
          <w:marLeft w:val="0"/>
          <w:marRight w:val="0"/>
          <w:marTop w:val="0"/>
          <w:marBottom w:val="0"/>
          <w:divBdr>
            <w:top w:val="none" w:sz="0" w:space="0" w:color="auto"/>
            <w:left w:val="none" w:sz="0" w:space="0" w:color="auto"/>
            <w:bottom w:val="none" w:sz="0" w:space="0" w:color="auto"/>
            <w:right w:val="none" w:sz="0" w:space="0" w:color="auto"/>
          </w:divBdr>
        </w:div>
        <w:div w:id="499125987">
          <w:marLeft w:val="0"/>
          <w:marRight w:val="0"/>
          <w:marTop w:val="0"/>
          <w:marBottom w:val="0"/>
          <w:divBdr>
            <w:top w:val="none" w:sz="0" w:space="0" w:color="auto"/>
            <w:left w:val="none" w:sz="0" w:space="0" w:color="auto"/>
            <w:bottom w:val="none" w:sz="0" w:space="0" w:color="auto"/>
            <w:right w:val="none" w:sz="0" w:space="0" w:color="auto"/>
          </w:divBdr>
        </w:div>
        <w:div w:id="745958919">
          <w:marLeft w:val="0"/>
          <w:marRight w:val="0"/>
          <w:marTop w:val="0"/>
          <w:marBottom w:val="0"/>
          <w:divBdr>
            <w:top w:val="none" w:sz="0" w:space="0" w:color="auto"/>
            <w:left w:val="none" w:sz="0" w:space="0" w:color="auto"/>
            <w:bottom w:val="none" w:sz="0" w:space="0" w:color="auto"/>
            <w:right w:val="none" w:sz="0" w:space="0" w:color="auto"/>
          </w:divBdr>
        </w:div>
        <w:div w:id="763841511">
          <w:marLeft w:val="0"/>
          <w:marRight w:val="0"/>
          <w:marTop w:val="0"/>
          <w:marBottom w:val="0"/>
          <w:divBdr>
            <w:top w:val="none" w:sz="0" w:space="0" w:color="auto"/>
            <w:left w:val="none" w:sz="0" w:space="0" w:color="auto"/>
            <w:bottom w:val="none" w:sz="0" w:space="0" w:color="auto"/>
            <w:right w:val="none" w:sz="0" w:space="0" w:color="auto"/>
          </w:divBdr>
        </w:div>
        <w:div w:id="175505820">
          <w:marLeft w:val="0"/>
          <w:marRight w:val="0"/>
          <w:marTop w:val="0"/>
          <w:marBottom w:val="0"/>
          <w:divBdr>
            <w:top w:val="none" w:sz="0" w:space="0" w:color="auto"/>
            <w:left w:val="none" w:sz="0" w:space="0" w:color="auto"/>
            <w:bottom w:val="none" w:sz="0" w:space="0" w:color="auto"/>
            <w:right w:val="none" w:sz="0" w:space="0" w:color="auto"/>
          </w:divBdr>
        </w:div>
        <w:div w:id="1102455414">
          <w:marLeft w:val="0"/>
          <w:marRight w:val="0"/>
          <w:marTop w:val="0"/>
          <w:marBottom w:val="0"/>
          <w:divBdr>
            <w:top w:val="none" w:sz="0" w:space="0" w:color="auto"/>
            <w:left w:val="none" w:sz="0" w:space="0" w:color="auto"/>
            <w:bottom w:val="none" w:sz="0" w:space="0" w:color="auto"/>
            <w:right w:val="none" w:sz="0" w:space="0" w:color="auto"/>
          </w:divBdr>
        </w:div>
        <w:div w:id="727069789">
          <w:marLeft w:val="0"/>
          <w:marRight w:val="0"/>
          <w:marTop w:val="0"/>
          <w:marBottom w:val="0"/>
          <w:divBdr>
            <w:top w:val="none" w:sz="0" w:space="0" w:color="auto"/>
            <w:left w:val="none" w:sz="0" w:space="0" w:color="auto"/>
            <w:bottom w:val="none" w:sz="0" w:space="0" w:color="auto"/>
            <w:right w:val="none" w:sz="0" w:space="0" w:color="auto"/>
          </w:divBdr>
        </w:div>
        <w:div w:id="1801418353">
          <w:marLeft w:val="0"/>
          <w:marRight w:val="0"/>
          <w:marTop w:val="0"/>
          <w:marBottom w:val="0"/>
          <w:divBdr>
            <w:top w:val="none" w:sz="0" w:space="0" w:color="auto"/>
            <w:left w:val="none" w:sz="0" w:space="0" w:color="auto"/>
            <w:bottom w:val="none" w:sz="0" w:space="0" w:color="auto"/>
            <w:right w:val="none" w:sz="0" w:space="0" w:color="auto"/>
          </w:divBdr>
        </w:div>
        <w:div w:id="2033988814">
          <w:marLeft w:val="0"/>
          <w:marRight w:val="0"/>
          <w:marTop w:val="0"/>
          <w:marBottom w:val="0"/>
          <w:divBdr>
            <w:top w:val="none" w:sz="0" w:space="0" w:color="auto"/>
            <w:left w:val="none" w:sz="0" w:space="0" w:color="auto"/>
            <w:bottom w:val="none" w:sz="0" w:space="0" w:color="auto"/>
            <w:right w:val="none" w:sz="0" w:space="0" w:color="auto"/>
          </w:divBdr>
        </w:div>
        <w:div w:id="1668435526">
          <w:marLeft w:val="0"/>
          <w:marRight w:val="0"/>
          <w:marTop w:val="0"/>
          <w:marBottom w:val="0"/>
          <w:divBdr>
            <w:top w:val="none" w:sz="0" w:space="0" w:color="auto"/>
            <w:left w:val="none" w:sz="0" w:space="0" w:color="auto"/>
            <w:bottom w:val="none" w:sz="0" w:space="0" w:color="auto"/>
            <w:right w:val="none" w:sz="0" w:space="0" w:color="auto"/>
          </w:divBdr>
        </w:div>
        <w:div w:id="2030792589">
          <w:marLeft w:val="0"/>
          <w:marRight w:val="0"/>
          <w:marTop w:val="0"/>
          <w:marBottom w:val="0"/>
          <w:divBdr>
            <w:top w:val="none" w:sz="0" w:space="0" w:color="auto"/>
            <w:left w:val="none" w:sz="0" w:space="0" w:color="auto"/>
            <w:bottom w:val="none" w:sz="0" w:space="0" w:color="auto"/>
            <w:right w:val="none" w:sz="0" w:space="0" w:color="auto"/>
          </w:divBdr>
        </w:div>
        <w:div w:id="374892397">
          <w:marLeft w:val="0"/>
          <w:marRight w:val="0"/>
          <w:marTop w:val="0"/>
          <w:marBottom w:val="0"/>
          <w:divBdr>
            <w:top w:val="none" w:sz="0" w:space="0" w:color="auto"/>
            <w:left w:val="none" w:sz="0" w:space="0" w:color="auto"/>
            <w:bottom w:val="none" w:sz="0" w:space="0" w:color="auto"/>
            <w:right w:val="none" w:sz="0" w:space="0" w:color="auto"/>
          </w:divBdr>
        </w:div>
        <w:div w:id="1662124843">
          <w:marLeft w:val="0"/>
          <w:marRight w:val="0"/>
          <w:marTop w:val="0"/>
          <w:marBottom w:val="0"/>
          <w:divBdr>
            <w:top w:val="none" w:sz="0" w:space="0" w:color="auto"/>
            <w:left w:val="none" w:sz="0" w:space="0" w:color="auto"/>
            <w:bottom w:val="none" w:sz="0" w:space="0" w:color="auto"/>
            <w:right w:val="none" w:sz="0" w:space="0" w:color="auto"/>
          </w:divBdr>
        </w:div>
        <w:div w:id="296910185">
          <w:marLeft w:val="0"/>
          <w:marRight w:val="0"/>
          <w:marTop w:val="0"/>
          <w:marBottom w:val="0"/>
          <w:divBdr>
            <w:top w:val="none" w:sz="0" w:space="0" w:color="auto"/>
            <w:left w:val="none" w:sz="0" w:space="0" w:color="auto"/>
            <w:bottom w:val="none" w:sz="0" w:space="0" w:color="auto"/>
            <w:right w:val="none" w:sz="0" w:space="0" w:color="auto"/>
          </w:divBdr>
        </w:div>
        <w:div w:id="1158770334">
          <w:marLeft w:val="0"/>
          <w:marRight w:val="0"/>
          <w:marTop w:val="0"/>
          <w:marBottom w:val="0"/>
          <w:divBdr>
            <w:top w:val="none" w:sz="0" w:space="0" w:color="auto"/>
            <w:left w:val="none" w:sz="0" w:space="0" w:color="auto"/>
            <w:bottom w:val="none" w:sz="0" w:space="0" w:color="auto"/>
            <w:right w:val="none" w:sz="0" w:space="0" w:color="auto"/>
          </w:divBdr>
        </w:div>
        <w:div w:id="1111977924">
          <w:marLeft w:val="0"/>
          <w:marRight w:val="0"/>
          <w:marTop w:val="0"/>
          <w:marBottom w:val="0"/>
          <w:divBdr>
            <w:top w:val="none" w:sz="0" w:space="0" w:color="auto"/>
            <w:left w:val="none" w:sz="0" w:space="0" w:color="auto"/>
            <w:bottom w:val="none" w:sz="0" w:space="0" w:color="auto"/>
            <w:right w:val="none" w:sz="0" w:space="0" w:color="auto"/>
          </w:divBdr>
        </w:div>
        <w:div w:id="1322738818">
          <w:marLeft w:val="0"/>
          <w:marRight w:val="0"/>
          <w:marTop w:val="0"/>
          <w:marBottom w:val="0"/>
          <w:divBdr>
            <w:top w:val="none" w:sz="0" w:space="0" w:color="auto"/>
            <w:left w:val="none" w:sz="0" w:space="0" w:color="auto"/>
            <w:bottom w:val="none" w:sz="0" w:space="0" w:color="auto"/>
            <w:right w:val="none" w:sz="0" w:space="0" w:color="auto"/>
          </w:divBdr>
        </w:div>
        <w:div w:id="1985115298">
          <w:marLeft w:val="0"/>
          <w:marRight w:val="0"/>
          <w:marTop w:val="0"/>
          <w:marBottom w:val="0"/>
          <w:divBdr>
            <w:top w:val="none" w:sz="0" w:space="0" w:color="auto"/>
            <w:left w:val="none" w:sz="0" w:space="0" w:color="auto"/>
            <w:bottom w:val="none" w:sz="0" w:space="0" w:color="auto"/>
            <w:right w:val="none" w:sz="0" w:space="0" w:color="auto"/>
          </w:divBdr>
        </w:div>
        <w:div w:id="584266336">
          <w:marLeft w:val="0"/>
          <w:marRight w:val="0"/>
          <w:marTop w:val="0"/>
          <w:marBottom w:val="0"/>
          <w:divBdr>
            <w:top w:val="none" w:sz="0" w:space="0" w:color="auto"/>
            <w:left w:val="none" w:sz="0" w:space="0" w:color="auto"/>
            <w:bottom w:val="none" w:sz="0" w:space="0" w:color="auto"/>
            <w:right w:val="none" w:sz="0" w:space="0" w:color="auto"/>
          </w:divBdr>
        </w:div>
        <w:div w:id="807472998">
          <w:marLeft w:val="0"/>
          <w:marRight w:val="0"/>
          <w:marTop w:val="0"/>
          <w:marBottom w:val="0"/>
          <w:divBdr>
            <w:top w:val="none" w:sz="0" w:space="0" w:color="auto"/>
            <w:left w:val="none" w:sz="0" w:space="0" w:color="auto"/>
            <w:bottom w:val="none" w:sz="0" w:space="0" w:color="auto"/>
            <w:right w:val="none" w:sz="0" w:space="0" w:color="auto"/>
          </w:divBdr>
        </w:div>
        <w:div w:id="1185746881">
          <w:marLeft w:val="0"/>
          <w:marRight w:val="0"/>
          <w:marTop w:val="0"/>
          <w:marBottom w:val="0"/>
          <w:divBdr>
            <w:top w:val="none" w:sz="0" w:space="0" w:color="auto"/>
            <w:left w:val="none" w:sz="0" w:space="0" w:color="auto"/>
            <w:bottom w:val="none" w:sz="0" w:space="0" w:color="auto"/>
            <w:right w:val="none" w:sz="0" w:space="0" w:color="auto"/>
          </w:divBdr>
        </w:div>
        <w:div w:id="2120906177">
          <w:marLeft w:val="0"/>
          <w:marRight w:val="0"/>
          <w:marTop w:val="0"/>
          <w:marBottom w:val="0"/>
          <w:divBdr>
            <w:top w:val="none" w:sz="0" w:space="0" w:color="auto"/>
            <w:left w:val="none" w:sz="0" w:space="0" w:color="auto"/>
            <w:bottom w:val="none" w:sz="0" w:space="0" w:color="auto"/>
            <w:right w:val="none" w:sz="0" w:space="0" w:color="auto"/>
          </w:divBdr>
        </w:div>
        <w:div w:id="360016375">
          <w:marLeft w:val="0"/>
          <w:marRight w:val="0"/>
          <w:marTop w:val="0"/>
          <w:marBottom w:val="0"/>
          <w:divBdr>
            <w:top w:val="none" w:sz="0" w:space="0" w:color="auto"/>
            <w:left w:val="none" w:sz="0" w:space="0" w:color="auto"/>
            <w:bottom w:val="none" w:sz="0" w:space="0" w:color="auto"/>
            <w:right w:val="none" w:sz="0" w:space="0" w:color="auto"/>
          </w:divBdr>
        </w:div>
        <w:div w:id="1052193603">
          <w:marLeft w:val="0"/>
          <w:marRight w:val="0"/>
          <w:marTop w:val="0"/>
          <w:marBottom w:val="0"/>
          <w:divBdr>
            <w:top w:val="none" w:sz="0" w:space="0" w:color="auto"/>
            <w:left w:val="none" w:sz="0" w:space="0" w:color="auto"/>
            <w:bottom w:val="none" w:sz="0" w:space="0" w:color="auto"/>
            <w:right w:val="none" w:sz="0" w:space="0" w:color="auto"/>
          </w:divBdr>
        </w:div>
        <w:div w:id="845287341">
          <w:marLeft w:val="0"/>
          <w:marRight w:val="0"/>
          <w:marTop w:val="0"/>
          <w:marBottom w:val="0"/>
          <w:divBdr>
            <w:top w:val="none" w:sz="0" w:space="0" w:color="auto"/>
            <w:left w:val="none" w:sz="0" w:space="0" w:color="auto"/>
            <w:bottom w:val="none" w:sz="0" w:space="0" w:color="auto"/>
            <w:right w:val="none" w:sz="0" w:space="0" w:color="auto"/>
          </w:divBdr>
        </w:div>
        <w:div w:id="2123109875">
          <w:marLeft w:val="0"/>
          <w:marRight w:val="0"/>
          <w:marTop w:val="0"/>
          <w:marBottom w:val="0"/>
          <w:divBdr>
            <w:top w:val="none" w:sz="0" w:space="0" w:color="auto"/>
            <w:left w:val="none" w:sz="0" w:space="0" w:color="auto"/>
            <w:bottom w:val="none" w:sz="0" w:space="0" w:color="auto"/>
            <w:right w:val="none" w:sz="0" w:space="0" w:color="auto"/>
          </w:divBdr>
        </w:div>
        <w:div w:id="673265981">
          <w:marLeft w:val="0"/>
          <w:marRight w:val="0"/>
          <w:marTop w:val="0"/>
          <w:marBottom w:val="0"/>
          <w:divBdr>
            <w:top w:val="none" w:sz="0" w:space="0" w:color="auto"/>
            <w:left w:val="none" w:sz="0" w:space="0" w:color="auto"/>
            <w:bottom w:val="none" w:sz="0" w:space="0" w:color="auto"/>
            <w:right w:val="none" w:sz="0" w:space="0" w:color="auto"/>
          </w:divBdr>
        </w:div>
        <w:div w:id="1982072939">
          <w:marLeft w:val="0"/>
          <w:marRight w:val="0"/>
          <w:marTop w:val="0"/>
          <w:marBottom w:val="0"/>
          <w:divBdr>
            <w:top w:val="none" w:sz="0" w:space="0" w:color="auto"/>
            <w:left w:val="none" w:sz="0" w:space="0" w:color="auto"/>
            <w:bottom w:val="none" w:sz="0" w:space="0" w:color="auto"/>
            <w:right w:val="none" w:sz="0" w:space="0" w:color="auto"/>
          </w:divBdr>
        </w:div>
        <w:div w:id="2069768055">
          <w:marLeft w:val="0"/>
          <w:marRight w:val="0"/>
          <w:marTop w:val="0"/>
          <w:marBottom w:val="0"/>
          <w:divBdr>
            <w:top w:val="none" w:sz="0" w:space="0" w:color="auto"/>
            <w:left w:val="none" w:sz="0" w:space="0" w:color="auto"/>
            <w:bottom w:val="none" w:sz="0" w:space="0" w:color="auto"/>
            <w:right w:val="none" w:sz="0" w:space="0" w:color="auto"/>
          </w:divBdr>
        </w:div>
        <w:div w:id="570119918">
          <w:marLeft w:val="0"/>
          <w:marRight w:val="0"/>
          <w:marTop w:val="0"/>
          <w:marBottom w:val="0"/>
          <w:divBdr>
            <w:top w:val="none" w:sz="0" w:space="0" w:color="auto"/>
            <w:left w:val="none" w:sz="0" w:space="0" w:color="auto"/>
            <w:bottom w:val="none" w:sz="0" w:space="0" w:color="auto"/>
            <w:right w:val="none" w:sz="0" w:space="0" w:color="auto"/>
          </w:divBdr>
        </w:div>
        <w:div w:id="390271043">
          <w:marLeft w:val="0"/>
          <w:marRight w:val="0"/>
          <w:marTop w:val="0"/>
          <w:marBottom w:val="0"/>
          <w:divBdr>
            <w:top w:val="none" w:sz="0" w:space="0" w:color="auto"/>
            <w:left w:val="none" w:sz="0" w:space="0" w:color="auto"/>
            <w:bottom w:val="none" w:sz="0" w:space="0" w:color="auto"/>
            <w:right w:val="none" w:sz="0" w:space="0" w:color="auto"/>
          </w:divBdr>
        </w:div>
        <w:div w:id="1658268330">
          <w:marLeft w:val="0"/>
          <w:marRight w:val="0"/>
          <w:marTop w:val="0"/>
          <w:marBottom w:val="0"/>
          <w:divBdr>
            <w:top w:val="none" w:sz="0" w:space="0" w:color="auto"/>
            <w:left w:val="none" w:sz="0" w:space="0" w:color="auto"/>
            <w:bottom w:val="none" w:sz="0" w:space="0" w:color="auto"/>
            <w:right w:val="none" w:sz="0" w:space="0" w:color="auto"/>
          </w:divBdr>
        </w:div>
        <w:div w:id="1197237653">
          <w:marLeft w:val="0"/>
          <w:marRight w:val="0"/>
          <w:marTop w:val="0"/>
          <w:marBottom w:val="0"/>
          <w:divBdr>
            <w:top w:val="none" w:sz="0" w:space="0" w:color="auto"/>
            <w:left w:val="none" w:sz="0" w:space="0" w:color="auto"/>
            <w:bottom w:val="none" w:sz="0" w:space="0" w:color="auto"/>
            <w:right w:val="none" w:sz="0" w:space="0" w:color="auto"/>
          </w:divBdr>
        </w:div>
        <w:div w:id="694235899">
          <w:marLeft w:val="0"/>
          <w:marRight w:val="0"/>
          <w:marTop w:val="0"/>
          <w:marBottom w:val="0"/>
          <w:divBdr>
            <w:top w:val="none" w:sz="0" w:space="0" w:color="auto"/>
            <w:left w:val="none" w:sz="0" w:space="0" w:color="auto"/>
            <w:bottom w:val="none" w:sz="0" w:space="0" w:color="auto"/>
            <w:right w:val="none" w:sz="0" w:space="0" w:color="auto"/>
          </w:divBdr>
        </w:div>
        <w:div w:id="1337998076">
          <w:marLeft w:val="0"/>
          <w:marRight w:val="0"/>
          <w:marTop w:val="0"/>
          <w:marBottom w:val="0"/>
          <w:divBdr>
            <w:top w:val="none" w:sz="0" w:space="0" w:color="auto"/>
            <w:left w:val="none" w:sz="0" w:space="0" w:color="auto"/>
            <w:bottom w:val="none" w:sz="0" w:space="0" w:color="auto"/>
            <w:right w:val="none" w:sz="0" w:space="0" w:color="auto"/>
          </w:divBdr>
        </w:div>
        <w:div w:id="1573613915">
          <w:marLeft w:val="0"/>
          <w:marRight w:val="0"/>
          <w:marTop w:val="0"/>
          <w:marBottom w:val="0"/>
          <w:divBdr>
            <w:top w:val="none" w:sz="0" w:space="0" w:color="auto"/>
            <w:left w:val="none" w:sz="0" w:space="0" w:color="auto"/>
            <w:bottom w:val="none" w:sz="0" w:space="0" w:color="auto"/>
            <w:right w:val="none" w:sz="0" w:space="0" w:color="auto"/>
          </w:divBdr>
        </w:div>
        <w:div w:id="1288703531">
          <w:marLeft w:val="0"/>
          <w:marRight w:val="0"/>
          <w:marTop w:val="0"/>
          <w:marBottom w:val="0"/>
          <w:divBdr>
            <w:top w:val="none" w:sz="0" w:space="0" w:color="auto"/>
            <w:left w:val="none" w:sz="0" w:space="0" w:color="auto"/>
            <w:bottom w:val="none" w:sz="0" w:space="0" w:color="auto"/>
            <w:right w:val="none" w:sz="0" w:space="0" w:color="auto"/>
          </w:divBdr>
        </w:div>
        <w:div w:id="497841086">
          <w:marLeft w:val="0"/>
          <w:marRight w:val="0"/>
          <w:marTop w:val="0"/>
          <w:marBottom w:val="0"/>
          <w:divBdr>
            <w:top w:val="none" w:sz="0" w:space="0" w:color="auto"/>
            <w:left w:val="none" w:sz="0" w:space="0" w:color="auto"/>
            <w:bottom w:val="none" w:sz="0" w:space="0" w:color="auto"/>
            <w:right w:val="none" w:sz="0" w:space="0" w:color="auto"/>
          </w:divBdr>
        </w:div>
        <w:div w:id="1751652642">
          <w:marLeft w:val="0"/>
          <w:marRight w:val="0"/>
          <w:marTop w:val="0"/>
          <w:marBottom w:val="0"/>
          <w:divBdr>
            <w:top w:val="none" w:sz="0" w:space="0" w:color="auto"/>
            <w:left w:val="none" w:sz="0" w:space="0" w:color="auto"/>
            <w:bottom w:val="none" w:sz="0" w:space="0" w:color="auto"/>
            <w:right w:val="none" w:sz="0" w:space="0" w:color="auto"/>
          </w:divBdr>
        </w:div>
        <w:div w:id="1190991436">
          <w:marLeft w:val="0"/>
          <w:marRight w:val="0"/>
          <w:marTop w:val="0"/>
          <w:marBottom w:val="0"/>
          <w:divBdr>
            <w:top w:val="none" w:sz="0" w:space="0" w:color="auto"/>
            <w:left w:val="none" w:sz="0" w:space="0" w:color="auto"/>
            <w:bottom w:val="none" w:sz="0" w:space="0" w:color="auto"/>
            <w:right w:val="none" w:sz="0" w:space="0" w:color="auto"/>
          </w:divBdr>
        </w:div>
        <w:div w:id="2064598567">
          <w:marLeft w:val="0"/>
          <w:marRight w:val="0"/>
          <w:marTop w:val="0"/>
          <w:marBottom w:val="0"/>
          <w:divBdr>
            <w:top w:val="none" w:sz="0" w:space="0" w:color="auto"/>
            <w:left w:val="none" w:sz="0" w:space="0" w:color="auto"/>
            <w:bottom w:val="none" w:sz="0" w:space="0" w:color="auto"/>
            <w:right w:val="none" w:sz="0" w:space="0" w:color="auto"/>
          </w:divBdr>
        </w:div>
        <w:div w:id="1899436636">
          <w:marLeft w:val="0"/>
          <w:marRight w:val="0"/>
          <w:marTop w:val="0"/>
          <w:marBottom w:val="0"/>
          <w:divBdr>
            <w:top w:val="none" w:sz="0" w:space="0" w:color="auto"/>
            <w:left w:val="none" w:sz="0" w:space="0" w:color="auto"/>
            <w:bottom w:val="none" w:sz="0" w:space="0" w:color="auto"/>
            <w:right w:val="none" w:sz="0" w:space="0" w:color="auto"/>
          </w:divBdr>
        </w:div>
        <w:div w:id="1327048081">
          <w:marLeft w:val="0"/>
          <w:marRight w:val="0"/>
          <w:marTop w:val="0"/>
          <w:marBottom w:val="0"/>
          <w:divBdr>
            <w:top w:val="none" w:sz="0" w:space="0" w:color="auto"/>
            <w:left w:val="none" w:sz="0" w:space="0" w:color="auto"/>
            <w:bottom w:val="none" w:sz="0" w:space="0" w:color="auto"/>
            <w:right w:val="none" w:sz="0" w:space="0" w:color="auto"/>
          </w:divBdr>
        </w:div>
        <w:div w:id="1310592721">
          <w:marLeft w:val="0"/>
          <w:marRight w:val="0"/>
          <w:marTop w:val="0"/>
          <w:marBottom w:val="0"/>
          <w:divBdr>
            <w:top w:val="none" w:sz="0" w:space="0" w:color="auto"/>
            <w:left w:val="none" w:sz="0" w:space="0" w:color="auto"/>
            <w:bottom w:val="none" w:sz="0" w:space="0" w:color="auto"/>
            <w:right w:val="none" w:sz="0" w:space="0" w:color="auto"/>
          </w:divBdr>
        </w:div>
        <w:div w:id="1805463561">
          <w:marLeft w:val="0"/>
          <w:marRight w:val="0"/>
          <w:marTop w:val="0"/>
          <w:marBottom w:val="0"/>
          <w:divBdr>
            <w:top w:val="none" w:sz="0" w:space="0" w:color="auto"/>
            <w:left w:val="none" w:sz="0" w:space="0" w:color="auto"/>
            <w:bottom w:val="none" w:sz="0" w:space="0" w:color="auto"/>
            <w:right w:val="none" w:sz="0" w:space="0" w:color="auto"/>
          </w:divBdr>
        </w:div>
        <w:div w:id="1797916222">
          <w:marLeft w:val="0"/>
          <w:marRight w:val="0"/>
          <w:marTop w:val="0"/>
          <w:marBottom w:val="0"/>
          <w:divBdr>
            <w:top w:val="none" w:sz="0" w:space="0" w:color="auto"/>
            <w:left w:val="none" w:sz="0" w:space="0" w:color="auto"/>
            <w:bottom w:val="none" w:sz="0" w:space="0" w:color="auto"/>
            <w:right w:val="none" w:sz="0" w:space="0" w:color="auto"/>
          </w:divBdr>
        </w:div>
        <w:div w:id="166019750">
          <w:marLeft w:val="0"/>
          <w:marRight w:val="0"/>
          <w:marTop w:val="0"/>
          <w:marBottom w:val="0"/>
          <w:divBdr>
            <w:top w:val="none" w:sz="0" w:space="0" w:color="auto"/>
            <w:left w:val="none" w:sz="0" w:space="0" w:color="auto"/>
            <w:bottom w:val="none" w:sz="0" w:space="0" w:color="auto"/>
            <w:right w:val="none" w:sz="0" w:space="0" w:color="auto"/>
          </w:divBdr>
        </w:div>
        <w:div w:id="44179442">
          <w:marLeft w:val="0"/>
          <w:marRight w:val="0"/>
          <w:marTop w:val="0"/>
          <w:marBottom w:val="0"/>
          <w:divBdr>
            <w:top w:val="none" w:sz="0" w:space="0" w:color="auto"/>
            <w:left w:val="none" w:sz="0" w:space="0" w:color="auto"/>
            <w:bottom w:val="none" w:sz="0" w:space="0" w:color="auto"/>
            <w:right w:val="none" w:sz="0" w:space="0" w:color="auto"/>
          </w:divBdr>
        </w:div>
        <w:div w:id="584537389">
          <w:marLeft w:val="0"/>
          <w:marRight w:val="0"/>
          <w:marTop w:val="0"/>
          <w:marBottom w:val="0"/>
          <w:divBdr>
            <w:top w:val="none" w:sz="0" w:space="0" w:color="auto"/>
            <w:left w:val="none" w:sz="0" w:space="0" w:color="auto"/>
            <w:bottom w:val="none" w:sz="0" w:space="0" w:color="auto"/>
            <w:right w:val="none" w:sz="0" w:space="0" w:color="auto"/>
          </w:divBdr>
        </w:div>
        <w:div w:id="1159492521">
          <w:marLeft w:val="0"/>
          <w:marRight w:val="0"/>
          <w:marTop w:val="0"/>
          <w:marBottom w:val="0"/>
          <w:divBdr>
            <w:top w:val="none" w:sz="0" w:space="0" w:color="auto"/>
            <w:left w:val="none" w:sz="0" w:space="0" w:color="auto"/>
            <w:bottom w:val="none" w:sz="0" w:space="0" w:color="auto"/>
            <w:right w:val="none" w:sz="0" w:space="0" w:color="auto"/>
          </w:divBdr>
        </w:div>
        <w:div w:id="1439907069">
          <w:marLeft w:val="0"/>
          <w:marRight w:val="0"/>
          <w:marTop w:val="0"/>
          <w:marBottom w:val="0"/>
          <w:divBdr>
            <w:top w:val="none" w:sz="0" w:space="0" w:color="auto"/>
            <w:left w:val="none" w:sz="0" w:space="0" w:color="auto"/>
            <w:bottom w:val="none" w:sz="0" w:space="0" w:color="auto"/>
            <w:right w:val="none" w:sz="0" w:space="0" w:color="auto"/>
          </w:divBdr>
        </w:div>
        <w:div w:id="1307277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4539</Words>
  <Characters>25875</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BRAVO OSUNA</dc:creator>
  <cp:keywords/>
  <dc:description/>
  <cp:lastModifiedBy>IRENE BRAVO OSUNA</cp:lastModifiedBy>
  <cp:revision>1</cp:revision>
  <dcterms:created xsi:type="dcterms:W3CDTF">2026-10-15T07:43:00Z</dcterms:created>
  <dcterms:modified xsi:type="dcterms:W3CDTF">2026-10-15T07:44:00Z</dcterms:modified>
</cp:coreProperties>
</file>