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pacing w:line="276" w:lineRule="auto"/>
        <w:jc w:val="both"/>
        <w:rPr>
          <w:rFonts w:ascii="Calibri" w:cs="Calibri" w:eastAsia="Calibri" w:hAnsi="Calibri"/>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748982" cy="367425"/>
            <wp:effectExtent b="0" l="0" r="0" t="0"/>
            <wp:wrapSquare wrapText="bothSides" distB="0" distT="0" distL="114300" distR="114300"/>
            <wp:docPr descr="Facultad de Ciencias Biológicas UCM" id="1954257717" name="image1.jpg"/>
            <a:graphic>
              <a:graphicData uri="http://schemas.openxmlformats.org/drawingml/2006/picture">
                <pic:pic>
                  <pic:nvPicPr>
                    <pic:cNvPr descr="Facultad de Ciencias Biológicas UCM" id="0" name="image1.jpg"/>
                    <pic:cNvPicPr preferRelativeResize="0"/>
                  </pic:nvPicPr>
                  <pic:blipFill>
                    <a:blip r:embed="rId7"/>
                    <a:srcRect b="0" l="0" r="0" t="0"/>
                    <a:stretch>
                      <a:fillRect/>
                    </a:stretch>
                  </pic:blipFill>
                  <pic:spPr>
                    <a:xfrm>
                      <a:off x="0" y="0"/>
                      <a:ext cx="748982" cy="367425"/>
                    </a:xfrm>
                    <a:prstGeom prst="rect"/>
                    <a:ln/>
                  </pic:spPr>
                </pic:pic>
              </a:graphicData>
            </a:graphic>
          </wp:anchor>
        </w:drawing>
      </w:r>
    </w:p>
    <w:p w:rsidR="00000000" w:rsidDel="00000000" w:rsidP="00000000" w:rsidRDefault="00000000" w:rsidRPr="00000000" w14:paraId="00000002">
      <w:pPr>
        <w:spacing w:before="210" w:lineRule="auto"/>
        <w:ind w:left="284" w:right="343" w:firstLine="0"/>
        <w:jc w:val="both"/>
        <w:rPr>
          <w:rFonts w:ascii="Calibri" w:cs="Calibri" w:eastAsia="Calibri" w:hAnsi="Calibri"/>
          <w:color w:val="336600"/>
        </w:rPr>
      </w:pPr>
      <w:r w:rsidDel="00000000" w:rsidR="00000000" w:rsidRPr="00000000">
        <w:rPr>
          <w:rFonts w:ascii="Calibri" w:cs="Calibri" w:eastAsia="Calibri" w:hAnsi="Calibri"/>
          <w:b w:val="1"/>
          <w:color w:val="336600"/>
          <w:rtl w:val="0"/>
        </w:rPr>
        <w:t xml:space="preserve">MÁSTER UNIVERSITARIO EN ESTUDIOS AVANZADOS EN BOTÁNICA</w:t>
      </w:r>
      <w:r w:rsidDel="00000000" w:rsidR="00000000" w:rsidRPr="00000000">
        <w:rPr>
          <w:rtl w:val="0"/>
        </w:rPr>
      </w:r>
    </w:p>
    <w:p w:rsidR="00000000" w:rsidDel="00000000" w:rsidP="00000000" w:rsidRDefault="00000000" w:rsidRPr="00000000" w14:paraId="00000003">
      <w:pPr>
        <w:spacing w:before="12" w:lineRule="auto"/>
        <w:jc w:val="both"/>
        <w:rPr>
          <w:rFonts w:ascii="Calibri" w:cs="Calibri" w:eastAsia="Calibri" w:hAnsi="Calibri"/>
          <w:b w:val="1"/>
          <w:color w:val="336600"/>
        </w:rPr>
      </w:pPr>
      <w:r w:rsidDel="00000000" w:rsidR="00000000" w:rsidRPr="00000000">
        <w:rPr>
          <w:rtl w:val="0"/>
        </w:rPr>
      </w:r>
    </w:p>
    <w:tbl>
      <w:tblPr>
        <w:tblStyle w:val="Table1"/>
        <w:tblW w:w="8495.0" w:type="dxa"/>
        <w:jc w:val="left"/>
        <w:tblInd w:w="241.0" w:type="dxa"/>
        <w:tblLayout w:type="fixed"/>
        <w:tblLook w:val="0000"/>
      </w:tblPr>
      <w:tblGrid>
        <w:gridCol w:w="1529"/>
        <w:gridCol w:w="6966"/>
        <w:tblGridChange w:id="0">
          <w:tblGrid>
            <w:gridCol w:w="1529"/>
            <w:gridCol w:w="6966"/>
          </w:tblGrid>
        </w:tblGridChange>
      </w:tblGrid>
      <w:tr>
        <w:trPr>
          <w:cantSplit w:val="0"/>
          <w:trHeight w:val="278" w:hRule="atLeast"/>
          <w:tblHeader w:val="0"/>
        </w:trPr>
        <w:tc>
          <w:tcPr>
            <w:gridSpan w:val="2"/>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04">
            <w:pPr>
              <w:widowControl w:val="1"/>
              <w:spacing w:after="160" w:line="278.00000000000006"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FLORA TROPICAL</w:t>
            </w:r>
          </w:p>
          <w:p w:rsidR="00000000" w:rsidDel="00000000" w:rsidP="00000000" w:rsidRDefault="00000000" w:rsidRPr="00000000" w14:paraId="00000005">
            <w:pPr>
              <w:pBdr>
                <w:top w:space="0" w:sz="0" w:val="nil"/>
                <w:left w:space="0" w:sz="0" w:val="nil"/>
                <w:bottom w:space="0" w:sz="0" w:val="nil"/>
                <w:right w:space="0" w:sz="0" w:val="nil"/>
                <w:between w:space="0" w:sz="0" w:val="nil"/>
              </w:pBdr>
              <w:spacing w:line="264" w:lineRule="auto"/>
              <w:ind w:left="2562" w:firstLine="0"/>
              <w:jc w:val="both"/>
              <w:rPr>
                <w:rFonts w:ascii="Calibri" w:cs="Calibri" w:eastAsia="Calibri" w:hAnsi="Calibri"/>
                <w:color w:val="000000"/>
              </w:rPr>
            </w:pPr>
            <w:r w:rsidDel="00000000" w:rsidR="00000000" w:rsidRPr="00000000">
              <w:rPr>
                <w:rtl w:val="0"/>
              </w:rPr>
            </w:r>
          </w:p>
        </w:tc>
      </w:tr>
      <w:tr>
        <w:trPr>
          <w:cantSplit w:val="0"/>
          <w:trHeight w:val="278" w:hRule="atLeast"/>
          <w:tblHeader w:val="0"/>
        </w:trPr>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07">
            <w:pPr>
              <w:pBdr>
                <w:top w:space="0" w:sz="0" w:val="nil"/>
                <w:left w:space="0" w:sz="0" w:val="nil"/>
                <w:bottom w:space="0" w:sz="0" w:val="nil"/>
                <w:right w:space="0" w:sz="0" w:val="nil"/>
                <w:between w:space="0" w:sz="0" w:val="nil"/>
              </w:pBdr>
              <w:spacing w:line="264" w:lineRule="auto"/>
              <w:ind w:left="102"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Código</w:t>
            </w:r>
          </w:p>
        </w:tc>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08">
            <w:pPr>
              <w:pBdr>
                <w:top w:space="0" w:sz="0" w:val="nil"/>
                <w:left w:space="0" w:sz="0" w:val="nil"/>
                <w:bottom w:space="0" w:sz="0" w:val="nil"/>
                <w:right w:space="0" w:sz="0" w:val="nil"/>
                <w:between w:space="0" w:sz="0" w:val="nil"/>
              </w:pBdr>
              <w:spacing w:line="264" w:lineRule="auto"/>
              <w:ind w:left="102"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610650</w:t>
            </w:r>
          </w:p>
        </w:tc>
      </w:tr>
      <w:tr>
        <w:trPr>
          <w:cantSplit w:val="0"/>
          <w:trHeight w:val="278" w:hRule="atLeast"/>
          <w:tblHeader w:val="0"/>
        </w:trPr>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09">
            <w:pPr>
              <w:pBdr>
                <w:top w:space="0" w:sz="0" w:val="nil"/>
                <w:left w:space="0" w:sz="0" w:val="nil"/>
                <w:bottom w:space="0" w:sz="0" w:val="nil"/>
                <w:right w:space="0" w:sz="0" w:val="nil"/>
                <w:between w:space="0" w:sz="0" w:val="nil"/>
              </w:pBdr>
              <w:spacing w:line="264" w:lineRule="auto"/>
              <w:ind w:left="102"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Módulo</w:t>
            </w:r>
          </w:p>
        </w:tc>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0A">
            <w:pPr>
              <w:pBdr>
                <w:top w:space="0" w:sz="0" w:val="nil"/>
                <w:left w:space="0" w:sz="0" w:val="nil"/>
                <w:bottom w:space="0" w:sz="0" w:val="nil"/>
                <w:right w:space="0" w:sz="0" w:val="nil"/>
                <w:between w:space="0" w:sz="0" w:val="nil"/>
              </w:pBdr>
              <w:spacing w:line="264" w:lineRule="auto"/>
              <w:ind w:left="102" w:firstLine="0"/>
              <w:jc w:val="both"/>
              <w:rPr>
                <w:rFonts w:ascii="Calibri" w:cs="Calibri" w:eastAsia="Calibri" w:hAnsi="Calibri"/>
                <w:color w:val="000000"/>
              </w:rPr>
            </w:pPr>
            <w:r w:rsidDel="00000000" w:rsidR="00000000" w:rsidRPr="00000000">
              <w:rPr>
                <w:rtl w:val="0"/>
              </w:rPr>
              <w:t xml:space="preserve">2. Especialización</w:t>
            </w:r>
            <w:r w:rsidDel="00000000" w:rsidR="00000000" w:rsidRPr="00000000">
              <w:rPr>
                <w:rtl w:val="0"/>
              </w:rPr>
            </w:r>
          </w:p>
        </w:tc>
      </w:tr>
      <w:tr>
        <w:trPr>
          <w:cantSplit w:val="0"/>
          <w:trHeight w:val="278" w:hRule="atLeast"/>
          <w:tblHeader w:val="0"/>
        </w:trPr>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0B">
            <w:pPr>
              <w:pBdr>
                <w:top w:space="0" w:sz="0" w:val="nil"/>
                <w:left w:space="0" w:sz="0" w:val="nil"/>
                <w:bottom w:space="0" w:sz="0" w:val="nil"/>
                <w:right w:space="0" w:sz="0" w:val="nil"/>
                <w:between w:space="0" w:sz="0" w:val="nil"/>
              </w:pBdr>
              <w:spacing w:line="264" w:lineRule="auto"/>
              <w:ind w:left="102"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Materia</w:t>
            </w:r>
          </w:p>
        </w:tc>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0C">
            <w:pPr>
              <w:pBdr>
                <w:top w:space="0" w:sz="0" w:val="nil"/>
                <w:left w:space="0" w:sz="0" w:val="nil"/>
                <w:bottom w:space="0" w:sz="0" w:val="nil"/>
                <w:right w:space="0" w:sz="0" w:val="nil"/>
                <w:between w:space="0" w:sz="0" w:val="nil"/>
              </w:pBdr>
              <w:spacing w:line="264" w:lineRule="auto"/>
              <w:ind w:left="102"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5. Nuevas tendencias e investigaciones</w:t>
            </w:r>
          </w:p>
        </w:tc>
      </w:tr>
      <w:tr>
        <w:trPr>
          <w:cantSplit w:val="0"/>
          <w:trHeight w:val="278" w:hRule="atLeast"/>
          <w:tblHeader w:val="0"/>
        </w:trPr>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0D">
            <w:pPr>
              <w:pBdr>
                <w:top w:space="0" w:sz="0" w:val="nil"/>
                <w:left w:space="0" w:sz="0" w:val="nil"/>
                <w:bottom w:space="0" w:sz="0" w:val="nil"/>
                <w:right w:space="0" w:sz="0" w:val="nil"/>
                <w:between w:space="0" w:sz="0" w:val="nil"/>
              </w:pBdr>
              <w:spacing w:line="264" w:lineRule="auto"/>
              <w:ind w:left="102"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Carácter</w:t>
            </w:r>
          </w:p>
        </w:tc>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0E">
            <w:pPr>
              <w:pBdr>
                <w:top w:space="0" w:sz="0" w:val="nil"/>
                <w:left w:space="0" w:sz="0" w:val="nil"/>
                <w:bottom w:space="0" w:sz="0" w:val="nil"/>
                <w:right w:space="0" w:sz="0" w:val="nil"/>
                <w:between w:space="0" w:sz="0" w:val="nil"/>
              </w:pBdr>
              <w:spacing w:line="264" w:lineRule="auto"/>
              <w:ind w:left="102"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Optativa</w:t>
            </w:r>
          </w:p>
        </w:tc>
      </w:tr>
      <w:tr>
        <w:trPr>
          <w:cantSplit w:val="0"/>
          <w:trHeight w:val="278" w:hRule="atLeast"/>
          <w:tblHeader w:val="0"/>
        </w:trPr>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0F">
            <w:pPr>
              <w:pBdr>
                <w:top w:space="0" w:sz="0" w:val="nil"/>
                <w:left w:space="0" w:sz="0" w:val="nil"/>
                <w:bottom w:space="0" w:sz="0" w:val="nil"/>
                <w:right w:space="0" w:sz="0" w:val="nil"/>
                <w:between w:space="0" w:sz="0" w:val="nil"/>
              </w:pBdr>
              <w:spacing w:line="264" w:lineRule="auto"/>
              <w:ind w:left="102"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Créditos ECTS</w:t>
            </w:r>
          </w:p>
        </w:tc>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10">
            <w:pPr>
              <w:pBdr>
                <w:top w:space="0" w:sz="0" w:val="nil"/>
                <w:left w:space="0" w:sz="0" w:val="nil"/>
                <w:bottom w:space="0" w:sz="0" w:val="nil"/>
                <w:right w:space="0" w:sz="0" w:val="nil"/>
                <w:between w:space="0" w:sz="0" w:val="nil"/>
              </w:pBdr>
              <w:spacing w:line="264" w:lineRule="auto"/>
              <w:ind w:left="102"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3</w:t>
            </w:r>
          </w:p>
        </w:tc>
      </w:tr>
      <w:tr>
        <w:trPr>
          <w:cantSplit w:val="0"/>
          <w:trHeight w:val="278" w:hRule="atLeast"/>
          <w:tblHeader w:val="0"/>
        </w:trPr>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11">
            <w:pPr>
              <w:pBdr>
                <w:top w:space="0" w:sz="0" w:val="nil"/>
                <w:left w:space="0" w:sz="0" w:val="nil"/>
                <w:bottom w:space="0" w:sz="0" w:val="nil"/>
                <w:right w:space="0" w:sz="0" w:val="nil"/>
                <w:between w:space="0" w:sz="0" w:val="nil"/>
              </w:pBdr>
              <w:spacing w:line="264" w:lineRule="auto"/>
              <w:ind w:left="102"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Curso</w:t>
            </w:r>
          </w:p>
        </w:tc>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12">
            <w:pPr>
              <w:pBdr>
                <w:top w:space="0" w:sz="0" w:val="nil"/>
                <w:left w:space="0" w:sz="0" w:val="nil"/>
                <w:bottom w:space="0" w:sz="0" w:val="nil"/>
                <w:right w:space="0" w:sz="0" w:val="nil"/>
                <w:between w:space="0" w:sz="0" w:val="nil"/>
              </w:pBdr>
              <w:spacing w:line="264" w:lineRule="auto"/>
              <w:ind w:left="102"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segundo</w:t>
            </w:r>
          </w:p>
        </w:tc>
      </w:tr>
      <w:tr>
        <w:trPr>
          <w:cantSplit w:val="0"/>
          <w:trHeight w:val="279" w:hRule="atLeast"/>
          <w:tblHeader w:val="0"/>
        </w:trPr>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13">
            <w:pPr>
              <w:pBdr>
                <w:top w:space="0" w:sz="0" w:val="nil"/>
                <w:left w:space="0" w:sz="0" w:val="nil"/>
                <w:bottom w:space="0" w:sz="0" w:val="nil"/>
                <w:right w:space="0" w:sz="0" w:val="nil"/>
                <w:between w:space="0" w:sz="0" w:val="nil"/>
              </w:pBdr>
              <w:spacing w:line="264" w:lineRule="auto"/>
              <w:ind w:left="102"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Semestre</w:t>
            </w:r>
          </w:p>
        </w:tc>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14">
            <w:pPr>
              <w:pBdr>
                <w:top w:space="0" w:sz="0" w:val="nil"/>
                <w:left w:space="0" w:sz="0" w:val="nil"/>
                <w:bottom w:space="0" w:sz="0" w:val="nil"/>
                <w:right w:space="0" w:sz="0" w:val="nil"/>
                <w:between w:space="0" w:sz="0" w:val="nil"/>
              </w:pBdr>
              <w:spacing w:line="264" w:lineRule="auto"/>
              <w:ind w:left="102"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tercero</w:t>
            </w:r>
          </w:p>
        </w:tc>
      </w:tr>
      <w:tr>
        <w:trPr>
          <w:cantSplit w:val="0"/>
          <w:trHeight w:val="278" w:hRule="atLeast"/>
          <w:tblHeader w:val="0"/>
        </w:trPr>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15">
            <w:pPr>
              <w:pBdr>
                <w:top w:space="0" w:sz="0" w:val="nil"/>
                <w:left w:space="0" w:sz="0" w:val="nil"/>
                <w:bottom w:space="0" w:sz="0" w:val="nil"/>
                <w:right w:space="0" w:sz="0" w:val="nil"/>
                <w:between w:space="0" w:sz="0" w:val="nil"/>
              </w:pBdr>
              <w:spacing w:line="267" w:lineRule="auto"/>
              <w:ind w:left="102"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Coordinador/a</w:t>
            </w:r>
          </w:p>
        </w:tc>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16">
            <w:pPr>
              <w:pBdr>
                <w:top w:space="0" w:sz="0" w:val="nil"/>
                <w:left w:space="0" w:sz="0" w:val="nil"/>
                <w:bottom w:space="0" w:sz="0" w:val="nil"/>
                <w:right w:space="0" w:sz="0" w:val="nil"/>
                <w:between w:space="0" w:sz="0" w:val="nil"/>
              </w:pBdr>
              <w:spacing w:line="267" w:lineRule="auto"/>
              <w:ind w:left="102"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Itziar Arnelas &amp; Francisco Cabezas</w:t>
            </w:r>
          </w:p>
        </w:tc>
      </w:tr>
      <w:tr>
        <w:trPr>
          <w:cantSplit w:val="0"/>
          <w:trHeight w:val="281" w:hRule="atLeast"/>
          <w:tblHeader w:val="0"/>
        </w:trPr>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17">
            <w:pPr>
              <w:pBdr>
                <w:top w:space="0" w:sz="0" w:val="nil"/>
                <w:left w:space="0" w:sz="0" w:val="nil"/>
                <w:bottom w:space="0" w:sz="0" w:val="nil"/>
                <w:right w:space="0" w:sz="0" w:val="nil"/>
                <w:between w:space="0" w:sz="0" w:val="nil"/>
              </w:pBdr>
              <w:spacing w:line="267" w:lineRule="auto"/>
              <w:ind w:left="102"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Correo</w:t>
            </w:r>
          </w:p>
        </w:tc>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18">
            <w:pPr>
              <w:pBdr>
                <w:top w:space="0" w:sz="0" w:val="nil"/>
                <w:left w:space="0" w:sz="0" w:val="nil"/>
                <w:bottom w:space="0" w:sz="0" w:val="nil"/>
                <w:right w:space="0" w:sz="0" w:val="nil"/>
                <w:between w:space="0" w:sz="0" w:val="nil"/>
              </w:pBdr>
              <w:spacing w:line="267" w:lineRule="auto"/>
              <w:ind w:left="102" w:firstLine="0"/>
              <w:jc w:val="both"/>
              <w:rPr>
                <w:rFonts w:ascii="Calibri" w:cs="Calibri" w:eastAsia="Calibri" w:hAnsi="Calibri"/>
                <w:color w:val="000000"/>
              </w:rPr>
            </w:pPr>
            <w:hyperlink r:id="rId8">
              <w:r w:rsidDel="00000000" w:rsidR="00000000" w:rsidRPr="00000000">
                <w:rPr>
                  <w:rFonts w:ascii="Calibri" w:cs="Calibri" w:eastAsia="Calibri" w:hAnsi="Calibri"/>
                  <w:color w:val="0000ff"/>
                  <w:u w:val="single"/>
                  <w:rtl w:val="0"/>
                </w:rPr>
                <w:t xml:space="preserve">iarnelas@ucm.es</w:t>
              </w:r>
            </w:hyperlink>
            <w:r w:rsidDel="00000000" w:rsidR="00000000" w:rsidRPr="00000000">
              <w:rPr>
                <w:rFonts w:ascii="Calibri" w:cs="Calibri" w:eastAsia="Calibri" w:hAnsi="Calibri"/>
                <w:color w:val="000000"/>
                <w:rtl w:val="0"/>
              </w:rPr>
              <w:t xml:space="preserve">, </w:t>
            </w:r>
            <w:hyperlink r:id="rId9">
              <w:r w:rsidDel="00000000" w:rsidR="00000000" w:rsidRPr="00000000">
                <w:rPr>
                  <w:rFonts w:ascii="Calibri" w:cs="Calibri" w:eastAsia="Calibri" w:hAnsi="Calibri"/>
                  <w:color w:val="0000ff"/>
                  <w:u w:val="single"/>
                  <w:rtl w:val="0"/>
                </w:rPr>
                <w:t xml:space="preserve">fcabezas@ucm.es</w:t>
              </w:r>
            </w:hyperlink>
            <w:r w:rsidDel="00000000" w:rsidR="00000000" w:rsidRPr="00000000">
              <w:rPr>
                <w:rtl w:val="0"/>
              </w:rPr>
            </w:r>
          </w:p>
        </w:tc>
      </w:tr>
    </w:tbl>
    <w:p w:rsidR="00000000" w:rsidDel="00000000" w:rsidP="00000000" w:rsidRDefault="00000000" w:rsidRPr="00000000" w14:paraId="00000019">
      <w:pPr>
        <w:spacing w:after="240" w:lineRule="auto"/>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1A">
      <w:pPr>
        <w:ind w:left="119" w:firstLine="0"/>
        <w:jc w:val="both"/>
        <w:rPr>
          <w:rFonts w:ascii="Calibri" w:cs="Calibri" w:eastAsia="Calibri" w:hAnsi="Calibri"/>
        </w:rPr>
      </w:pPr>
      <w:r w:rsidDel="00000000" w:rsidR="00000000" w:rsidRPr="00000000">
        <w:rPr>
          <w:rFonts w:ascii="Calibri" w:cs="Calibri" w:eastAsia="Calibri" w:hAnsi="Calibri"/>
          <w:color w:val="669900"/>
        </w:rPr>
        <mc:AlternateContent>
          <mc:Choice Requires="wpg">
            <w:drawing>
              <wp:inline distB="0" distT="0" distL="114300" distR="114300">
                <wp:extent cx="5595350" cy="255635"/>
                <wp:effectExtent b="0" l="0" r="0" t="0"/>
                <wp:docPr id="1954257709" name=""/>
                <a:graphic>
                  <a:graphicData uri="http://schemas.microsoft.com/office/word/2010/wordprocessingShape">
                    <wps:wsp>
                      <wps:cNvSpPr/>
                      <wps:cNvPr id="3" name="Shape 3"/>
                      <wps:spPr>
                        <a:xfrm>
                          <a:off x="2567875" y="3671733"/>
                          <a:ext cx="5556250" cy="216535"/>
                        </a:xfrm>
                        <a:custGeom>
                          <a:rect b="b" l="l" r="r" t="t"/>
                          <a:pathLst>
                            <a:path extrusionOk="0" h="216535" w="5556250">
                              <a:moveTo>
                                <a:pt x="0" y="0"/>
                              </a:moveTo>
                              <a:lnTo>
                                <a:pt x="0" y="216535"/>
                              </a:lnTo>
                              <a:lnTo>
                                <a:pt x="5556250" y="216535"/>
                              </a:lnTo>
                              <a:lnTo>
                                <a:pt x="5556250" y="0"/>
                              </a:lnTo>
                              <a:close/>
                            </a:path>
                          </a:pathLst>
                        </a:custGeom>
                        <a:noFill/>
                        <a:ln cap="flat" cmpd="sng" w="19550">
                          <a:solidFill>
                            <a:srgbClr val="669900"/>
                          </a:solidFill>
                          <a:prstDash val="solid"/>
                          <a:miter lim="8000"/>
                          <a:headEnd len="sm" w="sm" type="none"/>
                          <a:tailEnd len="sm" w="sm" type="none"/>
                        </a:ln>
                      </wps:spPr>
                      <wps:txbx>
                        <w:txbxContent>
                          <w:p w:rsidR="00000000" w:rsidDel="00000000" w:rsidP="00000000" w:rsidRDefault="00000000" w:rsidRPr="00000000">
                            <w:pPr>
                              <w:spacing w:after="0" w:before="20" w:line="240"/>
                              <w:ind w:left="106.00000381469727" w:right="0" w:firstLine="212.00000762939453"/>
                              <w:jc w:val="left"/>
                              <w:textDirection w:val="btLr"/>
                            </w:pPr>
                            <w:r w:rsidDel="00000000" w:rsidR="00000000" w:rsidRPr="00000000">
                              <w:rPr>
                                <w:rFonts w:ascii="Calibri" w:cs="Calibri" w:eastAsia="Calibri" w:hAnsi="Calibri"/>
                                <w:b w:val="1"/>
                                <w:i w:val="0"/>
                                <w:smallCaps w:val="0"/>
                                <w:strike w:val="0"/>
                                <w:color w:val="000000"/>
                                <w:sz w:val="22"/>
                                <w:vertAlign w:val="baseline"/>
                              </w:rPr>
                              <w:t xml:space="preserve">SINOPSIS</w:t>
                            </w:r>
                          </w:p>
                        </w:txbxContent>
                      </wps:txbx>
                      <wps:bodyPr anchorCtr="0" anchor="t" bIns="38100" lIns="88900" spcFirstLastPara="1" rIns="88900" wrap="square" tIns="38100">
                        <a:noAutofit/>
                      </wps:bodyPr>
                    </wps:wsp>
                  </a:graphicData>
                </a:graphic>
              </wp:inline>
            </w:drawing>
          </mc:Choice>
          <mc:Fallback>
            <w:drawing>
              <wp:inline distB="0" distT="0" distL="114300" distR="114300">
                <wp:extent cx="5595350" cy="255635"/>
                <wp:effectExtent b="0" l="0" r="0" t="0"/>
                <wp:docPr id="1954257709" name="image3.png"/>
                <a:graphic>
                  <a:graphicData uri="http://schemas.openxmlformats.org/drawingml/2006/picture">
                    <pic:pic>
                      <pic:nvPicPr>
                        <pic:cNvPr id="0" name="image3.png"/>
                        <pic:cNvPicPr preferRelativeResize="0"/>
                      </pic:nvPicPr>
                      <pic:blipFill>
                        <a:blip r:embed="rId10"/>
                        <a:srcRect/>
                        <a:stretch>
                          <a:fillRect/>
                        </a:stretch>
                      </pic:blipFill>
                      <pic:spPr>
                        <a:xfrm>
                          <a:off x="0" y="0"/>
                          <a:ext cx="5595350" cy="25563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before="240" w:lineRule="auto"/>
        <w:ind w:left="244" w:firstLine="0"/>
        <w:jc w:val="both"/>
        <w:rPr>
          <w:rFonts w:ascii="Calibri" w:cs="Calibri" w:eastAsia="Calibri" w:hAnsi="Calibri"/>
          <w:color w:val="336600"/>
        </w:rPr>
      </w:pPr>
      <w:r w:rsidDel="00000000" w:rsidR="00000000" w:rsidRPr="00000000">
        <w:rPr>
          <w:rFonts w:ascii="Calibri" w:cs="Calibri" w:eastAsia="Calibri" w:hAnsi="Calibri"/>
          <w:color w:val="336600"/>
          <w:rtl w:val="0"/>
        </w:rPr>
        <w:t xml:space="preserve">DESCRIPTOR</w:t>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after="240" w:before="120" w:lineRule="auto"/>
        <w:ind w:left="244" w:right="238"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Esta asignatura </w:t>
      </w:r>
      <w:r w:rsidDel="00000000" w:rsidR="00000000" w:rsidRPr="00000000">
        <w:rPr>
          <w:rFonts w:ascii="Calibri" w:cs="Calibri" w:eastAsia="Calibri" w:hAnsi="Calibri"/>
          <w:color w:val="000000"/>
          <w:rtl w:val="0"/>
        </w:rPr>
        <w:t xml:space="preserve">capacitará</w:t>
      </w:r>
      <w:r w:rsidDel="00000000" w:rsidR="00000000" w:rsidRPr="00000000">
        <w:rPr>
          <w:rFonts w:ascii="Calibri" w:cs="Calibri" w:eastAsia="Calibri" w:hAnsi="Calibri"/>
          <w:color w:val="000000"/>
          <w:rtl w:val="0"/>
        </w:rPr>
        <w:t xml:space="preserve"> al estudiantado en el manejo de herramientas de identificación adecuadas para el reconocimiento y obtención de una visión general de las principales familias de plantas tropicales, así como una introducción a la morfología de las plantas y a sus rasgos diagnósticos.</w:t>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after="240" w:before="120" w:lineRule="auto"/>
        <w:ind w:left="244" w:right="238" w:firstLine="0"/>
        <w:jc w:val="both"/>
        <w:rPr/>
      </w:pPr>
      <w:r w:rsidDel="00000000" w:rsidR="00000000" w:rsidRPr="00000000">
        <w:rPr>
          <w:rFonts w:ascii="Calibri" w:cs="Calibri" w:eastAsia="Calibri" w:hAnsi="Calibri"/>
          <w:color w:val="000000"/>
          <w:rtl w:val="0"/>
        </w:rPr>
        <w:t xml:space="preserve">Los bosques tropicales son los mayores reservorios de biodiversidad del planeta proporcionando servicios ecosistémicos esenciales al ser humano. Sin embargo, afrontan serios problemas de conservación por causa de la deforestación y el cambio climático, poniendo en riesgo su estabilidad. </w:t>
      </w:r>
      <w:r w:rsidDel="00000000" w:rsidR="00000000" w:rsidRPr="00000000">
        <w:rPr>
          <w:rtl w:val="0"/>
        </w:rPr>
        <w:t xml:space="preserve">Una de las herramientas más importantes para su gestión y conservación, es el conocimiento de su biodiversidad.</w:t>
      </w:r>
      <w:r w:rsidDel="00000000" w:rsidR="00000000" w:rsidRPr="00000000">
        <w:rPr>
          <w:rtl w:val="0"/>
        </w:rPr>
        <w:t xml:space="preserve"> </w:t>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after="240" w:before="120" w:lineRule="auto"/>
        <w:ind w:left="244" w:right="238"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En esta asignatura se abordará el estudio de diversidad de plantas de las principales formaciones vegetales tropicales y su evolución, así como la adquisición de herramientas básicas para identificar familias relevantes en este tipo de formaciones. La asignatura incluye una serie de prácticas centradas en la identificación de dichas familias, que proporcionará al estudiantado de habilidades esenciales para la elaboración de inventarios de plantas. Finalmente, se pretende que el estudiantado profundice en el estudio de la biodiversidad tropical y tome conciencia de su valor</w:t>
      </w:r>
      <w:r w:rsidDel="00000000" w:rsidR="00000000" w:rsidRPr="00000000">
        <w:rPr>
          <w:rtl w:val="0"/>
        </w:rPr>
        <w:t xml:space="preserve">, </w:t>
      </w:r>
      <w:r w:rsidDel="00000000" w:rsidR="00000000" w:rsidRPr="00000000">
        <w:rPr>
          <w:rFonts w:ascii="Calibri" w:cs="Calibri" w:eastAsia="Calibri" w:hAnsi="Calibri"/>
          <w:color w:val="000000"/>
          <w:rtl w:val="0"/>
        </w:rPr>
        <w:t xml:space="preserve">de la importancia de su preservación y uso sostenible. </w:t>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before="240" w:lineRule="auto"/>
        <w:ind w:left="244" w:firstLine="0"/>
        <w:jc w:val="both"/>
        <w:rPr>
          <w:rFonts w:ascii="Calibri" w:cs="Calibri" w:eastAsia="Calibri" w:hAnsi="Calibri"/>
          <w:color w:val="336600"/>
        </w:rPr>
      </w:pPr>
      <w:r w:rsidDel="00000000" w:rsidR="00000000" w:rsidRPr="00000000">
        <w:rPr>
          <w:rFonts w:ascii="Calibri" w:cs="Calibri" w:eastAsia="Calibri" w:hAnsi="Calibri"/>
          <w:color w:val="336600"/>
          <w:rtl w:val="0"/>
        </w:rPr>
        <w:t xml:space="preserve">CONOCIMIENTOS PREVIOS RECOMENDADOS</w:t>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after="240" w:before="120" w:lineRule="auto"/>
        <w:ind w:left="244"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Morfología vegetal, botánica, conceptos básicos en evolución,  </w:t>
      </w:r>
      <w:r w:rsidDel="00000000" w:rsidR="00000000" w:rsidRPr="00000000">
        <w:rPr>
          <w:rtl w:val="0"/>
        </w:rPr>
        <w:t xml:space="preserve">nivel de inglés que permita la lectura de las fuentes de información empleadas.</w:t>
      </w: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ind w:left="242" w:firstLine="0"/>
        <w:jc w:val="both"/>
        <w:rPr>
          <w:rFonts w:ascii="Calibri" w:cs="Calibri" w:eastAsia="Calibri" w:hAnsi="Calibri"/>
          <w:color w:val="336600"/>
        </w:rPr>
      </w:pPr>
      <w:r w:rsidDel="00000000" w:rsidR="00000000" w:rsidRPr="00000000">
        <w:rPr>
          <w:rFonts w:ascii="Calibri" w:cs="Calibri" w:eastAsia="Calibri" w:hAnsi="Calibri"/>
          <w:color w:val="336600"/>
          <w:rtl w:val="0"/>
        </w:rPr>
        <w:t xml:space="preserve">OBJETIVOS FORMATIVOS</w:t>
      </w:r>
    </w:p>
    <w:p w:rsidR="00000000" w:rsidDel="00000000" w:rsidP="00000000" w:rsidRDefault="00000000" w:rsidRPr="00000000" w14:paraId="00000022">
      <w:pPr>
        <w:pBdr>
          <w:top w:space="0" w:sz="0" w:val="nil"/>
          <w:left w:space="0" w:sz="0" w:val="nil"/>
          <w:bottom w:space="0" w:sz="0" w:val="nil"/>
          <w:right w:space="0" w:sz="0" w:val="nil"/>
          <w:between w:space="0" w:sz="0" w:val="nil"/>
        </w:pBdr>
        <w:ind w:left="242" w:firstLine="0"/>
        <w:jc w:val="both"/>
        <w:rPr>
          <w:rFonts w:ascii="Calibri" w:cs="Calibri" w:eastAsia="Calibri" w:hAnsi="Calibri"/>
          <w:color w:val="336600"/>
        </w:rPr>
      </w:pPr>
      <w:r w:rsidDel="00000000" w:rsidR="00000000" w:rsidRPr="00000000">
        <w:rPr>
          <w:rtl w:val="0"/>
        </w:rPr>
      </w:r>
    </w:p>
    <w:p w:rsidR="00000000" w:rsidDel="00000000" w:rsidP="00000000" w:rsidRDefault="00000000" w:rsidRPr="00000000" w14:paraId="0000002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602"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Adquirir conocimientos sobre las principales formaciones vegetales tropicales y su diversidad en un contexto evolutivo, con la finalidad de que el estudiantado aprenda a valorar la importancia de la conservación y el uso sostenible de dichas formaciones vegetales en un contexto profesional.</w:t>
      </w:r>
    </w:p>
    <w:p w:rsidR="00000000" w:rsidDel="00000000" w:rsidP="00000000" w:rsidRDefault="00000000" w:rsidRPr="00000000" w14:paraId="0000002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602"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Aprender a reconocer morfológicamente distintas familias de plantas en la flora tropical, con el interés de que el estudiantado sea capaz de enfrentarse a familias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megadiversas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y de difícil reconocimiento. </w:t>
      </w:r>
    </w:p>
    <w:p w:rsidR="00000000" w:rsidDel="00000000" w:rsidP="00000000" w:rsidRDefault="00000000" w:rsidRPr="00000000" w14:paraId="0000002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602" w:right="0" w:hanging="360"/>
        <w:jc w:val="both"/>
        <w:rPr>
          <w:rFonts w:ascii="Calibri" w:cs="Calibri" w:eastAsia="Calibri" w:hAnsi="Calibri"/>
          <w:b w:val="0"/>
          <w:i w:val="0"/>
          <w:smallCaps w:val="0"/>
          <w:strike w:val="0"/>
          <w:color w:val="3366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Adquirir herramientas básicas para la elaboración de inventarios de flora tropical en formaciones vegetales susceptibles de planes de conservación y/o aprovechamiento sostenible. </w:t>
      </w: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jc w:val="both"/>
        <w:rPr>
          <w:rFonts w:ascii="Calibri" w:cs="Calibri" w:eastAsia="Calibri" w:hAnsi="Calibri"/>
          <w:color w:val="336600"/>
        </w:rPr>
      </w:pP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ind w:left="242" w:firstLine="0"/>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ind w:left="242" w:firstLine="0"/>
        <w:jc w:val="both"/>
        <w:rPr>
          <w:rFonts w:ascii="Calibri" w:cs="Calibri" w:eastAsia="Calibri" w:hAnsi="Calibri"/>
          <w:color w:val="336600"/>
        </w:rPr>
      </w:pPr>
      <w:r w:rsidDel="00000000" w:rsidR="00000000" w:rsidRPr="00000000">
        <w:rPr>
          <w:rFonts w:ascii="Calibri" w:cs="Calibri" w:eastAsia="Calibri" w:hAnsi="Calibri"/>
          <w:color w:val="336600"/>
          <w:rtl w:val="0"/>
        </w:rPr>
        <w:t xml:space="preserve">RESULTADOS DE APRENDIZAJE</w:t>
      </w:r>
    </w:p>
    <w:p w:rsidR="00000000" w:rsidDel="00000000" w:rsidP="00000000" w:rsidRDefault="00000000" w:rsidRPr="00000000" w14:paraId="00000029">
      <w:pPr>
        <w:pBdr>
          <w:top w:space="0" w:sz="0" w:val="nil"/>
          <w:left w:space="0" w:sz="0" w:val="nil"/>
          <w:bottom w:space="0" w:sz="0" w:val="nil"/>
          <w:right w:space="0" w:sz="0" w:val="nil"/>
          <w:between w:space="0" w:sz="0" w:val="nil"/>
        </w:pBdr>
        <w:ind w:left="242" w:firstLine="0"/>
        <w:jc w:val="both"/>
        <w:rPr>
          <w:rFonts w:ascii="Calibri" w:cs="Calibri" w:eastAsia="Calibri" w:hAnsi="Calibri"/>
          <w:color w:val="000000"/>
        </w:rPr>
      </w:pPr>
      <w:r w:rsidDel="00000000" w:rsidR="00000000" w:rsidRPr="00000000">
        <w:rPr>
          <w:rFonts w:ascii="Calibri" w:cs="Calibri" w:eastAsia="Calibri" w:hAnsi="Calibri"/>
          <w:b w:val="1"/>
          <w:color w:val="000000"/>
          <w:rtl w:val="0"/>
        </w:rPr>
        <w:t xml:space="preserve">Contenidos</w:t>
      </w:r>
      <w:r w:rsidDel="00000000" w:rsidR="00000000" w:rsidRPr="00000000">
        <w:rPr>
          <w:rFonts w:ascii="Calibri" w:cs="Calibri" w:eastAsia="Calibri" w:hAnsi="Calibri"/>
          <w:color w:val="000000"/>
          <w:rtl w:val="0"/>
        </w:rPr>
        <w:t xml:space="preserve">:</w:t>
      </w:r>
    </w:p>
    <w:p w:rsidR="00000000" w:rsidDel="00000000" w:rsidP="00000000" w:rsidRDefault="00000000" w:rsidRPr="00000000" w14:paraId="0000002A">
      <w:pPr>
        <w:pBdr>
          <w:top w:space="0" w:sz="0" w:val="nil"/>
          <w:left w:space="0" w:sz="0" w:val="nil"/>
          <w:bottom w:space="0" w:sz="0" w:val="nil"/>
          <w:right w:space="0" w:sz="0" w:val="nil"/>
          <w:between w:space="0" w:sz="0" w:val="nil"/>
        </w:pBdr>
        <w:ind w:left="242" w:firstLine="0"/>
        <w:jc w:val="both"/>
        <w:rPr/>
      </w:pPr>
      <w:r w:rsidDel="00000000" w:rsidR="00000000" w:rsidRPr="00000000">
        <w:rPr>
          <w:rtl w:val="0"/>
        </w:rPr>
        <w:t xml:space="preserve">RA 1 - Haber adquirido una comprensión detallada y fundamentada de los aspectos teóricos y prácticos y de la metodología de trabajo en el campo de estudio de la Botánica.</w:t>
      </w:r>
    </w:p>
    <w:p w:rsidR="00000000" w:rsidDel="00000000" w:rsidP="00000000" w:rsidRDefault="00000000" w:rsidRPr="00000000" w14:paraId="0000002B">
      <w:pPr>
        <w:pBdr>
          <w:top w:space="0" w:sz="0" w:val="nil"/>
          <w:left w:space="0" w:sz="0" w:val="nil"/>
          <w:bottom w:space="0" w:sz="0" w:val="nil"/>
          <w:right w:space="0" w:sz="0" w:val="nil"/>
          <w:between w:space="0" w:sz="0" w:val="nil"/>
        </w:pBdr>
        <w:ind w:left="242" w:firstLine="0"/>
        <w:jc w:val="both"/>
        <w:rPr/>
      </w:pPr>
      <w:r w:rsidDel="00000000" w:rsidR="00000000" w:rsidRPr="00000000">
        <w:rPr>
          <w:rtl w:val="0"/>
        </w:rPr>
        <w:t xml:space="preserve">RA3 - Describir e interpretar la morfología y otras características de los vegetales de modo especializado, identificando sus adaptaciones ante los cambios ambientales.</w:t>
      </w:r>
    </w:p>
    <w:p w:rsidR="00000000" w:rsidDel="00000000" w:rsidP="00000000" w:rsidRDefault="00000000" w:rsidRPr="00000000" w14:paraId="0000002C">
      <w:pPr>
        <w:pBdr>
          <w:top w:space="0" w:sz="0" w:val="nil"/>
          <w:left w:space="0" w:sz="0" w:val="nil"/>
          <w:bottom w:space="0" w:sz="0" w:val="nil"/>
          <w:right w:space="0" w:sz="0" w:val="nil"/>
          <w:between w:space="0" w:sz="0" w:val="nil"/>
        </w:pBdr>
        <w:ind w:left="242" w:firstLine="0"/>
        <w:jc w:val="both"/>
        <w:rPr/>
      </w:pPr>
      <w:r w:rsidDel="00000000" w:rsidR="00000000" w:rsidRPr="00000000">
        <w:rPr>
          <w:rtl w:val="0"/>
        </w:rPr>
        <w:t xml:space="preserve">RA5 - Identificar las bases para el estudio especializado de la flora, la vegetación y sus hábitats, así como conocer las bases técnicas y legales para su conservación, gestión y restauración.</w:t>
      </w:r>
    </w:p>
    <w:p w:rsidR="00000000" w:rsidDel="00000000" w:rsidP="00000000" w:rsidRDefault="00000000" w:rsidRPr="00000000" w14:paraId="0000002D">
      <w:pPr>
        <w:pBdr>
          <w:top w:space="0" w:sz="0" w:val="nil"/>
          <w:left w:space="0" w:sz="0" w:val="nil"/>
          <w:bottom w:space="0" w:sz="0" w:val="nil"/>
          <w:right w:space="0" w:sz="0" w:val="nil"/>
          <w:between w:space="0" w:sz="0" w:val="nil"/>
        </w:pBdr>
        <w:ind w:left="242" w:firstLine="0"/>
        <w:jc w:val="both"/>
        <w:rPr/>
      </w:pPr>
      <w:r w:rsidDel="00000000" w:rsidR="00000000" w:rsidRPr="00000000">
        <w:rPr>
          <w:rtl w:val="0"/>
        </w:rPr>
        <w:t xml:space="preserve">RA9 - Poseer un conocimiento avanzado de las fuentes de información científica y métodos más novedosos de difusión en el ámbito de la Botánica</w:t>
      </w:r>
    </w:p>
    <w:p w:rsidR="00000000" w:rsidDel="00000000" w:rsidP="00000000" w:rsidRDefault="00000000" w:rsidRPr="00000000" w14:paraId="0000002E">
      <w:pPr>
        <w:pBdr>
          <w:top w:space="0" w:sz="0" w:val="nil"/>
          <w:left w:space="0" w:sz="0" w:val="nil"/>
          <w:bottom w:space="0" w:sz="0" w:val="nil"/>
          <w:right w:space="0" w:sz="0" w:val="nil"/>
          <w:between w:space="0" w:sz="0" w:val="nil"/>
        </w:pBdr>
        <w:ind w:left="242" w:firstLine="0"/>
        <w:jc w:val="both"/>
        <w:rPr>
          <w:rFonts w:ascii="Calibri" w:cs="Calibri" w:eastAsia="Calibri" w:hAnsi="Calibri"/>
          <w:color w:val="000000"/>
        </w:rPr>
      </w:pPr>
      <w:r w:rsidDel="00000000" w:rsidR="00000000" w:rsidRPr="00000000">
        <w:rPr>
          <w:rFonts w:ascii="Calibri" w:cs="Calibri" w:eastAsia="Calibri" w:hAnsi="Calibri"/>
          <w:b w:val="1"/>
          <w:color w:val="000000"/>
          <w:rtl w:val="0"/>
        </w:rPr>
        <w:t xml:space="preserve">Habilidades</w:t>
      </w:r>
      <w:r w:rsidDel="00000000" w:rsidR="00000000" w:rsidRPr="00000000">
        <w:rPr>
          <w:rFonts w:ascii="Calibri" w:cs="Calibri" w:eastAsia="Calibri" w:hAnsi="Calibri"/>
          <w:color w:val="000000"/>
          <w:rtl w:val="0"/>
        </w:rPr>
        <w:t xml:space="preserve">:</w:t>
      </w:r>
    </w:p>
    <w:p w:rsidR="00000000" w:rsidDel="00000000" w:rsidP="00000000" w:rsidRDefault="00000000" w:rsidRPr="00000000" w14:paraId="0000002F">
      <w:pPr>
        <w:pBdr>
          <w:top w:space="0" w:sz="0" w:val="nil"/>
          <w:left w:space="0" w:sz="0" w:val="nil"/>
          <w:bottom w:space="0" w:sz="0" w:val="nil"/>
          <w:right w:space="0" w:sz="0" w:val="nil"/>
          <w:between w:space="0" w:sz="0" w:val="nil"/>
        </w:pBdr>
        <w:ind w:left="242" w:firstLine="0"/>
        <w:jc w:val="both"/>
        <w:rPr>
          <w:rFonts w:ascii="Calibri" w:cs="Calibri" w:eastAsia="Calibri" w:hAnsi="Calibri"/>
          <w:color w:val="000000"/>
        </w:rPr>
      </w:pPr>
      <w:r w:rsidDel="00000000" w:rsidR="00000000" w:rsidRPr="00000000">
        <w:rPr>
          <w:rtl w:val="0"/>
        </w:rPr>
        <w:t xml:space="preserve">RA12 - Demostrar destrezas en técnicas avanzadas y herramientas especializadas relacionadas con estudios morfológicos, taxonómicos, anatómicos, químicos y genéticos en el ámbito de la Botánica.</w:t>
      </w:r>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ind w:left="242" w:firstLine="0"/>
        <w:jc w:val="both"/>
        <w:rPr>
          <w:rFonts w:ascii="Calibri" w:cs="Calibri" w:eastAsia="Calibri" w:hAnsi="Calibri"/>
          <w:color w:val="000000"/>
        </w:rPr>
      </w:pPr>
      <w:r w:rsidDel="00000000" w:rsidR="00000000" w:rsidRPr="00000000">
        <w:rPr>
          <w:rtl w:val="0"/>
        </w:rPr>
        <w:t xml:space="preserve">RA14 - Elaborar estudios especializados sobre la flora, vegetación y hábitats de un territorio y proponer medidas adecuadas para su gestión y restauración.</w:t>
      </w:r>
      <w:r w:rsidDel="00000000" w:rsidR="00000000" w:rsidRPr="00000000">
        <w:rPr>
          <w:rtl w:val="0"/>
        </w:rPr>
      </w:r>
    </w:p>
    <w:p w:rsidR="00000000" w:rsidDel="00000000" w:rsidP="00000000" w:rsidRDefault="00000000" w:rsidRPr="00000000" w14:paraId="00000031">
      <w:pPr>
        <w:pBdr>
          <w:top w:space="0" w:sz="0" w:val="nil"/>
          <w:left w:space="0" w:sz="0" w:val="nil"/>
          <w:bottom w:space="0" w:sz="0" w:val="nil"/>
          <w:right w:space="0" w:sz="0" w:val="nil"/>
          <w:between w:space="0" w:sz="0" w:val="nil"/>
        </w:pBdr>
        <w:ind w:left="242" w:firstLine="0"/>
        <w:jc w:val="both"/>
        <w:rPr/>
      </w:pPr>
      <w:r w:rsidDel="00000000" w:rsidR="00000000" w:rsidRPr="00000000">
        <w:rPr>
          <w:rtl w:val="0"/>
        </w:rPr>
        <w:t xml:space="preserve">RA15 - Aplicar las herramientas experimentales y de análisis cualitativo y cuantitativo de los rasgos vegetativos y reproductivos en plantas.</w:t>
      </w:r>
    </w:p>
    <w:p w:rsidR="00000000" w:rsidDel="00000000" w:rsidP="00000000" w:rsidRDefault="00000000" w:rsidRPr="00000000" w14:paraId="00000032">
      <w:pPr>
        <w:pBdr>
          <w:top w:space="0" w:sz="0" w:val="nil"/>
          <w:left w:space="0" w:sz="0" w:val="nil"/>
          <w:bottom w:space="0" w:sz="0" w:val="nil"/>
          <w:right w:space="0" w:sz="0" w:val="nil"/>
          <w:between w:space="0" w:sz="0" w:val="nil"/>
        </w:pBdr>
        <w:ind w:left="242" w:firstLine="0"/>
        <w:jc w:val="both"/>
        <w:rPr/>
      </w:pPr>
      <w:r w:rsidDel="00000000" w:rsidR="00000000" w:rsidRPr="00000000">
        <w:rPr>
          <w:rtl w:val="0"/>
        </w:rPr>
        <w:t xml:space="preserve">RA18 - Aplicar herramientas especializadas en la obtención, análisis e integración de información bibliográfica o bases de datos en el ámbito de la Botánica.</w:t>
      </w:r>
    </w:p>
    <w:p w:rsidR="00000000" w:rsidDel="00000000" w:rsidP="00000000" w:rsidRDefault="00000000" w:rsidRPr="00000000" w14:paraId="00000033">
      <w:pPr>
        <w:pBdr>
          <w:top w:space="0" w:sz="0" w:val="nil"/>
          <w:left w:space="0" w:sz="0" w:val="nil"/>
          <w:bottom w:space="0" w:sz="0" w:val="nil"/>
          <w:right w:space="0" w:sz="0" w:val="nil"/>
          <w:between w:space="0" w:sz="0" w:val="nil"/>
        </w:pBdr>
        <w:ind w:left="242" w:firstLine="0"/>
        <w:jc w:val="both"/>
        <w:rPr>
          <w:rFonts w:ascii="Calibri" w:cs="Calibri" w:eastAsia="Calibri" w:hAnsi="Calibri"/>
          <w:color w:val="000000"/>
        </w:rPr>
      </w:pPr>
      <w:r w:rsidDel="00000000" w:rsidR="00000000" w:rsidRPr="00000000">
        <w:rPr>
          <w:rFonts w:ascii="Calibri" w:cs="Calibri" w:eastAsia="Calibri" w:hAnsi="Calibri"/>
          <w:b w:val="1"/>
          <w:color w:val="000000"/>
          <w:rtl w:val="0"/>
        </w:rPr>
        <w:t xml:space="preserve">Competencias</w:t>
      </w:r>
      <w:r w:rsidDel="00000000" w:rsidR="00000000" w:rsidRPr="00000000">
        <w:rPr>
          <w:rFonts w:ascii="Calibri" w:cs="Calibri" w:eastAsia="Calibri" w:hAnsi="Calibri"/>
          <w:color w:val="000000"/>
          <w:rtl w:val="0"/>
        </w:rPr>
        <w:t xml:space="preserve">:</w:t>
      </w:r>
    </w:p>
    <w:p w:rsidR="00000000" w:rsidDel="00000000" w:rsidP="00000000" w:rsidRDefault="00000000" w:rsidRPr="00000000" w14:paraId="00000034">
      <w:pPr>
        <w:pBdr>
          <w:top w:space="0" w:sz="0" w:val="nil"/>
          <w:left w:space="0" w:sz="0" w:val="nil"/>
          <w:bottom w:space="0" w:sz="0" w:val="nil"/>
          <w:right w:space="0" w:sz="0" w:val="nil"/>
          <w:between w:space="0" w:sz="0" w:val="nil"/>
        </w:pBdr>
        <w:ind w:left="242" w:firstLine="0"/>
        <w:jc w:val="both"/>
        <w:rPr/>
      </w:pPr>
      <w:r w:rsidDel="00000000" w:rsidR="00000000" w:rsidRPr="00000000">
        <w:rPr>
          <w:rtl w:val="0"/>
        </w:rPr>
        <w:t xml:space="preserve">RA21 - Capacidad para diseñar, planificar y realizar el trabajo de laboratorio y de campo en Botánica dominando el uso de herramientas y software informático para la interpretación de los datos.</w:t>
      </w:r>
    </w:p>
    <w:p w:rsidR="00000000" w:rsidDel="00000000" w:rsidP="00000000" w:rsidRDefault="00000000" w:rsidRPr="00000000" w14:paraId="00000035">
      <w:pPr>
        <w:pBdr>
          <w:top w:space="0" w:sz="0" w:val="nil"/>
          <w:left w:space="0" w:sz="0" w:val="nil"/>
          <w:bottom w:space="0" w:sz="0" w:val="nil"/>
          <w:right w:space="0" w:sz="0" w:val="nil"/>
          <w:between w:space="0" w:sz="0" w:val="nil"/>
        </w:pBdr>
        <w:ind w:left="242" w:firstLine="0"/>
        <w:jc w:val="both"/>
        <w:rPr/>
      </w:pPr>
      <w:r w:rsidDel="00000000" w:rsidR="00000000" w:rsidRPr="00000000">
        <w:rPr>
          <w:rtl w:val="0"/>
        </w:rPr>
        <w:t xml:space="preserve">RA23 - Capacidad para diseñar y realizar trabajos de investigación en el campo de la identificación de la flora y vegetación de un territorio.</w:t>
      </w:r>
    </w:p>
    <w:p w:rsidR="00000000" w:rsidDel="00000000" w:rsidP="00000000" w:rsidRDefault="00000000" w:rsidRPr="00000000" w14:paraId="00000036">
      <w:pPr>
        <w:pBdr>
          <w:top w:space="0" w:sz="0" w:val="nil"/>
          <w:left w:space="0" w:sz="0" w:val="nil"/>
          <w:bottom w:space="0" w:sz="0" w:val="nil"/>
          <w:right w:space="0" w:sz="0" w:val="nil"/>
          <w:between w:space="0" w:sz="0" w:val="nil"/>
        </w:pBdr>
        <w:ind w:left="242" w:firstLine="0"/>
        <w:jc w:val="both"/>
        <w:rPr/>
      </w:pPr>
      <w:r w:rsidDel="00000000" w:rsidR="00000000" w:rsidRPr="00000000">
        <w:rPr>
          <w:rtl w:val="0"/>
        </w:rPr>
        <w:t xml:space="preserve">RA27 - Capacidad para usar un lenguaje técnico avanzado en el campo de la Botánica que le permita expresarse y comunicar los resultados procedentes de la investigación científica y tecnológica en el ámbito de la innovación más destacada.</w:t>
      </w:r>
    </w:p>
    <w:p w:rsidR="00000000" w:rsidDel="00000000" w:rsidP="00000000" w:rsidRDefault="00000000" w:rsidRPr="00000000" w14:paraId="00000037">
      <w:pPr>
        <w:pBdr>
          <w:top w:space="0" w:sz="0" w:val="nil"/>
          <w:left w:space="0" w:sz="0" w:val="nil"/>
          <w:bottom w:space="0" w:sz="0" w:val="nil"/>
          <w:right w:space="0" w:sz="0" w:val="nil"/>
          <w:between w:space="0" w:sz="0" w:val="nil"/>
        </w:pBdr>
        <w:ind w:left="242" w:firstLine="0"/>
        <w:jc w:val="both"/>
        <w:rPr/>
      </w:pPr>
      <w:r w:rsidDel="00000000" w:rsidR="00000000" w:rsidRPr="00000000">
        <w:rPr>
          <w:rtl w:val="0"/>
        </w:rPr>
        <w:t xml:space="preserve">RA28 - Ser capaz de integrar la Botánica en contextos de carácter multidisciplinar dentro de sus propias necesidades de desarrollo personal y entorno profesional.</w:t>
      </w:r>
    </w:p>
    <w:p w:rsidR="00000000" w:rsidDel="00000000" w:rsidP="00000000" w:rsidRDefault="00000000" w:rsidRPr="00000000" w14:paraId="00000038">
      <w:pPr>
        <w:pBdr>
          <w:top w:space="0" w:sz="0" w:val="nil"/>
          <w:left w:space="0" w:sz="0" w:val="nil"/>
          <w:bottom w:space="0" w:sz="0" w:val="nil"/>
          <w:right w:space="0" w:sz="0" w:val="nil"/>
          <w:between w:space="0" w:sz="0" w:val="nil"/>
        </w:pBdr>
        <w:ind w:left="242"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Ver descripción de resultados de aprendizaje en: https://</w:t>
      </w:r>
      <w:hyperlink r:id="rId11">
        <w:r w:rsidDel="00000000" w:rsidR="00000000" w:rsidRPr="00000000">
          <w:rPr>
            <w:rFonts w:ascii="Calibri" w:cs="Calibri" w:eastAsia="Calibri" w:hAnsi="Calibri"/>
            <w:color w:val="0000ff"/>
            <w:u w:val="single"/>
            <w:rtl w:val="0"/>
          </w:rPr>
          <w:t xml:space="preserve">www.ucm.es/...................</w:t>
        </w:r>
      </w:hyperlink>
      <w:r w:rsidDel="00000000" w:rsidR="00000000" w:rsidRPr="00000000">
        <w:rPr>
          <w:rtl w:val="0"/>
        </w:rPr>
      </w:r>
    </w:p>
    <w:p w:rsidR="00000000" w:rsidDel="00000000" w:rsidP="00000000" w:rsidRDefault="00000000" w:rsidRPr="00000000" w14:paraId="00000039">
      <w:pPr>
        <w:pBdr>
          <w:top w:space="0" w:sz="0" w:val="nil"/>
          <w:left w:space="0" w:sz="0" w:val="nil"/>
          <w:bottom w:space="0" w:sz="0" w:val="nil"/>
          <w:right w:space="0" w:sz="0" w:val="nil"/>
          <w:between w:space="0" w:sz="0" w:val="nil"/>
        </w:pBdr>
        <w:ind w:left="242" w:firstLine="0"/>
        <w:jc w:val="both"/>
        <w:rPr>
          <w:rFonts w:ascii="Calibri" w:cs="Calibri" w:eastAsia="Calibri" w:hAnsi="Calibri"/>
          <w:color w:val="336600"/>
        </w:rPr>
      </w:pPr>
      <w:r w:rsidDel="00000000" w:rsidR="00000000" w:rsidRPr="00000000">
        <w:rPr>
          <w:rtl w:val="0"/>
        </w:rPr>
      </w:r>
    </w:p>
    <w:p w:rsidR="00000000" w:rsidDel="00000000" w:rsidP="00000000" w:rsidRDefault="00000000" w:rsidRPr="00000000" w14:paraId="0000003A">
      <w:pPr>
        <w:pBdr>
          <w:top w:space="0" w:sz="0" w:val="nil"/>
          <w:left w:space="0" w:sz="0" w:val="nil"/>
          <w:bottom w:space="0" w:sz="0" w:val="nil"/>
          <w:right w:space="0" w:sz="0" w:val="nil"/>
          <w:between w:space="0" w:sz="0" w:val="nil"/>
        </w:pBdr>
        <w:ind w:left="242" w:firstLine="0"/>
        <w:jc w:val="both"/>
        <w:rPr>
          <w:rFonts w:ascii="Calibri" w:cs="Calibri" w:eastAsia="Calibri" w:hAnsi="Calibri"/>
          <w:color w:val="336600"/>
        </w:rPr>
      </w:pPr>
      <w:r w:rsidDel="00000000" w:rsidR="00000000" w:rsidRPr="00000000">
        <w:rPr>
          <w:rFonts w:ascii="Calibri" w:cs="Calibri" w:eastAsia="Calibri" w:hAnsi="Calibri"/>
          <w:color w:val="336600"/>
          <w:rtl w:val="0"/>
        </w:rPr>
        <w:t xml:space="preserve">METODOLOGÍA DOCENTE</w:t>
      </w:r>
    </w:p>
    <w:p w:rsidR="00000000" w:rsidDel="00000000" w:rsidP="00000000" w:rsidRDefault="00000000" w:rsidRPr="00000000" w14:paraId="0000003B">
      <w:pPr>
        <w:pBdr>
          <w:top w:space="0" w:sz="0" w:val="nil"/>
          <w:left w:space="0" w:sz="0" w:val="nil"/>
          <w:bottom w:space="0" w:sz="0" w:val="nil"/>
          <w:right w:space="0" w:sz="0" w:val="nil"/>
          <w:between w:space="0" w:sz="0" w:val="nil"/>
        </w:pBdr>
        <w:ind w:left="242" w:firstLine="0"/>
        <w:jc w:val="both"/>
        <w:rPr>
          <w:rFonts w:ascii="Calibri" w:cs="Calibri" w:eastAsia="Calibri" w:hAnsi="Calibri"/>
        </w:rPr>
      </w:pPr>
      <w:r w:rsidDel="00000000" w:rsidR="00000000" w:rsidRPr="00000000">
        <w:rPr>
          <w:rFonts w:ascii="Calibri" w:cs="Calibri" w:eastAsia="Calibri" w:hAnsi="Calibri"/>
          <w:rtl w:val="0"/>
        </w:rPr>
        <w:t xml:space="preserve">La asignatura se estructurará en lecciones de carácter teórico-práctico de tres horas de duración, a lo largo de las sesiones se aplicarán los siguientes métodos docentes:</w:t>
      </w:r>
    </w:p>
    <w:p w:rsidR="00000000" w:rsidDel="00000000" w:rsidP="00000000" w:rsidRDefault="00000000" w:rsidRPr="00000000" w14:paraId="0000003C">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962"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Método expositivo: Presentaciones orales por parte del profesor apoyadas, si fuera el caso, con material informático (PowerPoint, etc.). Proporcionan la transmisión de conocimientos y activación de procesos cognitivos en el estudiante.</w:t>
      </w:r>
    </w:p>
    <w:p w:rsidR="00000000" w:rsidDel="00000000" w:rsidP="00000000" w:rsidRDefault="00000000" w:rsidRPr="00000000" w14:paraId="0000003D">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962" w:right="0" w:hanging="360"/>
        <w:jc w:val="both"/>
        <w:rPr>
          <w:rFonts w:ascii="Calibri" w:cs="Calibri" w:eastAsia="Calibri" w:hAnsi="Calibri"/>
          <w:b w:val="0"/>
          <w:i w:val="0"/>
          <w:smallCaps w:val="0"/>
          <w:strike w:val="0"/>
          <w:color w:val="3366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Aprendizaje basado en problemas: Desarrollo de aprendizajes activos a través de la resolución de problemas, que enfrentan a los estudiantes a situaciones nuevas en las que tienen que buscar información y aplicar los nuevos conocimientos para la resolución de los problemas.</w:t>
      </w:r>
      <w:r w:rsidDel="00000000" w:rsidR="00000000" w:rsidRPr="00000000">
        <w:rPr>
          <w:rtl w:val="0"/>
        </w:rPr>
      </w:r>
    </w:p>
    <w:p w:rsidR="00000000" w:rsidDel="00000000" w:rsidP="00000000" w:rsidRDefault="00000000" w:rsidRPr="00000000" w14:paraId="0000003E">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962"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Aprendizaje orientado a proyectos: Realización de proyectos en un tiempo determinado para resolver un problema o abordar un área mediante la planificación, diseño y realización de una serie de actividades, todo ello a partir del desarrollo y aplicación de aprendizajes adquiridos y del uso efectivo de recursos.</w:t>
      </w:r>
    </w:p>
    <w:p w:rsidR="00000000" w:rsidDel="00000000" w:rsidP="00000000" w:rsidRDefault="00000000" w:rsidRPr="00000000" w14:paraId="0000003F">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962"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Aprendizaje cooperativo: Este método fomenta el aprendizaje autónomo mediante la colaboración entre estudiantes y aborda una faceta esencial del desarrollo profesional en el que la adquisición de habilidades individuales se ve reforzada por las dinámicas de grupo.</w:t>
      </w:r>
    </w:p>
    <w:p w:rsidR="00000000" w:rsidDel="00000000" w:rsidP="00000000" w:rsidRDefault="00000000" w:rsidRPr="00000000" w14:paraId="00000040">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962"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Metodologías de e-learning.</w:t>
      </w:r>
    </w:p>
    <w:p w:rsidR="00000000" w:rsidDel="00000000" w:rsidP="00000000" w:rsidRDefault="00000000" w:rsidRPr="00000000" w14:paraId="00000041">
      <w:pPr>
        <w:pBdr>
          <w:top w:space="0" w:sz="0" w:val="nil"/>
          <w:left w:space="0" w:sz="0" w:val="nil"/>
          <w:bottom w:space="0" w:sz="0" w:val="nil"/>
          <w:right w:space="0" w:sz="0" w:val="nil"/>
          <w:between w:space="0" w:sz="0" w:val="nil"/>
        </w:pBdr>
        <w:ind w:left="242"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El trabajo autónomo a desarrollar por los alumnos será coordinado y supervisado por el profesorado, quién asesorará sobre los objetivos, metodología, bibliografía y otros aspectos de interés para cada grupo taxonómico en estudio.</w:t>
      </w:r>
    </w:p>
    <w:p w:rsidR="00000000" w:rsidDel="00000000" w:rsidP="00000000" w:rsidRDefault="00000000" w:rsidRPr="00000000" w14:paraId="00000042">
      <w:pPr>
        <w:spacing w:after="240" w:lineRule="auto"/>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43">
      <w:pPr>
        <w:spacing w:after="0" w:lineRule="auto"/>
        <w:ind w:left="119" w:firstLine="0"/>
        <w:jc w:val="both"/>
        <w:rPr>
          <w:rFonts w:ascii="Calibri" w:cs="Calibri" w:eastAsia="Calibri" w:hAnsi="Calibri"/>
        </w:rPr>
      </w:pPr>
      <w:r w:rsidDel="00000000" w:rsidR="00000000" w:rsidRPr="00000000">
        <w:rPr>
          <w:rFonts w:ascii="Calibri" w:cs="Calibri" w:eastAsia="Calibri" w:hAnsi="Calibri"/>
        </w:rPr>
        <mc:AlternateContent>
          <mc:Choice Requires="wpg">
            <w:drawing>
              <wp:inline distB="0" distT="0" distL="114300" distR="114300">
                <wp:extent cx="5595350" cy="254365"/>
                <wp:effectExtent b="0" l="0" r="0" t="0"/>
                <wp:docPr id="1954257708" name=""/>
                <a:graphic>
                  <a:graphicData uri="http://schemas.microsoft.com/office/word/2010/wordprocessingShape">
                    <wps:wsp>
                      <wps:cNvSpPr/>
                      <wps:cNvPr id="2" name="Shape 2"/>
                      <wps:spPr>
                        <a:xfrm>
                          <a:off x="2567875" y="3672368"/>
                          <a:ext cx="5556250" cy="215265"/>
                        </a:xfrm>
                        <a:custGeom>
                          <a:rect b="b" l="l" r="r" t="t"/>
                          <a:pathLst>
                            <a:path extrusionOk="0" h="215265" w="5556250">
                              <a:moveTo>
                                <a:pt x="0" y="0"/>
                              </a:moveTo>
                              <a:lnTo>
                                <a:pt x="0" y="215265"/>
                              </a:lnTo>
                              <a:lnTo>
                                <a:pt x="5556250" y="215265"/>
                              </a:lnTo>
                              <a:lnTo>
                                <a:pt x="5556250" y="0"/>
                              </a:lnTo>
                              <a:close/>
                            </a:path>
                          </a:pathLst>
                        </a:custGeom>
                        <a:noFill/>
                        <a:ln cap="flat" cmpd="sng" w="19550">
                          <a:solidFill>
                            <a:srgbClr val="669900"/>
                          </a:solidFill>
                          <a:prstDash val="solid"/>
                          <a:miter lim="8000"/>
                          <a:headEnd len="sm" w="sm" type="none"/>
                          <a:tailEnd len="sm" w="sm" type="none"/>
                        </a:ln>
                      </wps:spPr>
                      <wps:txbx>
                        <w:txbxContent>
                          <w:p w:rsidR="00000000" w:rsidDel="00000000" w:rsidP="00000000" w:rsidRDefault="00000000" w:rsidRPr="00000000">
                            <w:pPr>
                              <w:spacing w:after="0" w:before="20" w:line="240"/>
                              <w:ind w:left="106.00000381469727" w:right="0" w:firstLine="212.00000762939453"/>
                              <w:jc w:val="left"/>
                              <w:textDirection w:val="btLr"/>
                            </w:pPr>
                            <w:r w:rsidDel="00000000" w:rsidR="00000000" w:rsidRPr="00000000">
                              <w:rPr>
                                <w:rFonts w:ascii="Calibri" w:cs="Calibri" w:eastAsia="Calibri" w:hAnsi="Calibri"/>
                                <w:b w:val="1"/>
                                <w:i w:val="0"/>
                                <w:smallCaps w:val="0"/>
                                <w:strike w:val="0"/>
                                <w:color w:val="000000"/>
                                <w:sz w:val="22"/>
                                <w:vertAlign w:val="baseline"/>
                              </w:rPr>
                              <w:t xml:space="preserve">CONTENIDO TEMÁTICO</w:t>
                            </w:r>
                          </w:p>
                        </w:txbxContent>
                      </wps:txbx>
                      <wps:bodyPr anchorCtr="0" anchor="t" bIns="38100" lIns="88900" spcFirstLastPara="1" rIns="88900" wrap="square" tIns="38100">
                        <a:noAutofit/>
                      </wps:bodyPr>
                    </wps:wsp>
                  </a:graphicData>
                </a:graphic>
              </wp:inline>
            </w:drawing>
          </mc:Choice>
          <mc:Fallback>
            <w:drawing>
              <wp:inline distB="0" distT="0" distL="114300" distR="114300">
                <wp:extent cx="5595350" cy="254365"/>
                <wp:effectExtent b="0" l="0" r="0" t="0"/>
                <wp:docPr id="1954257708" name="image2.png"/>
                <a:graphic>
                  <a:graphicData uri="http://schemas.openxmlformats.org/drawingml/2006/picture">
                    <pic:pic>
                      <pic:nvPicPr>
                        <pic:cNvPr id="0" name="image2.png"/>
                        <pic:cNvPicPr preferRelativeResize="0"/>
                      </pic:nvPicPr>
                      <pic:blipFill>
                        <a:blip r:embed="rId10"/>
                        <a:srcRect/>
                        <a:stretch>
                          <a:fillRect/>
                        </a:stretch>
                      </pic:blipFill>
                      <pic:spPr>
                        <a:xfrm>
                          <a:off x="0" y="0"/>
                          <a:ext cx="5595350" cy="25436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44">
      <w:pPr>
        <w:pBdr>
          <w:top w:space="0" w:sz="0" w:val="nil"/>
          <w:left w:space="0" w:sz="0" w:val="nil"/>
          <w:bottom w:space="0" w:sz="0" w:val="nil"/>
          <w:right w:space="0" w:sz="0" w:val="nil"/>
          <w:between w:space="0" w:sz="0" w:val="nil"/>
        </w:pBdr>
        <w:tabs>
          <w:tab w:val="left" w:leader="none" w:pos="821"/>
        </w:tabs>
        <w:spacing w:after="0" w:before="0" w:lineRule="auto"/>
        <w:ind w:left="284" w:firstLine="0"/>
        <w:jc w:val="both"/>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1. Formaciones vegetales tropicales, diversidad y evolución</w:t>
      </w:r>
    </w:p>
    <w:p w:rsidR="00000000" w:rsidDel="00000000" w:rsidP="00000000" w:rsidRDefault="00000000" w:rsidRPr="00000000" w14:paraId="00000045">
      <w:pPr>
        <w:pBdr>
          <w:top w:space="0" w:sz="0" w:val="nil"/>
          <w:left w:space="0" w:sz="0" w:val="nil"/>
          <w:bottom w:space="0" w:sz="0" w:val="nil"/>
          <w:right w:space="0" w:sz="0" w:val="nil"/>
          <w:between w:space="0" w:sz="0" w:val="nil"/>
        </w:pBdr>
        <w:tabs>
          <w:tab w:val="left" w:leader="none" w:pos="821"/>
        </w:tabs>
        <w:spacing w:after="0" w:before="0" w:lineRule="auto"/>
        <w:ind w:left="284"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ab/>
        <w:t xml:space="preserve">Introducción. Formaciones vegetales. Paleotrópico y Neotrópico</w:t>
      </w:r>
    </w:p>
    <w:p w:rsidR="00000000" w:rsidDel="00000000" w:rsidP="00000000" w:rsidRDefault="00000000" w:rsidRPr="00000000" w14:paraId="00000046">
      <w:pPr>
        <w:pBdr>
          <w:top w:space="0" w:sz="0" w:val="nil"/>
          <w:left w:space="0" w:sz="0" w:val="nil"/>
          <w:bottom w:space="0" w:sz="0" w:val="nil"/>
          <w:right w:space="0" w:sz="0" w:val="nil"/>
          <w:between w:space="0" w:sz="0" w:val="nil"/>
        </w:pBdr>
        <w:tabs>
          <w:tab w:val="left" w:leader="none" w:pos="821"/>
        </w:tabs>
        <w:spacing w:after="0" w:before="0" w:lineRule="auto"/>
        <w:ind w:left="284" w:firstLine="0"/>
        <w:jc w:val="both"/>
        <w:rPr>
          <w:rFonts w:ascii="Calibri" w:cs="Calibri" w:eastAsia="Calibri" w:hAnsi="Calibri"/>
          <w:color w:val="000000"/>
        </w:rPr>
      </w:pPr>
      <w:r w:rsidDel="00000000" w:rsidR="00000000" w:rsidRPr="00000000">
        <w:rPr>
          <w:rFonts w:ascii="Calibri" w:cs="Calibri" w:eastAsia="Calibri" w:hAnsi="Calibri"/>
          <w:b w:val="1"/>
          <w:color w:val="000000"/>
          <w:rtl w:val="0"/>
        </w:rPr>
        <w:t xml:space="preserve">2. Reconocimiento e identificación de familias</w:t>
      </w:r>
      <w:r w:rsidDel="00000000" w:rsidR="00000000" w:rsidRPr="00000000">
        <w:rPr>
          <w:rtl w:val="0"/>
        </w:rPr>
      </w:r>
    </w:p>
    <w:p w:rsidR="00000000" w:rsidDel="00000000" w:rsidP="00000000" w:rsidRDefault="00000000" w:rsidRPr="00000000" w14:paraId="00000047">
      <w:pPr>
        <w:pBdr>
          <w:top w:space="0" w:sz="0" w:val="nil"/>
          <w:left w:space="0" w:sz="0" w:val="nil"/>
          <w:bottom w:space="0" w:sz="0" w:val="nil"/>
          <w:right w:space="0" w:sz="0" w:val="nil"/>
          <w:between w:space="0" w:sz="0" w:val="nil"/>
        </w:pBdr>
        <w:tabs>
          <w:tab w:val="left" w:leader="none" w:pos="821"/>
        </w:tabs>
        <w:spacing w:after="0" w:before="0" w:lineRule="auto"/>
        <w:ind w:left="284"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ab/>
      </w:r>
      <w:r w:rsidDel="00000000" w:rsidR="00000000" w:rsidRPr="00000000">
        <w:rPr>
          <w:rtl w:val="0"/>
        </w:rPr>
        <w:t xml:space="preserve">Bryophyta</w:t>
      </w:r>
      <w:r w:rsidDel="00000000" w:rsidR="00000000" w:rsidRPr="00000000">
        <w:rPr>
          <w:rtl w:val="0"/>
        </w:rPr>
        <w:t xml:space="preserve">, </w:t>
      </w:r>
      <w:r w:rsidDel="00000000" w:rsidR="00000000" w:rsidRPr="00000000">
        <w:rPr>
          <w:rFonts w:ascii="Calibri" w:cs="Calibri" w:eastAsia="Calibri" w:hAnsi="Calibri"/>
          <w:color w:val="000000"/>
          <w:rtl w:val="0"/>
        </w:rPr>
        <w:t xml:space="preserve">Lycophyta y Monilophyta</w:t>
      </w:r>
    </w:p>
    <w:p w:rsidR="00000000" w:rsidDel="00000000" w:rsidP="00000000" w:rsidRDefault="00000000" w:rsidRPr="00000000" w14:paraId="00000048">
      <w:pPr>
        <w:pBdr>
          <w:top w:space="0" w:sz="0" w:val="nil"/>
          <w:left w:space="0" w:sz="0" w:val="nil"/>
          <w:bottom w:space="0" w:sz="0" w:val="nil"/>
          <w:right w:space="0" w:sz="0" w:val="nil"/>
          <w:between w:space="0" w:sz="0" w:val="nil"/>
        </w:pBdr>
        <w:tabs>
          <w:tab w:val="left" w:leader="none" w:pos="821"/>
        </w:tabs>
        <w:spacing w:after="0" w:before="0" w:lineRule="auto"/>
        <w:ind w:left="284"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ab/>
        <w:t xml:space="preserve">Gimnospermas</w:t>
      </w:r>
    </w:p>
    <w:p w:rsidR="00000000" w:rsidDel="00000000" w:rsidP="00000000" w:rsidRDefault="00000000" w:rsidRPr="00000000" w14:paraId="00000049">
      <w:pPr>
        <w:pBdr>
          <w:top w:space="0" w:sz="0" w:val="nil"/>
          <w:left w:space="0" w:sz="0" w:val="nil"/>
          <w:bottom w:space="0" w:sz="0" w:val="nil"/>
          <w:right w:space="0" w:sz="0" w:val="nil"/>
          <w:between w:space="0" w:sz="0" w:val="nil"/>
        </w:pBdr>
        <w:tabs>
          <w:tab w:val="left" w:leader="none" w:pos="821"/>
        </w:tabs>
        <w:spacing w:after="0" w:before="0" w:lineRule="auto"/>
        <w:ind w:left="284"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ab/>
        <w:t xml:space="preserve">Angiospermas basales</w:t>
      </w:r>
    </w:p>
    <w:p w:rsidR="00000000" w:rsidDel="00000000" w:rsidP="00000000" w:rsidRDefault="00000000" w:rsidRPr="00000000" w14:paraId="0000004A">
      <w:pPr>
        <w:pBdr>
          <w:top w:space="0" w:sz="0" w:val="nil"/>
          <w:left w:space="0" w:sz="0" w:val="nil"/>
          <w:bottom w:space="0" w:sz="0" w:val="nil"/>
          <w:right w:space="0" w:sz="0" w:val="nil"/>
          <w:between w:space="0" w:sz="0" w:val="nil"/>
        </w:pBdr>
        <w:tabs>
          <w:tab w:val="left" w:leader="none" w:pos="821"/>
        </w:tabs>
        <w:spacing w:after="0" w:before="0" w:lineRule="auto"/>
        <w:ind w:left="284"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ab/>
        <w:t xml:space="preserve">Magnólidas: Magnoliales y Laurales</w:t>
      </w:r>
    </w:p>
    <w:p w:rsidR="00000000" w:rsidDel="00000000" w:rsidP="00000000" w:rsidRDefault="00000000" w:rsidRPr="00000000" w14:paraId="0000004B">
      <w:pPr>
        <w:pBdr>
          <w:top w:space="0" w:sz="0" w:val="nil"/>
          <w:left w:space="0" w:sz="0" w:val="nil"/>
          <w:bottom w:space="0" w:sz="0" w:val="nil"/>
          <w:right w:space="0" w:sz="0" w:val="nil"/>
          <w:between w:space="0" w:sz="0" w:val="nil"/>
        </w:pBdr>
        <w:tabs>
          <w:tab w:val="left" w:leader="none" w:pos="821"/>
        </w:tabs>
        <w:spacing w:after="0" w:before="0" w:lineRule="auto"/>
        <w:ind w:left="284"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ab/>
        <w:t xml:space="preserve">Monocotiledóneas: Arecales, Poales, Zingiberales</w:t>
      </w:r>
    </w:p>
    <w:p w:rsidR="00000000" w:rsidDel="00000000" w:rsidP="00000000" w:rsidRDefault="00000000" w:rsidRPr="00000000" w14:paraId="0000004C">
      <w:pPr>
        <w:pBdr>
          <w:top w:space="0" w:sz="0" w:val="nil"/>
          <w:left w:space="0" w:sz="0" w:val="nil"/>
          <w:bottom w:space="0" w:sz="0" w:val="nil"/>
          <w:right w:space="0" w:sz="0" w:val="nil"/>
          <w:between w:space="0" w:sz="0" w:val="nil"/>
        </w:pBdr>
        <w:tabs>
          <w:tab w:val="left" w:leader="none" w:pos="821"/>
        </w:tabs>
        <w:spacing w:after="0" w:before="0" w:lineRule="auto"/>
        <w:ind w:left="284"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ab/>
        <w:t xml:space="preserve">Eudicotiledóneas basales: Proteales</w:t>
      </w:r>
    </w:p>
    <w:p w:rsidR="00000000" w:rsidDel="00000000" w:rsidP="00000000" w:rsidRDefault="00000000" w:rsidRPr="00000000" w14:paraId="0000004D">
      <w:pPr>
        <w:pBdr>
          <w:top w:space="0" w:sz="0" w:val="nil"/>
          <w:left w:space="0" w:sz="0" w:val="nil"/>
          <w:bottom w:space="0" w:sz="0" w:val="nil"/>
          <w:right w:space="0" w:sz="0" w:val="nil"/>
          <w:between w:space="0" w:sz="0" w:val="nil"/>
        </w:pBdr>
        <w:tabs>
          <w:tab w:val="left" w:leader="none" w:pos="821"/>
        </w:tabs>
        <w:spacing w:after="0" w:before="0" w:lineRule="auto"/>
        <w:ind w:left="284"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ab/>
        <w:t xml:space="preserve">Eudicotiledóneas: Rósidas I, Rósidas II, Astéridas I, Astéridas II.</w:t>
      </w:r>
    </w:p>
    <w:p w:rsidR="00000000" w:rsidDel="00000000" w:rsidP="00000000" w:rsidRDefault="00000000" w:rsidRPr="00000000" w14:paraId="0000004E">
      <w:pPr>
        <w:pBdr>
          <w:top w:space="0" w:sz="0" w:val="nil"/>
          <w:left w:space="0" w:sz="0" w:val="nil"/>
          <w:bottom w:space="0" w:sz="0" w:val="nil"/>
          <w:right w:space="0" w:sz="0" w:val="nil"/>
          <w:between w:space="0" w:sz="0" w:val="nil"/>
        </w:pBdr>
        <w:tabs>
          <w:tab w:val="left" w:leader="none" w:pos="821"/>
        </w:tabs>
        <w:spacing w:before="0" w:lineRule="auto"/>
        <w:ind w:left="284" w:firstLine="0"/>
        <w:jc w:val="both"/>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3. Elaboración de inventarios</w:t>
      </w:r>
    </w:p>
    <w:p w:rsidR="00000000" w:rsidDel="00000000" w:rsidP="00000000" w:rsidRDefault="00000000" w:rsidRPr="00000000" w14:paraId="0000004F">
      <w:pPr>
        <w:pBdr>
          <w:top w:space="0" w:sz="0" w:val="nil"/>
          <w:left w:space="0" w:sz="0" w:val="nil"/>
          <w:bottom w:space="0" w:sz="0" w:val="nil"/>
          <w:right w:space="0" w:sz="0" w:val="nil"/>
          <w:between w:space="0" w:sz="0" w:val="nil"/>
        </w:pBdr>
        <w:tabs>
          <w:tab w:val="left" w:leader="none" w:pos="821"/>
        </w:tabs>
        <w:spacing w:before="0" w:lineRule="auto"/>
        <w:ind w:left="284" w:firstLine="0"/>
        <w:jc w:val="both"/>
        <w:rPr>
          <w:rFonts w:ascii="Calibri" w:cs="Calibri" w:eastAsia="Calibri" w:hAnsi="Calibri"/>
          <w:color w:val="000000"/>
        </w:rPr>
      </w:pPr>
      <w:r w:rsidDel="00000000" w:rsidR="00000000" w:rsidRPr="00000000">
        <w:rPr>
          <w:b w:val="1"/>
          <w:rtl w:val="0"/>
        </w:rPr>
        <w:tab/>
      </w:r>
      <w:r w:rsidDel="00000000" w:rsidR="00000000" w:rsidRPr="00000000">
        <w:rPr>
          <w:rtl w:val="0"/>
        </w:rPr>
        <w:t xml:space="preserve">Inventarios cuantitativos y cualitativos</w:t>
      </w:r>
      <w:r w:rsidDel="00000000" w:rsidR="00000000" w:rsidRPr="00000000">
        <w:rPr>
          <w:rtl w:val="0"/>
        </w:rPr>
      </w:r>
    </w:p>
    <w:p w:rsidR="00000000" w:rsidDel="00000000" w:rsidP="00000000" w:rsidRDefault="00000000" w:rsidRPr="00000000" w14:paraId="00000050">
      <w:pPr>
        <w:pBdr>
          <w:top w:space="0" w:sz="0" w:val="nil"/>
          <w:left w:space="0" w:sz="0" w:val="nil"/>
          <w:bottom w:space="0" w:sz="0" w:val="nil"/>
          <w:right w:space="0" w:sz="0" w:val="nil"/>
          <w:between w:space="0" w:sz="0" w:val="nil"/>
        </w:pBdr>
        <w:tabs>
          <w:tab w:val="left" w:leader="none" w:pos="1291"/>
        </w:tabs>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51">
      <w:pPr>
        <w:ind w:left="119" w:firstLine="0"/>
        <w:jc w:val="both"/>
        <w:rPr>
          <w:rFonts w:ascii="Calibri" w:cs="Calibri" w:eastAsia="Calibri" w:hAnsi="Calibri"/>
        </w:rPr>
      </w:pPr>
      <w:r w:rsidDel="00000000" w:rsidR="00000000" w:rsidRPr="00000000">
        <w:rPr>
          <w:rFonts w:ascii="Calibri" w:cs="Calibri" w:eastAsia="Calibri" w:hAnsi="Calibri"/>
        </w:rPr>
        <mc:AlternateContent>
          <mc:Choice Requires="wpg">
            <w:drawing>
              <wp:inline distB="0" distT="0" distL="114300" distR="114300">
                <wp:extent cx="5595350" cy="255635"/>
                <wp:effectExtent b="0" l="0" r="0" t="0"/>
                <wp:docPr id="1954257712" name=""/>
                <a:graphic>
                  <a:graphicData uri="http://schemas.microsoft.com/office/word/2010/wordprocessingShape">
                    <wps:wsp>
                      <wps:cNvSpPr/>
                      <wps:cNvPr id="6" name="Shape 6"/>
                      <wps:spPr>
                        <a:xfrm>
                          <a:off x="2567875" y="3671733"/>
                          <a:ext cx="5556250" cy="216535"/>
                        </a:xfrm>
                        <a:custGeom>
                          <a:rect b="b" l="l" r="r" t="t"/>
                          <a:pathLst>
                            <a:path extrusionOk="0" h="216535" w="5556250">
                              <a:moveTo>
                                <a:pt x="0" y="0"/>
                              </a:moveTo>
                              <a:lnTo>
                                <a:pt x="0" y="216535"/>
                              </a:lnTo>
                              <a:lnTo>
                                <a:pt x="5556250" y="216535"/>
                              </a:lnTo>
                              <a:lnTo>
                                <a:pt x="5556250" y="0"/>
                              </a:lnTo>
                              <a:close/>
                            </a:path>
                          </a:pathLst>
                        </a:custGeom>
                        <a:noFill/>
                        <a:ln cap="flat" cmpd="sng" w="19550">
                          <a:solidFill>
                            <a:srgbClr val="669900"/>
                          </a:solidFill>
                          <a:prstDash val="solid"/>
                          <a:miter lim="8000"/>
                          <a:headEnd len="sm" w="sm" type="none"/>
                          <a:tailEnd len="sm" w="sm" type="none"/>
                        </a:ln>
                      </wps:spPr>
                      <wps:txbx>
                        <w:txbxContent>
                          <w:p w:rsidR="00000000" w:rsidDel="00000000" w:rsidP="00000000" w:rsidRDefault="00000000" w:rsidRPr="00000000">
                            <w:pPr>
                              <w:spacing w:after="0" w:before="20" w:line="240"/>
                              <w:ind w:left="106.00000381469727" w:right="0" w:firstLine="212.00000762939453"/>
                              <w:jc w:val="left"/>
                              <w:textDirection w:val="btLr"/>
                            </w:pPr>
                            <w:r w:rsidDel="00000000" w:rsidR="00000000" w:rsidRPr="00000000">
                              <w:rPr>
                                <w:rFonts w:ascii="Calibri" w:cs="Calibri" w:eastAsia="Calibri" w:hAnsi="Calibri"/>
                                <w:b w:val="1"/>
                                <w:i w:val="0"/>
                                <w:smallCaps w:val="0"/>
                                <w:strike w:val="0"/>
                                <w:color w:val="000000"/>
                                <w:sz w:val="22"/>
                                <w:vertAlign w:val="baseline"/>
                              </w:rPr>
                              <w:t xml:space="preserve">ACTIVIDADES DOCENTES</w:t>
                            </w:r>
                          </w:p>
                        </w:txbxContent>
                      </wps:txbx>
                      <wps:bodyPr anchorCtr="0" anchor="t" bIns="38100" lIns="88900" spcFirstLastPara="1" rIns="88900" wrap="square" tIns="38100">
                        <a:noAutofit/>
                      </wps:bodyPr>
                    </wps:wsp>
                  </a:graphicData>
                </a:graphic>
              </wp:inline>
            </w:drawing>
          </mc:Choice>
          <mc:Fallback>
            <w:drawing>
              <wp:inline distB="0" distT="0" distL="114300" distR="114300">
                <wp:extent cx="5595350" cy="255635"/>
                <wp:effectExtent b="0" l="0" r="0" t="0"/>
                <wp:docPr id="1954257712" name="image6.png"/>
                <a:graphic>
                  <a:graphicData uri="http://schemas.openxmlformats.org/drawingml/2006/picture">
                    <pic:pic>
                      <pic:nvPicPr>
                        <pic:cNvPr id="0" name="image6.png"/>
                        <pic:cNvPicPr preferRelativeResize="0"/>
                      </pic:nvPicPr>
                      <pic:blipFill>
                        <a:blip r:embed="rId10"/>
                        <a:srcRect/>
                        <a:stretch>
                          <a:fillRect/>
                        </a:stretch>
                      </pic:blipFill>
                      <pic:spPr>
                        <a:xfrm>
                          <a:off x="0" y="0"/>
                          <a:ext cx="5595350" cy="25563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52">
      <w:pPr>
        <w:spacing w:before="1" w:lineRule="auto"/>
        <w:jc w:val="both"/>
        <w:rPr>
          <w:rFonts w:ascii="Calibri" w:cs="Calibri" w:eastAsia="Calibri" w:hAnsi="Calibri"/>
        </w:rPr>
      </w:pPr>
      <w:r w:rsidDel="00000000" w:rsidR="00000000" w:rsidRPr="00000000">
        <w:rPr>
          <w:rtl w:val="0"/>
        </w:rPr>
      </w:r>
    </w:p>
    <w:tbl>
      <w:tblPr>
        <w:tblStyle w:val="Table2"/>
        <w:tblW w:w="8496.0" w:type="dxa"/>
        <w:jc w:val="left"/>
        <w:tblInd w:w="241.0" w:type="dxa"/>
        <w:tblLayout w:type="fixed"/>
        <w:tblLook w:val="0000"/>
      </w:tblPr>
      <w:tblGrid>
        <w:gridCol w:w="2833"/>
        <w:gridCol w:w="2830"/>
        <w:gridCol w:w="2833"/>
        <w:tblGridChange w:id="0">
          <w:tblGrid>
            <w:gridCol w:w="2833"/>
            <w:gridCol w:w="2830"/>
            <w:gridCol w:w="2833"/>
          </w:tblGrid>
        </w:tblGridChange>
      </w:tblGrid>
      <w:tr>
        <w:trPr>
          <w:cantSplit w:val="0"/>
          <w:trHeight w:val="190" w:hRule="atLeast"/>
          <w:tblHeader w:val="0"/>
        </w:trPr>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53">
            <w:pPr>
              <w:pBdr>
                <w:top w:space="0" w:sz="0" w:val="nil"/>
                <w:left w:space="0" w:sz="0" w:val="nil"/>
                <w:bottom w:space="0" w:sz="0" w:val="nil"/>
                <w:right w:space="0" w:sz="0" w:val="nil"/>
                <w:between w:space="0" w:sz="0" w:val="nil"/>
              </w:pBdr>
              <w:spacing w:line="264" w:lineRule="auto"/>
              <w:ind w:left="102"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Actividad</w:t>
            </w:r>
          </w:p>
        </w:tc>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54">
            <w:pPr>
              <w:pBdr>
                <w:top w:space="0" w:sz="0" w:val="nil"/>
                <w:left w:space="0" w:sz="0" w:val="nil"/>
                <w:bottom w:space="0" w:sz="0" w:val="nil"/>
                <w:right w:space="0" w:sz="0" w:val="nil"/>
                <w:between w:space="0" w:sz="0" w:val="nil"/>
              </w:pBdr>
              <w:spacing w:line="264" w:lineRule="auto"/>
              <w:ind w:left="464" w:firstLine="0"/>
              <w:jc w:val="both"/>
              <w:rPr>
                <w:rFonts w:ascii="Calibri" w:cs="Calibri" w:eastAsia="Calibri" w:hAnsi="Calibri"/>
                <w:color w:val="000000"/>
              </w:rPr>
            </w:pPr>
            <w:r w:rsidDel="00000000" w:rsidR="00000000" w:rsidRPr="00000000">
              <w:rPr>
                <w:rFonts w:ascii="Calibri" w:cs="Calibri" w:eastAsia="Calibri" w:hAnsi="Calibri"/>
                <w:rtl w:val="0"/>
              </w:rPr>
              <w:t xml:space="preserve">H</w:t>
            </w:r>
            <w:r w:rsidDel="00000000" w:rsidR="00000000" w:rsidRPr="00000000">
              <w:rPr>
                <w:rFonts w:ascii="Calibri" w:cs="Calibri" w:eastAsia="Calibri" w:hAnsi="Calibri"/>
                <w:color w:val="000000"/>
                <w:rtl w:val="0"/>
              </w:rPr>
              <w:t xml:space="preserve">oras</w:t>
            </w:r>
          </w:p>
        </w:tc>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55">
            <w:pPr>
              <w:pBdr>
                <w:top w:space="0" w:sz="0" w:val="nil"/>
                <w:left w:space="0" w:sz="0" w:val="nil"/>
                <w:bottom w:space="0" w:sz="0" w:val="nil"/>
                <w:right w:space="0" w:sz="0" w:val="nil"/>
                <w:between w:space="0" w:sz="0" w:val="nil"/>
              </w:pBdr>
              <w:spacing w:line="264" w:lineRule="auto"/>
              <w:ind w:left="759"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Presencialidad</w:t>
            </w:r>
          </w:p>
        </w:tc>
      </w:tr>
      <w:tr>
        <w:trPr>
          <w:cantSplit w:val="0"/>
          <w:trHeight w:val="278" w:hRule="atLeast"/>
          <w:tblHeader w:val="0"/>
        </w:trPr>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56">
            <w:pPr>
              <w:pBdr>
                <w:top w:space="0" w:sz="0" w:val="nil"/>
                <w:left w:space="0" w:sz="0" w:val="nil"/>
                <w:bottom w:space="0" w:sz="0" w:val="nil"/>
                <w:right w:space="0" w:sz="0" w:val="nil"/>
                <w:between w:space="0" w:sz="0" w:val="nil"/>
              </w:pBdr>
              <w:spacing w:line="264" w:lineRule="auto"/>
              <w:ind w:left="102"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Lección magistral</w:t>
            </w:r>
          </w:p>
        </w:tc>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57">
            <w:pPr>
              <w:pBdr>
                <w:top w:space="0" w:sz="0" w:val="nil"/>
                <w:left w:space="0" w:sz="0" w:val="nil"/>
                <w:bottom w:space="0" w:sz="0" w:val="nil"/>
                <w:right w:space="0" w:sz="0" w:val="nil"/>
                <w:between w:space="0" w:sz="0" w:val="nil"/>
              </w:pBdr>
              <w:spacing w:line="264" w:lineRule="auto"/>
              <w:ind w:right="1"/>
              <w:jc w:val="center"/>
              <w:rPr>
                <w:rFonts w:ascii="Calibri" w:cs="Calibri" w:eastAsia="Calibri" w:hAnsi="Calibri"/>
                <w:color w:val="000000"/>
              </w:rPr>
            </w:pPr>
            <w:r w:rsidDel="00000000" w:rsidR="00000000" w:rsidRPr="00000000">
              <w:rPr>
                <w:rFonts w:ascii="Calibri" w:cs="Calibri" w:eastAsia="Calibri" w:hAnsi="Calibri"/>
                <w:color w:val="000000"/>
                <w:rtl w:val="0"/>
              </w:rPr>
              <w:t xml:space="preserve">7</w:t>
            </w:r>
          </w:p>
        </w:tc>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58">
            <w:pPr>
              <w:pBdr>
                <w:top w:space="0" w:sz="0" w:val="nil"/>
                <w:left w:space="0" w:sz="0" w:val="nil"/>
                <w:bottom w:space="0" w:sz="0" w:val="nil"/>
                <w:right w:space="0" w:sz="0" w:val="nil"/>
                <w:between w:space="0" w:sz="0" w:val="nil"/>
              </w:pBdr>
              <w:spacing w:line="264" w:lineRule="auto"/>
              <w:ind w:right="1"/>
              <w:jc w:val="center"/>
              <w:rPr>
                <w:rFonts w:ascii="Calibri" w:cs="Calibri" w:eastAsia="Calibri" w:hAnsi="Calibri"/>
                <w:color w:val="000000"/>
              </w:rPr>
            </w:pPr>
            <w:r w:rsidDel="00000000" w:rsidR="00000000" w:rsidRPr="00000000">
              <w:rPr>
                <w:rFonts w:ascii="Calibri" w:cs="Calibri" w:eastAsia="Calibri" w:hAnsi="Calibri"/>
                <w:color w:val="000000"/>
                <w:rtl w:val="0"/>
              </w:rPr>
              <w:t xml:space="preserve">100 %</w:t>
            </w:r>
          </w:p>
        </w:tc>
      </w:tr>
      <w:tr>
        <w:trPr>
          <w:cantSplit w:val="0"/>
          <w:trHeight w:val="294" w:hRule="atLeast"/>
          <w:tblHeader w:val="0"/>
        </w:trPr>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59">
            <w:pPr>
              <w:pBdr>
                <w:top w:space="0" w:sz="0" w:val="nil"/>
                <w:left w:space="0" w:sz="0" w:val="nil"/>
                <w:bottom w:space="0" w:sz="0" w:val="nil"/>
                <w:right w:space="0" w:sz="0" w:val="nil"/>
                <w:between w:space="0" w:sz="0" w:val="nil"/>
              </w:pBdr>
              <w:ind w:left="102" w:right="103"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Seminarios-Talleres</w:t>
            </w:r>
          </w:p>
        </w:tc>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5A">
            <w:pPr>
              <w:pBdr>
                <w:top w:space="0" w:sz="0" w:val="nil"/>
                <w:left w:space="0" w:sz="0" w:val="nil"/>
                <w:bottom w:space="0" w:sz="0" w:val="nil"/>
                <w:right w:space="0" w:sz="0" w:val="nil"/>
                <w:between w:space="0" w:sz="0" w:val="nil"/>
              </w:pBdr>
              <w:spacing w:line="264" w:lineRule="auto"/>
              <w:ind w:right="1"/>
              <w:jc w:val="center"/>
              <w:rPr>
                <w:rFonts w:ascii="Calibri" w:cs="Calibri" w:eastAsia="Calibri" w:hAnsi="Calibri"/>
                <w:color w:val="000000"/>
              </w:rPr>
            </w:pPr>
            <w:r w:rsidDel="00000000" w:rsidR="00000000" w:rsidRPr="00000000">
              <w:rPr>
                <w:rFonts w:ascii="Calibri" w:cs="Calibri" w:eastAsia="Calibri" w:hAnsi="Calibri"/>
                <w:color w:val="000000"/>
                <w:rtl w:val="0"/>
              </w:rPr>
              <w:t xml:space="preserve">7</w:t>
            </w:r>
          </w:p>
        </w:tc>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5B">
            <w:pPr>
              <w:pBdr>
                <w:top w:space="0" w:sz="0" w:val="nil"/>
                <w:left w:space="0" w:sz="0" w:val="nil"/>
                <w:bottom w:space="0" w:sz="0" w:val="nil"/>
                <w:right w:space="0" w:sz="0" w:val="nil"/>
                <w:between w:space="0" w:sz="0" w:val="nil"/>
              </w:pBdr>
              <w:spacing w:line="264" w:lineRule="auto"/>
              <w:ind w:right="1"/>
              <w:jc w:val="center"/>
              <w:rPr>
                <w:rFonts w:ascii="Calibri" w:cs="Calibri" w:eastAsia="Calibri" w:hAnsi="Calibri"/>
                <w:color w:val="000000"/>
              </w:rPr>
            </w:pPr>
            <w:r w:rsidDel="00000000" w:rsidR="00000000" w:rsidRPr="00000000">
              <w:rPr>
                <w:rFonts w:ascii="Calibri" w:cs="Calibri" w:eastAsia="Calibri" w:hAnsi="Calibri"/>
                <w:color w:val="000000"/>
                <w:rtl w:val="0"/>
              </w:rPr>
              <w:t xml:space="preserve">100 %</w:t>
            </w:r>
          </w:p>
        </w:tc>
      </w:tr>
      <w:tr>
        <w:trPr>
          <w:cantSplit w:val="0"/>
          <w:trHeight w:val="270" w:hRule="atLeast"/>
          <w:tblHeader w:val="0"/>
        </w:trPr>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5C">
            <w:pPr>
              <w:pBdr>
                <w:top w:space="0" w:sz="0" w:val="nil"/>
                <w:left w:space="0" w:sz="0" w:val="nil"/>
                <w:bottom w:space="0" w:sz="0" w:val="nil"/>
                <w:right w:space="0" w:sz="0" w:val="nil"/>
                <w:between w:space="0" w:sz="0" w:val="nil"/>
              </w:pBdr>
              <w:ind w:left="102" w:right="101"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Prácticas</w:t>
            </w:r>
          </w:p>
        </w:tc>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5D">
            <w:pPr>
              <w:pBdr>
                <w:top w:space="0" w:sz="0" w:val="nil"/>
                <w:left w:space="0" w:sz="0" w:val="nil"/>
                <w:bottom w:space="0" w:sz="0" w:val="nil"/>
                <w:right w:space="0" w:sz="0" w:val="nil"/>
                <w:between w:space="0" w:sz="0" w:val="nil"/>
              </w:pBdr>
              <w:spacing w:line="264" w:lineRule="auto"/>
              <w:jc w:val="center"/>
              <w:rPr>
                <w:rFonts w:ascii="Calibri" w:cs="Calibri" w:eastAsia="Calibri" w:hAnsi="Calibri"/>
                <w:color w:val="000000"/>
              </w:rPr>
            </w:pPr>
            <w:r w:rsidDel="00000000" w:rsidR="00000000" w:rsidRPr="00000000">
              <w:rPr>
                <w:rFonts w:ascii="Calibri" w:cs="Calibri" w:eastAsia="Calibri" w:hAnsi="Calibri"/>
                <w:color w:val="000000"/>
                <w:rtl w:val="0"/>
              </w:rPr>
              <w:t xml:space="preserve">10</w:t>
            </w:r>
          </w:p>
        </w:tc>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5E">
            <w:pPr>
              <w:pBdr>
                <w:top w:space="0" w:sz="0" w:val="nil"/>
                <w:left w:space="0" w:sz="0" w:val="nil"/>
                <w:bottom w:space="0" w:sz="0" w:val="nil"/>
                <w:right w:space="0" w:sz="0" w:val="nil"/>
                <w:between w:space="0" w:sz="0" w:val="nil"/>
              </w:pBdr>
              <w:spacing w:line="264" w:lineRule="auto"/>
              <w:ind w:right="1"/>
              <w:jc w:val="center"/>
              <w:rPr>
                <w:rFonts w:ascii="Calibri" w:cs="Calibri" w:eastAsia="Calibri" w:hAnsi="Calibri"/>
                <w:color w:val="000000"/>
              </w:rPr>
            </w:pPr>
            <w:r w:rsidDel="00000000" w:rsidR="00000000" w:rsidRPr="00000000">
              <w:rPr>
                <w:rFonts w:ascii="Calibri" w:cs="Calibri" w:eastAsia="Calibri" w:hAnsi="Calibri"/>
                <w:color w:val="000000"/>
                <w:rtl w:val="0"/>
              </w:rPr>
              <w:t xml:space="preserve">100 %</w:t>
            </w:r>
          </w:p>
        </w:tc>
      </w:tr>
      <w:tr>
        <w:trPr>
          <w:cantSplit w:val="0"/>
          <w:trHeight w:val="246" w:hRule="atLeast"/>
          <w:tblHeader w:val="0"/>
        </w:trPr>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5F">
            <w:pPr>
              <w:pBdr>
                <w:top w:space="0" w:sz="0" w:val="nil"/>
                <w:left w:space="0" w:sz="0" w:val="nil"/>
                <w:bottom w:space="0" w:sz="0" w:val="nil"/>
                <w:right w:space="0" w:sz="0" w:val="nil"/>
                <w:between w:space="0" w:sz="0" w:val="nil"/>
              </w:pBdr>
              <w:tabs>
                <w:tab w:val="left" w:leader="none" w:pos="1373"/>
                <w:tab w:val="left" w:leader="none" w:pos="1814"/>
              </w:tabs>
              <w:ind w:left="102" w:right="101"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Estudio autónomo</w:t>
            </w:r>
          </w:p>
        </w:tc>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60">
            <w:pPr>
              <w:pBdr>
                <w:top w:space="0" w:sz="0" w:val="nil"/>
                <w:left w:space="0" w:sz="0" w:val="nil"/>
                <w:bottom w:space="0" w:sz="0" w:val="nil"/>
                <w:right w:space="0" w:sz="0" w:val="nil"/>
                <w:between w:space="0" w:sz="0" w:val="nil"/>
              </w:pBdr>
              <w:spacing w:line="264" w:lineRule="auto"/>
              <w:ind w:right="1"/>
              <w:jc w:val="center"/>
              <w:rPr>
                <w:rFonts w:ascii="Calibri" w:cs="Calibri" w:eastAsia="Calibri" w:hAnsi="Calibri"/>
                <w:color w:val="000000"/>
              </w:rPr>
            </w:pPr>
            <w:r w:rsidDel="00000000" w:rsidR="00000000" w:rsidRPr="00000000">
              <w:rPr>
                <w:rFonts w:ascii="Calibri" w:cs="Calibri" w:eastAsia="Calibri" w:hAnsi="Calibri"/>
                <w:color w:val="000000"/>
                <w:rtl w:val="0"/>
              </w:rPr>
              <w:t xml:space="preserve">51</w:t>
            </w:r>
          </w:p>
        </w:tc>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61">
            <w:pPr>
              <w:pBdr>
                <w:top w:space="0" w:sz="0" w:val="nil"/>
                <w:left w:space="0" w:sz="0" w:val="nil"/>
                <w:bottom w:space="0" w:sz="0" w:val="nil"/>
                <w:right w:space="0" w:sz="0" w:val="nil"/>
                <w:between w:space="0" w:sz="0" w:val="nil"/>
              </w:pBdr>
              <w:spacing w:line="264" w:lineRule="auto"/>
              <w:ind w:left="1" w:firstLine="0"/>
              <w:jc w:val="center"/>
              <w:rPr>
                <w:rFonts w:ascii="Calibri" w:cs="Calibri" w:eastAsia="Calibri" w:hAnsi="Calibri"/>
                <w:color w:val="000000"/>
              </w:rPr>
            </w:pPr>
            <w:r w:rsidDel="00000000" w:rsidR="00000000" w:rsidRPr="00000000">
              <w:rPr>
                <w:rFonts w:ascii="Calibri" w:cs="Calibri" w:eastAsia="Calibri" w:hAnsi="Calibri"/>
                <w:color w:val="000000"/>
                <w:rtl w:val="0"/>
              </w:rPr>
              <w:t xml:space="preserve">0 %</w:t>
            </w:r>
          </w:p>
        </w:tc>
      </w:tr>
    </w:tbl>
    <w:p w:rsidR="00000000" w:rsidDel="00000000" w:rsidP="00000000" w:rsidRDefault="00000000" w:rsidRPr="00000000" w14:paraId="00000062">
      <w:pPr>
        <w:spacing w:before="2"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63">
      <w:pPr>
        <w:ind w:left="119" w:firstLine="0"/>
        <w:jc w:val="both"/>
        <w:rPr>
          <w:rFonts w:ascii="Calibri" w:cs="Calibri" w:eastAsia="Calibri" w:hAnsi="Calibri"/>
        </w:rPr>
      </w:pPr>
      <w:r w:rsidDel="00000000" w:rsidR="00000000" w:rsidRPr="00000000">
        <w:rPr>
          <w:rFonts w:ascii="Calibri" w:cs="Calibri" w:eastAsia="Calibri" w:hAnsi="Calibri"/>
        </w:rPr>
        <mc:AlternateContent>
          <mc:Choice Requires="wpg">
            <w:drawing>
              <wp:inline distB="0" distT="0" distL="114300" distR="114300">
                <wp:extent cx="5595350" cy="255635"/>
                <wp:effectExtent b="0" l="0" r="0" t="0"/>
                <wp:docPr id="1954257711" name=""/>
                <a:graphic>
                  <a:graphicData uri="http://schemas.microsoft.com/office/word/2010/wordprocessingShape">
                    <wps:wsp>
                      <wps:cNvSpPr/>
                      <wps:cNvPr id="5" name="Shape 5"/>
                      <wps:spPr>
                        <a:xfrm>
                          <a:off x="2567875" y="3671733"/>
                          <a:ext cx="5556250" cy="216535"/>
                        </a:xfrm>
                        <a:custGeom>
                          <a:rect b="b" l="l" r="r" t="t"/>
                          <a:pathLst>
                            <a:path extrusionOk="0" h="216535" w="5556250">
                              <a:moveTo>
                                <a:pt x="0" y="0"/>
                              </a:moveTo>
                              <a:lnTo>
                                <a:pt x="0" y="216535"/>
                              </a:lnTo>
                              <a:lnTo>
                                <a:pt x="5556250" y="216535"/>
                              </a:lnTo>
                              <a:lnTo>
                                <a:pt x="5556250" y="0"/>
                              </a:lnTo>
                              <a:close/>
                            </a:path>
                          </a:pathLst>
                        </a:custGeom>
                        <a:noFill/>
                        <a:ln cap="flat" cmpd="sng" w="19550">
                          <a:solidFill>
                            <a:srgbClr val="669900"/>
                          </a:solidFill>
                          <a:prstDash val="solid"/>
                          <a:miter lim="8000"/>
                          <a:headEnd len="sm" w="sm" type="none"/>
                          <a:tailEnd len="sm" w="sm" type="none"/>
                        </a:ln>
                      </wps:spPr>
                      <wps:txbx>
                        <w:txbxContent>
                          <w:p w:rsidR="00000000" w:rsidDel="00000000" w:rsidP="00000000" w:rsidRDefault="00000000" w:rsidRPr="00000000">
                            <w:pPr>
                              <w:spacing w:after="0" w:before="20" w:line="240"/>
                              <w:ind w:left="106.00000381469727" w:right="0" w:firstLine="212.00000762939453"/>
                              <w:jc w:val="left"/>
                              <w:textDirection w:val="btLr"/>
                            </w:pPr>
                            <w:r w:rsidDel="00000000" w:rsidR="00000000" w:rsidRPr="00000000">
                              <w:rPr>
                                <w:rFonts w:ascii="Calibri" w:cs="Calibri" w:eastAsia="Calibri" w:hAnsi="Calibri"/>
                                <w:b w:val="1"/>
                                <w:i w:val="0"/>
                                <w:smallCaps w:val="0"/>
                                <w:strike w:val="0"/>
                                <w:color w:val="000000"/>
                                <w:sz w:val="22"/>
                                <w:vertAlign w:val="baseline"/>
                              </w:rPr>
                              <w:t xml:space="preserve">SISTEMA DE EVALUACIÓN</w:t>
                            </w:r>
                          </w:p>
                        </w:txbxContent>
                      </wps:txbx>
                      <wps:bodyPr anchorCtr="0" anchor="t" bIns="38100" lIns="88900" spcFirstLastPara="1" rIns="88900" wrap="square" tIns="38100">
                        <a:noAutofit/>
                      </wps:bodyPr>
                    </wps:wsp>
                  </a:graphicData>
                </a:graphic>
              </wp:inline>
            </w:drawing>
          </mc:Choice>
          <mc:Fallback>
            <w:drawing>
              <wp:inline distB="0" distT="0" distL="114300" distR="114300">
                <wp:extent cx="5595350" cy="255635"/>
                <wp:effectExtent b="0" l="0" r="0" t="0"/>
                <wp:docPr id="1954257711" name="image5.png"/>
                <a:graphic>
                  <a:graphicData uri="http://schemas.openxmlformats.org/drawingml/2006/picture">
                    <pic:pic>
                      <pic:nvPicPr>
                        <pic:cNvPr id="0" name="image5.png"/>
                        <pic:cNvPicPr preferRelativeResize="0"/>
                      </pic:nvPicPr>
                      <pic:blipFill>
                        <a:blip r:embed="rId10"/>
                        <a:srcRect/>
                        <a:stretch>
                          <a:fillRect/>
                        </a:stretch>
                      </pic:blipFill>
                      <pic:spPr>
                        <a:xfrm>
                          <a:off x="0" y="0"/>
                          <a:ext cx="5595350" cy="25563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64">
      <w:pPr>
        <w:spacing w:before="1" w:lineRule="auto"/>
        <w:jc w:val="both"/>
        <w:rPr>
          <w:rFonts w:ascii="Calibri" w:cs="Calibri" w:eastAsia="Calibri" w:hAnsi="Calibri"/>
        </w:rPr>
      </w:pPr>
      <w:r w:rsidDel="00000000" w:rsidR="00000000" w:rsidRPr="00000000">
        <w:rPr>
          <w:rtl w:val="0"/>
        </w:rPr>
      </w:r>
    </w:p>
    <w:tbl>
      <w:tblPr>
        <w:tblStyle w:val="Table3"/>
        <w:tblW w:w="8496.0" w:type="dxa"/>
        <w:jc w:val="left"/>
        <w:tblInd w:w="241.0" w:type="dxa"/>
        <w:tblLayout w:type="fixed"/>
        <w:tblLook w:val="0000"/>
      </w:tblPr>
      <w:tblGrid>
        <w:gridCol w:w="5663"/>
        <w:gridCol w:w="2833"/>
        <w:tblGridChange w:id="0">
          <w:tblGrid>
            <w:gridCol w:w="5663"/>
            <w:gridCol w:w="2833"/>
          </w:tblGrid>
        </w:tblGridChange>
      </w:tblGrid>
      <w:tr>
        <w:trPr>
          <w:cantSplit w:val="0"/>
          <w:trHeight w:val="278" w:hRule="atLeast"/>
          <w:tblHeader w:val="0"/>
        </w:trPr>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65">
            <w:pPr>
              <w:pBdr>
                <w:top w:space="0" w:sz="0" w:val="nil"/>
                <w:left w:space="0" w:sz="0" w:val="nil"/>
                <w:bottom w:space="0" w:sz="0" w:val="nil"/>
                <w:right w:space="0" w:sz="0" w:val="nil"/>
                <w:between w:space="0" w:sz="0" w:val="nil"/>
              </w:pBdr>
              <w:spacing w:line="264" w:lineRule="auto"/>
              <w:ind w:left="102"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EXAMEN</w:t>
            </w:r>
          </w:p>
        </w:tc>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66">
            <w:pPr>
              <w:pBdr>
                <w:top w:space="0" w:sz="0" w:val="nil"/>
                <w:left w:space="0" w:sz="0" w:val="nil"/>
                <w:bottom w:space="0" w:sz="0" w:val="nil"/>
                <w:right w:space="0" w:sz="0" w:val="nil"/>
                <w:between w:space="0" w:sz="0" w:val="nil"/>
              </w:pBdr>
              <w:spacing w:line="264" w:lineRule="auto"/>
              <w:ind w:left="1"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40 %</w:t>
            </w:r>
          </w:p>
        </w:tc>
      </w:tr>
      <w:tr>
        <w:trPr>
          <w:cantSplit w:val="0"/>
          <w:trHeight w:val="278" w:hRule="atLeast"/>
          <w:tblHeader w:val="0"/>
        </w:trPr>
        <w:tc>
          <w:tcPr>
            <w:gridSpan w:val="2"/>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67">
            <w:pPr>
              <w:pBdr>
                <w:top w:space="0" w:sz="0" w:val="nil"/>
                <w:left w:space="0" w:sz="0" w:val="nil"/>
                <w:bottom w:space="0" w:sz="0" w:val="nil"/>
                <w:right w:space="0" w:sz="0" w:val="nil"/>
                <w:between w:space="0" w:sz="0" w:val="nil"/>
              </w:pBdr>
              <w:spacing w:line="264" w:lineRule="auto"/>
              <w:ind w:left="102"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Examen escrito sobre contenidos teóricos, prácticos y de seminario (40 %)</w:t>
            </w:r>
          </w:p>
        </w:tc>
      </w:tr>
      <w:tr>
        <w:trPr>
          <w:cantSplit w:val="0"/>
          <w:trHeight w:val="278" w:hRule="atLeast"/>
          <w:tblHeader w:val="0"/>
        </w:trPr>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69">
            <w:pPr>
              <w:pBdr>
                <w:top w:space="0" w:sz="0" w:val="nil"/>
                <w:left w:space="0" w:sz="0" w:val="nil"/>
                <w:bottom w:space="0" w:sz="0" w:val="nil"/>
                <w:right w:space="0" w:sz="0" w:val="nil"/>
                <w:between w:space="0" w:sz="0" w:val="nil"/>
              </w:pBdr>
              <w:spacing w:line="264" w:lineRule="auto"/>
              <w:ind w:left="102"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EVALUACIÓN CONTINUA</w:t>
            </w:r>
          </w:p>
        </w:tc>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6A">
            <w:pPr>
              <w:pBdr>
                <w:top w:space="0" w:sz="0" w:val="nil"/>
                <w:left w:space="0" w:sz="0" w:val="nil"/>
                <w:bottom w:space="0" w:sz="0" w:val="nil"/>
                <w:right w:space="0" w:sz="0" w:val="nil"/>
                <w:between w:space="0" w:sz="0" w:val="nil"/>
              </w:pBdr>
              <w:spacing w:line="264" w:lineRule="auto"/>
              <w:ind w:left="1"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60 %</w:t>
            </w:r>
          </w:p>
        </w:tc>
      </w:tr>
      <w:tr>
        <w:trPr>
          <w:cantSplit w:val="0"/>
          <w:trHeight w:val="548" w:hRule="atLeast"/>
          <w:tblHeader w:val="0"/>
        </w:trPr>
        <w:tc>
          <w:tcPr>
            <w:gridSpan w:val="2"/>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6B">
            <w:pPr>
              <w:pBdr>
                <w:top w:space="0" w:sz="0" w:val="nil"/>
                <w:left w:space="0" w:sz="0" w:val="nil"/>
                <w:bottom w:space="0" w:sz="0" w:val="nil"/>
                <w:right w:space="0" w:sz="0" w:val="nil"/>
                <w:between w:space="0" w:sz="0" w:val="nil"/>
              </w:pBdr>
              <w:ind w:left="102"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Informes/memorias de prácticas (40 %) </w:t>
            </w:r>
          </w:p>
          <w:p w:rsidR="00000000" w:rsidDel="00000000" w:rsidP="00000000" w:rsidRDefault="00000000" w:rsidRPr="00000000" w14:paraId="0000006C">
            <w:pPr>
              <w:pBdr>
                <w:top w:space="0" w:sz="0" w:val="nil"/>
                <w:left w:space="0" w:sz="0" w:val="nil"/>
                <w:bottom w:space="0" w:sz="0" w:val="nil"/>
                <w:right w:space="0" w:sz="0" w:val="nil"/>
                <w:between w:space="0" w:sz="0" w:val="nil"/>
              </w:pBdr>
              <w:ind w:left="102" w:right="4995"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Trabajos y proyectos (20 %)</w:t>
            </w:r>
          </w:p>
        </w:tc>
      </w:tr>
    </w:tbl>
    <w:p w:rsidR="00000000" w:rsidDel="00000000" w:rsidP="00000000" w:rsidRDefault="00000000" w:rsidRPr="00000000" w14:paraId="0000006E">
      <w:pPr>
        <w:spacing w:before="1"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6F">
      <w:pPr>
        <w:pBdr>
          <w:top w:space="0" w:sz="0" w:val="nil"/>
          <w:left w:space="0" w:sz="0" w:val="nil"/>
          <w:bottom w:space="0" w:sz="0" w:val="nil"/>
          <w:right w:space="0" w:sz="0" w:val="nil"/>
          <w:between w:space="0" w:sz="0" w:val="nil"/>
        </w:pBdr>
        <w:ind w:left="242" w:firstLine="0"/>
        <w:jc w:val="both"/>
        <w:rPr>
          <w:rFonts w:ascii="Calibri" w:cs="Calibri" w:eastAsia="Calibri" w:hAnsi="Calibri"/>
          <w:color w:val="336600"/>
        </w:rPr>
      </w:pPr>
      <w:r w:rsidDel="00000000" w:rsidR="00000000" w:rsidRPr="00000000">
        <w:rPr>
          <w:rFonts w:ascii="Calibri" w:cs="Calibri" w:eastAsia="Calibri" w:hAnsi="Calibri"/>
          <w:color w:val="336600"/>
          <w:rtl w:val="0"/>
        </w:rPr>
        <w:t xml:space="preserve">CRITERIOS DE EVALUACIÓN</w:t>
      </w:r>
    </w:p>
    <w:p w:rsidR="00000000" w:rsidDel="00000000" w:rsidP="00000000" w:rsidRDefault="00000000" w:rsidRPr="00000000" w14:paraId="00000070">
      <w:pPr>
        <w:pBdr>
          <w:top w:space="0" w:sz="0" w:val="nil"/>
          <w:left w:space="0" w:sz="0" w:val="nil"/>
          <w:bottom w:space="0" w:sz="0" w:val="nil"/>
          <w:right w:space="0" w:sz="0" w:val="nil"/>
          <w:between w:space="0" w:sz="0" w:val="nil"/>
        </w:pBdr>
        <w:ind w:left="242" w:right="257"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Para superar la asignatura es imprescindible obtener en todas las pruebas escr</w:t>
      </w:r>
      <w:r w:rsidDel="00000000" w:rsidR="00000000" w:rsidRPr="00000000">
        <w:rPr>
          <w:rtl w:val="0"/>
        </w:rPr>
        <w:t xml:space="preserve">itas</w:t>
      </w:r>
      <w:r w:rsidDel="00000000" w:rsidR="00000000" w:rsidRPr="00000000">
        <w:rPr>
          <w:rFonts w:ascii="Calibri" w:cs="Calibri" w:eastAsia="Calibri" w:hAnsi="Calibri"/>
          <w:color w:val="000000"/>
          <w:rtl w:val="0"/>
        </w:rPr>
        <w:t xml:space="preserve"> que </w:t>
      </w:r>
      <w:r w:rsidDel="00000000" w:rsidR="00000000" w:rsidRPr="00000000">
        <w:rPr>
          <w:rtl w:val="0"/>
        </w:rPr>
        <w:t xml:space="preserve">se </w:t>
      </w:r>
      <w:r w:rsidDel="00000000" w:rsidR="00000000" w:rsidRPr="00000000">
        <w:rPr>
          <w:rFonts w:ascii="Calibri" w:cs="Calibri" w:eastAsia="Calibri" w:hAnsi="Calibri"/>
          <w:color w:val="000000"/>
          <w:rtl w:val="0"/>
        </w:rPr>
        <w:t xml:space="preserve">realicen una nota igual o superior a 5 puntos sobre 10.</w:t>
      </w:r>
    </w:p>
    <w:p w:rsidR="00000000" w:rsidDel="00000000" w:rsidP="00000000" w:rsidRDefault="00000000" w:rsidRPr="00000000" w14:paraId="00000071">
      <w:pPr>
        <w:pBdr>
          <w:top w:space="0" w:sz="0" w:val="nil"/>
          <w:left w:space="0" w:sz="0" w:val="nil"/>
          <w:bottom w:space="0" w:sz="0" w:val="nil"/>
          <w:right w:space="0" w:sz="0" w:val="nil"/>
          <w:between w:space="0" w:sz="0" w:val="nil"/>
        </w:pBdr>
        <w:spacing w:before="1" w:line="239" w:lineRule="auto"/>
        <w:ind w:left="242" w:right="238" w:firstLine="0"/>
        <w:jc w:val="both"/>
        <w:rPr>
          <w:rFonts w:ascii="Calibri" w:cs="Calibri" w:eastAsia="Calibri" w:hAnsi="Calibri"/>
          <w:color w:val="000000"/>
        </w:rPr>
      </w:pPr>
      <w:r w:rsidDel="00000000" w:rsidR="00000000" w:rsidRPr="00000000">
        <w:rPr>
          <w:rtl w:val="0"/>
        </w:rPr>
        <w:t xml:space="preserve">Para la evaluación </w:t>
      </w:r>
      <w:r w:rsidDel="00000000" w:rsidR="00000000" w:rsidRPr="00000000">
        <w:rPr>
          <w:rFonts w:ascii="Calibri" w:cs="Calibri" w:eastAsia="Calibri" w:hAnsi="Calibri"/>
          <w:color w:val="000000"/>
          <w:rtl w:val="0"/>
        </w:rPr>
        <w:t xml:space="preserve">continua será </w:t>
      </w:r>
      <w:r w:rsidDel="00000000" w:rsidR="00000000" w:rsidRPr="00000000">
        <w:rPr>
          <w:rtl w:val="0"/>
        </w:rPr>
        <w:t xml:space="preserve">imprescindible</w:t>
      </w:r>
      <w:r w:rsidDel="00000000" w:rsidR="00000000" w:rsidRPr="00000000">
        <w:rPr>
          <w:rFonts w:ascii="Calibri" w:cs="Calibri" w:eastAsia="Calibri" w:hAnsi="Calibri"/>
          <w:color w:val="000000"/>
          <w:rtl w:val="0"/>
        </w:rPr>
        <w:t xml:space="preserve"> </w:t>
      </w:r>
      <w:r w:rsidDel="00000000" w:rsidR="00000000" w:rsidRPr="00000000">
        <w:rPr>
          <w:rtl w:val="0"/>
        </w:rPr>
        <w:t xml:space="preserve">presentar </w:t>
      </w:r>
      <w:r w:rsidDel="00000000" w:rsidR="00000000" w:rsidRPr="00000000">
        <w:rPr>
          <w:rFonts w:ascii="Calibri" w:cs="Calibri" w:eastAsia="Calibri" w:hAnsi="Calibri"/>
          <w:color w:val="000000"/>
          <w:rtl w:val="0"/>
        </w:rPr>
        <w:t xml:space="preserve">la totalidad de ejercicios planteados. Para superar la asignatura se deberá alcanzar una nota mínima de 5 puntos sobre 10 en cada  uno </w:t>
      </w:r>
      <w:r w:rsidDel="00000000" w:rsidR="00000000" w:rsidRPr="00000000">
        <w:rPr>
          <w:rtl w:val="0"/>
        </w:rPr>
        <w:t xml:space="preserve">d</w:t>
      </w:r>
      <w:r w:rsidDel="00000000" w:rsidR="00000000" w:rsidRPr="00000000">
        <w:rPr>
          <w:rFonts w:ascii="Calibri" w:cs="Calibri" w:eastAsia="Calibri" w:hAnsi="Calibri"/>
          <w:color w:val="000000"/>
          <w:rtl w:val="0"/>
        </w:rPr>
        <w:t xml:space="preserve">e los casos planteados.</w:t>
      </w:r>
    </w:p>
    <w:p w:rsidR="00000000" w:rsidDel="00000000" w:rsidP="00000000" w:rsidRDefault="00000000" w:rsidRPr="00000000" w14:paraId="0000007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73">
      <w:pPr>
        <w:ind w:left="119" w:firstLine="0"/>
        <w:jc w:val="both"/>
        <w:rPr>
          <w:rFonts w:ascii="Calibri" w:cs="Calibri" w:eastAsia="Calibri" w:hAnsi="Calibri"/>
        </w:rPr>
        <w:sectPr>
          <w:headerReference r:id="rId12" w:type="default"/>
          <w:footerReference r:id="rId13" w:type="default"/>
          <w:pgSz w:h="16840" w:w="11910" w:orient="portrait"/>
          <w:pgMar w:bottom="919" w:top="2121" w:left="1457" w:right="1457" w:header="1015" w:footer="737"/>
          <w:pgNumType w:start="1"/>
        </w:sectPr>
      </w:pPr>
      <w:r w:rsidDel="00000000" w:rsidR="00000000" w:rsidRPr="00000000">
        <w:rPr>
          <w:rFonts w:ascii="Calibri" w:cs="Calibri" w:eastAsia="Calibri" w:hAnsi="Calibri"/>
        </w:rPr>
        <mc:AlternateContent>
          <mc:Choice Requires="wpg">
            <w:drawing>
              <wp:inline distB="0" distT="0" distL="114300" distR="114300">
                <wp:extent cx="5595350" cy="255635"/>
                <wp:effectExtent b="0" l="0" r="0" t="0"/>
                <wp:docPr id="1954257714" name=""/>
                <a:graphic>
                  <a:graphicData uri="http://schemas.microsoft.com/office/word/2010/wordprocessingShape">
                    <wps:wsp>
                      <wps:cNvSpPr/>
                      <wps:cNvPr id="8" name="Shape 8"/>
                      <wps:spPr>
                        <a:xfrm>
                          <a:off x="2567875" y="3671733"/>
                          <a:ext cx="5556250" cy="216535"/>
                        </a:xfrm>
                        <a:custGeom>
                          <a:rect b="b" l="l" r="r" t="t"/>
                          <a:pathLst>
                            <a:path extrusionOk="0" h="216535" w="5556250">
                              <a:moveTo>
                                <a:pt x="0" y="0"/>
                              </a:moveTo>
                              <a:lnTo>
                                <a:pt x="0" y="216535"/>
                              </a:lnTo>
                              <a:lnTo>
                                <a:pt x="5556250" y="216535"/>
                              </a:lnTo>
                              <a:lnTo>
                                <a:pt x="5556250" y="0"/>
                              </a:lnTo>
                              <a:close/>
                            </a:path>
                          </a:pathLst>
                        </a:custGeom>
                        <a:noFill/>
                        <a:ln cap="flat" cmpd="sng" w="19550">
                          <a:solidFill>
                            <a:srgbClr val="669900"/>
                          </a:solidFill>
                          <a:prstDash val="solid"/>
                          <a:miter lim="8000"/>
                          <a:headEnd len="sm" w="sm" type="none"/>
                          <a:tailEnd len="sm" w="sm" type="none"/>
                        </a:ln>
                      </wps:spPr>
                      <wps:txbx>
                        <w:txbxContent>
                          <w:p w:rsidR="00000000" w:rsidDel="00000000" w:rsidP="00000000" w:rsidRDefault="00000000" w:rsidRPr="00000000">
                            <w:pPr>
                              <w:spacing w:after="0" w:before="20" w:line="240"/>
                              <w:ind w:left="106.00000381469727" w:right="0" w:firstLine="212.00000762939453"/>
                              <w:jc w:val="left"/>
                              <w:textDirection w:val="btLr"/>
                            </w:pPr>
                            <w:r w:rsidDel="00000000" w:rsidR="00000000" w:rsidRPr="00000000">
                              <w:rPr>
                                <w:rFonts w:ascii="Calibri" w:cs="Calibri" w:eastAsia="Calibri" w:hAnsi="Calibri"/>
                                <w:b w:val="1"/>
                                <w:i w:val="0"/>
                                <w:smallCaps w:val="0"/>
                                <w:strike w:val="0"/>
                                <w:color w:val="000000"/>
                                <w:sz w:val="22"/>
                                <w:vertAlign w:val="baseline"/>
                              </w:rPr>
                              <w:t xml:space="preserve">CRONOGRAMA ORIENTATIVO</w:t>
                            </w:r>
                          </w:p>
                        </w:txbxContent>
                      </wps:txbx>
                      <wps:bodyPr anchorCtr="0" anchor="t" bIns="38100" lIns="88900" spcFirstLastPara="1" rIns="88900" wrap="square" tIns="38100">
                        <a:noAutofit/>
                      </wps:bodyPr>
                    </wps:wsp>
                  </a:graphicData>
                </a:graphic>
              </wp:inline>
            </w:drawing>
          </mc:Choice>
          <mc:Fallback>
            <w:drawing>
              <wp:inline distB="0" distT="0" distL="114300" distR="114300">
                <wp:extent cx="5595350" cy="255635"/>
                <wp:effectExtent b="0" l="0" r="0" t="0"/>
                <wp:docPr id="1954257714" name="image8.png"/>
                <a:graphic>
                  <a:graphicData uri="http://schemas.openxmlformats.org/drawingml/2006/picture">
                    <pic:pic>
                      <pic:nvPicPr>
                        <pic:cNvPr id="0" name="image8.png"/>
                        <pic:cNvPicPr preferRelativeResize="0"/>
                      </pic:nvPicPr>
                      <pic:blipFill>
                        <a:blip r:embed="rId10"/>
                        <a:srcRect/>
                        <a:stretch>
                          <a:fillRect/>
                        </a:stretch>
                      </pic:blipFill>
                      <pic:spPr>
                        <a:xfrm>
                          <a:off x="0" y="0"/>
                          <a:ext cx="5595350" cy="25563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74">
      <w:pPr>
        <w:jc w:val="both"/>
        <w:rPr>
          <w:rFonts w:ascii="Calibri" w:cs="Calibri" w:eastAsia="Calibri" w:hAnsi="Calibri"/>
        </w:rPr>
      </w:pPr>
      <w:r w:rsidDel="00000000" w:rsidR="00000000" w:rsidRPr="00000000">
        <w:rPr>
          <w:rtl w:val="0"/>
        </w:rPr>
      </w:r>
    </w:p>
    <w:tbl>
      <w:tblPr>
        <w:tblStyle w:val="Table4"/>
        <w:tblW w:w="8502.0" w:type="dxa"/>
        <w:jc w:val="left"/>
        <w:tblInd w:w="241.0" w:type="dxa"/>
        <w:tblLayout w:type="fixed"/>
        <w:tblLook w:val="0000"/>
      </w:tblPr>
      <w:tblGrid>
        <w:gridCol w:w="1039"/>
        <w:gridCol w:w="7463"/>
        <w:tblGridChange w:id="0">
          <w:tblGrid>
            <w:gridCol w:w="1039"/>
            <w:gridCol w:w="7463"/>
          </w:tblGrid>
        </w:tblGridChange>
      </w:tblGrid>
      <w:tr>
        <w:trPr>
          <w:cantSplit w:val="0"/>
          <w:trHeight w:val="278" w:hRule="atLeast"/>
          <w:tblHeader w:val="0"/>
        </w:trPr>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75">
            <w:pPr>
              <w:pBdr>
                <w:top w:space="0" w:sz="0" w:val="nil"/>
                <w:left w:space="0" w:sz="0" w:val="nil"/>
                <w:bottom w:space="0" w:sz="0" w:val="nil"/>
                <w:right w:space="0" w:sz="0" w:val="nil"/>
                <w:between w:space="0" w:sz="0" w:val="nil"/>
              </w:pBdr>
              <w:spacing w:line="264" w:lineRule="auto"/>
              <w:ind w:left="102"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Sesión</w:t>
            </w:r>
          </w:p>
        </w:tc>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76">
            <w:pPr>
              <w:pBdr>
                <w:top w:space="0" w:sz="0" w:val="nil"/>
                <w:left w:space="0" w:sz="0" w:val="nil"/>
                <w:bottom w:space="0" w:sz="0" w:val="nil"/>
                <w:right w:space="0" w:sz="0" w:val="nil"/>
                <w:between w:space="0" w:sz="0" w:val="nil"/>
              </w:pBdr>
              <w:spacing w:line="264" w:lineRule="auto"/>
              <w:ind w:left="102"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Contenidos y actividades</w:t>
            </w:r>
          </w:p>
        </w:tc>
      </w:tr>
      <w:tr>
        <w:trPr>
          <w:cantSplit w:val="0"/>
          <w:trHeight w:val="372" w:hRule="atLeast"/>
          <w:tblHeader w:val="0"/>
        </w:trPr>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77">
            <w:pPr>
              <w:pBdr>
                <w:top w:space="0" w:sz="0" w:val="nil"/>
                <w:left w:space="0" w:sz="0" w:val="nil"/>
                <w:bottom w:space="0" w:sz="0" w:val="nil"/>
                <w:right w:space="0" w:sz="0" w:val="nil"/>
                <w:between w:space="0" w:sz="0" w:val="nil"/>
              </w:pBdr>
              <w:spacing w:line="264" w:lineRule="auto"/>
              <w:ind w:left="102"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1ª (3h)</w:t>
            </w:r>
          </w:p>
        </w:tc>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78">
            <w:pPr>
              <w:pBdr>
                <w:top w:space="0" w:sz="0" w:val="nil"/>
                <w:left w:space="0" w:sz="0" w:val="nil"/>
                <w:bottom w:space="0" w:sz="0" w:val="nil"/>
                <w:right w:space="0" w:sz="0" w:val="nil"/>
                <w:between w:space="0" w:sz="0" w:val="nil"/>
              </w:pBdr>
              <w:ind w:left="102"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Formaciones vegetales. Diversidad de Br</w:t>
            </w:r>
            <w:r w:rsidDel="00000000" w:rsidR="00000000" w:rsidRPr="00000000">
              <w:rPr>
                <w:rtl w:val="0"/>
              </w:rPr>
              <w:t xml:space="preserve">yophyta,</w:t>
            </w:r>
            <w:r w:rsidDel="00000000" w:rsidR="00000000" w:rsidRPr="00000000">
              <w:rPr>
                <w:rFonts w:ascii="Calibri" w:cs="Calibri" w:eastAsia="Calibri" w:hAnsi="Calibri"/>
                <w:color w:val="000000"/>
                <w:rtl w:val="0"/>
              </w:rPr>
              <w:t xml:space="preserve"> Lycophyta y Monilophyta I</w:t>
            </w:r>
          </w:p>
        </w:tc>
      </w:tr>
      <w:tr>
        <w:trPr>
          <w:cantSplit w:val="0"/>
          <w:trHeight w:val="279" w:hRule="atLeast"/>
          <w:tblHeader w:val="0"/>
        </w:trPr>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79">
            <w:pPr>
              <w:pBdr>
                <w:top w:space="0" w:sz="0" w:val="nil"/>
                <w:left w:space="0" w:sz="0" w:val="nil"/>
                <w:bottom w:space="0" w:sz="0" w:val="nil"/>
                <w:right w:space="0" w:sz="0" w:val="nil"/>
                <w:between w:space="0" w:sz="0" w:val="nil"/>
              </w:pBdr>
              <w:spacing w:line="264" w:lineRule="auto"/>
              <w:ind w:left="102"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2ª (3h)</w:t>
            </w:r>
          </w:p>
        </w:tc>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7A">
            <w:pPr>
              <w:pBdr>
                <w:top w:space="0" w:sz="0" w:val="nil"/>
                <w:left w:space="0" w:sz="0" w:val="nil"/>
                <w:bottom w:space="0" w:sz="0" w:val="nil"/>
                <w:right w:space="0" w:sz="0" w:val="nil"/>
                <w:between w:space="0" w:sz="0" w:val="nil"/>
              </w:pBdr>
              <w:ind w:left="102" w:right="1115"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Diversidad de Bryophyta, Lycophyta y Monilophyta II, Gimnospermas</w:t>
            </w:r>
          </w:p>
        </w:tc>
      </w:tr>
      <w:tr>
        <w:trPr>
          <w:cantSplit w:val="0"/>
          <w:trHeight w:val="254" w:hRule="atLeast"/>
          <w:tblHeader w:val="0"/>
        </w:trPr>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7B">
            <w:pPr>
              <w:pBdr>
                <w:top w:space="0" w:sz="0" w:val="nil"/>
                <w:left w:space="0" w:sz="0" w:val="nil"/>
                <w:bottom w:space="0" w:sz="0" w:val="nil"/>
                <w:right w:space="0" w:sz="0" w:val="nil"/>
                <w:between w:space="0" w:sz="0" w:val="nil"/>
              </w:pBdr>
              <w:spacing w:line="264" w:lineRule="auto"/>
              <w:ind w:left="102"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3ª (3h)</w:t>
            </w:r>
          </w:p>
        </w:tc>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7C">
            <w:pPr>
              <w:pBdr>
                <w:top w:space="0" w:sz="0" w:val="nil"/>
                <w:left w:space="0" w:sz="0" w:val="nil"/>
                <w:bottom w:space="0" w:sz="0" w:val="nil"/>
                <w:right w:space="0" w:sz="0" w:val="nil"/>
                <w:between w:space="0" w:sz="0" w:val="nil"/>
              </w:pBdr>
              <w:ind w:left="102" w:right="1116"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Diversidad de Angiospermas basales</w:t>
            </w:r>
          </w:p>
        </w:tc>
      </w:tr>
      <w:tr>
        <w:trPr>
          <w:cantSplit w:val="0"/>
          <w:trHeight w:val="373" w:hRule="atLeast"/>
          <w:tblHeader w:val="0"/>
        </w:trPr>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7D">
            <w:pPr>
              <w:pBdr>
                <w:top w:space="0" w:sz="0" w:val="nil"/>
                <w:left w:space="0" w:sz="0" w:val="nil"/>
                <w:bottom w:space="0" w:sz="0" w:val="nil"/>
                <w:right w:space="0" w:sz="0" w:val="nil"/>
                <w:between w:space="0" w:sz="0" w:val="nil"/>
              </w:pBdr>
              <w:spacing w:line="264" w:lineRule="auto"/>
              <w:ind w:left="102"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4ª (3h)</w:t>
            </w:r>
          </w:p>
        </w:tc>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7E">
            <w:pPr>
              <w:pBdr>
                <w:top w:space="0" w:sz="0" w:val="nil"/>
                <w:left w:space="0" w:sz="0" w:val="nil"/>
                <w:bottom w:space="0" w:sz="0" w:val="nil"/>
                <w:right w:space="0" w:sz="0" w:val="nil"/>
                <w:between w:space="0" w:sz="0" w:val="nil"/>
              </w:pBdr>
              <w:ind w:left="102" w:right="1116"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Diversidad de Magnólidas</w:t>
            </w:r>
          </w:p>
        </w:tc>
      </w:tr>
      <w:tr>
        <w:trPr>
          <w:cantSplit w:val="0"/>
          <w:trHeight w:val="264" w:hRule="atLeast"/>
          <w:tblHeader w:val="0"/>
        </w:trPr>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7F">
            <w:pPr>
              <w:pBdr>
                <w:top w:space="0" w:sz="0" w:val="nil"/>
                <w:left w:space="0" w:sz="0" w:val="nil"/>
                <w:bottom w:space="0" w:sz="0" w:val="nil"/>
                <w:right w:space="0" w:sz="0" w:val="nil"/>
                <w:between w:space="0" w:sz="0" w:val="nil"/>
              </w:pBdr>
              <w:spacing w:line="264" w:lineRule="auto"/>
              <w:ind w:left="102"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5ª (3h)</w:t>
            </w:r>
          </w:p>
        </w:tc>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80">
            <w:pPr>
              <w:pBdr>
                <w:top w:space="0" w:sz="0" w:val="nil"/>
                <w:left w:space="0" w:sz="0" w:val="nil"/>
                <w:bottom w:space="0" w:sz="0" w:val="nil"/>
                <w:right w:space="0" w:sz="0" w:val="nil"/>
                <w:between w:space="0" w:sz="0" w:val="nil"/>
              </w:pBdr>
              <w:ind w:left="102" w:right="1115"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Diversidad de Monocotiledóneas</w:t>
            </w:r>
          </w:p>
        </w:tc>
      </w:tr>
      <w:tr>
        <w:trPr>
          <w:cantSplit w:val="0"/>
          <w:trHeight w:val="382" w:hRule="atLeast"/>
          <w:tblHeader w:val="0"/>
        </w:trPr>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81">
            <w:pPr>
              <w:pBdr>
                <w:top w:space="0" w:sz="0" w:val="nil"/>
                <w:left w:space="0" w:sz="0" w:val="nil"/>
                <w:bottom w:space="0" w:sz="0" w:val="nil"/>
                <w:right w:space="0" w:sz="0" w:val="nil"/>
                <w:between w:space="0" w:sz="0" w:val="nil"/>
              </w:pBdr>
              <w:spacing w:line="264" w:lineRule="auto"/>
              <w:ind w:left="102"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6ª (3h)</w:t>
            </w:r>
          </w:p>
        </w:tc>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82">
            <w:pPr>
              <w:pBdr>
                <w:top w:space="0" w:sz="0" w:val="nil"/>
                <w:left w:space="0" w:sz="0" w:val="nil"/>
                <w:bottom w:space="0" w:sz="0" w:val="nil"/>
                <w:right w:space="0" w:sz="0" w:val="nil"/>
                <w:between w:space="0" w:sz="0" w:val="nil"/>
              </w:pBdr>
              <w:ind w:left="102" w:right="3180"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Diversidad de Eudicotiledóneas I</w:t>
            </w:r>
          </w:p>
        </w:tc>
      </w:tr>
      <w:tr>
        <w:trPr>
          <w:cantSplit w:val="0"/>
          <w:trHeight w:val="274" w:hRule="atLeast"/>
          <w:tblHeader w:val="0"/>
        </w:trPr>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83">
            <w:pPr>
              <w:pBdr>
                <w:top w:space="0" w:sz="0" w:val="nil"/>
                <w:left w:space="0" w:sz="0" w:val="nil"/>
                <w:bottom w:space="0" w:sz="0" w:val="nil"/>
                <w:right w:space="0" w:sz="0" w:val="nil"/>
                <w:between w:space="0" w:sz="0" w:val="nil"/>
              </w:pBdr>
              <w:spacing w:line="264" w:lineRule="auto"/>
              <w:ind w:left="102"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7ª (3h)</w:t>
            </w:r>
          </w:p>
        </w:tc>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84">
            <w:pPr>
              <w:pBdr>
                <w:top w:space="0" w:sz="0" w:val="nil"/>
                <w:left w:space="0" w:sz="0" w:val="nil"/>
                <w:bottom w:space="0" w:sz="0" w:val="nil"/>
                <w:right w:space="0" w:sz="0" w:val="nil"/>
                <w:between w:space="0" w:sz="0" w:val="nil"/>
              </w:pBdr>
              <w:ind w:left="102" w:right="3180"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Diversidad de Eudicotiledóneas II</w:t>
            </w:r>
          </w:p>
        </w:tc>
      </w:tr>
      <w:tr>
        <w:trPr>
          <w:cantSplit w:val="0"/>
          <w:trHeight w:val="249" w:hRule="atLeast"/>
          <w:tblHeader w:val="0"/>
        </w:trPr>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85">
            <w:pPr>
              <w:pBdr>
                <w:top w:space="0" w:sz="0" w:val="nil"/>
                <w:left w:space="0" w:sz="0" w:val="nil"/>
                <w:bottom w:space="0" w:sz="0" w:val="nil"/>
                <w:right w:space="0" w:sz="0" w:val="nil"/>
                <w:between w:space="0" w:sz="0" w:val="nil"/>
              </w:pBdr>
              <w:spacing w:line="264" w:lineRule="auto"/>
              <w:ind w:left="102"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8ª (3h)</w:t>
            </w:r>
          </w:p>
        </w:tc>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86">
            <w:pPr>
              <w:pBdr>
                <w:top w:space="0" w:sz="0" w:val="nil"/>
                <w:left w:space="0" w:sz="0" w:val="nil"/>
                <w:bottom w:space="0" w:sz="0" w:val="nil"/>
                <w:right w:space="0" w:sz="0" w:val="nil"/>
                <w:between w:space="0" w:sz="0" w:val="nil"/>
              </w:pBdr>
              <w:ind w:left="102" w:right="3178"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Diversidad de Eudicotiledóneas III</w:t>
            </w:r>
          </w:p>
        </w:tc>
      </w:tr>
    </w:tbl>
    <w:p w:rsidR="00000000" w:rsidDel="00000000" w:rsidP="00000000" w:rsidRDefault="00000000" w:rsidRPr="00000000" w14:paraId="00000087">
      <w:pPr>
        <w:ind w:left="242" w:right="240" w:firstLine="0"/>
        <w:jc w:val="both"/>
        <w:rPr>
          <w:rFonts w:ascii="Calibri" w:cs="Calibri" w:eastAsia="Calibri" w:hAnsi="Calibri"/>
        </w:rPr>
      </w:pPr>
      <w:r w:rsidDel="00000000" w:rsidR="00000000" w:rsidRPr="00000000">
        <w:rPr>
          <w:rFonts w:ascii="Calibri" w:cs="Calibri" w:eastAsia="Calibri" w:hAnsi="Calibri"/>
          <w:rtl w:val="0"/>
        </w:rPr>
        <w:t xml:space="preserve">NOTA: Calendario orientativo en función del calendario académico oficial.</w:t>
      </w:r>
    </w:p>
    <w:p w:rsidR="00000000" w:rsidDel="00000000" w:rsidP="00000000" w:rsidRDefault="00000000" w:rsidRPr="00000000" w14:paraId="0000008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89">
      <w:pPr>
        <w:spacing w:before="2"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8A">
      <w:pPr>
        <w:ind w:left="119" w:firstLine="0"/>
        <w:jc w:val="both"/>
        <w:rPr>
          <w:rFonts w:ascii="Calibri" w:cs="Calibri" w:eastAsia="Calibri" w:hAnsi="Calibri"/>
        </w:rPr>
      </w:pPr>
      <w:r w:rsidDel="00000000" w:rsidR="00000000" w:rsidRPr="00000000">
        <w:rPr>
          <w:rFonts w:ascii="Calibri" w:cs="Calibri" w:eastAsia="Calibri" w:hAnsi="Calibri"/>
        </w:rPr>
        <mc:AlternateContent>
          <mc:Choice Requires="wpg">
            <w:drawing>
              <wp:inline distB="0" distT="0" distL="114300" distR="114300">
                <wp:extent cx="5595350" cy="255635"/>
                <wp:effectExtent b="0" l="0" r="0" t="0"/>
                <wp:docPr id="1954257713" name=""/>
                <a:graphic>
                  <a:graphicData uri="http://schemas.microsoft.com/office/word/2010/wordprocessingShape">
                    <wps:wsp>
                      <wps:cNvSpPr/>
                      <wps:cNvPr id="7" name="Shape 7"/>
                      <wps:spPr>
                        <a:xfrm>
                          <a:off x="2567875" y="3671733"/>
                          <a:ext cx="5556250" cy="216535"/>
                        </a:xfrm>
                        <a:custGeom>
                          <a:rect b="b" l="l" r="r" t="t"/>
                          <a:pathLst>
                            <a:path extrusionOk="0" h="216535" w="5556250">
                              <a:moveTo>
                                <a:pt x="0" y="0"/>
                              </a:moveTo>
                              <a:lnTo>
                                <a:pt x="0" y="216535"/>
                              </a:lnTo>
                              <a:lnTo>
                                <a:pt x="5556250" y="216535"/>
                              </a:lnTo>
                              <a:lnTo>
                                <a:pt x="5556250" y="0"/>
                              </a:lnTo>
                              <a:close/>
                            </a:path>
                          </a:pathLst>
                        </a:custGeom>
                        <a:noFill/>
                        <a:ln cap="flat" cmpd="sng" w="19550">
                          <a:solidFill>
                            <a:srgbClr val="669900"/>
                          </a:solidFill>
                          <a:prstDash val="solid"/>
                          <a:miter lim="8000"/>
                          <a:headEnd len="sm" w="sm" type="none"/>
                          <a:tailEnd len="sm" w="sm" type="none"/>
                        </a:ln>
                      </wps:spPr>
                      <wps:txbx>
                        <w:txbxContent>
                          <w:p w:rsidR="00000000" w:rsidDel="00000000" w:rsidP="00000000" w:rsidRDefault="00000000" w:rsidRPr="00000000">
                            <w:pPr>
                              <w:spacing w:after="0" w:before="20" w:line="240"/>
                              <w:ind w:left="106.00000381469727" w:right="0" w:firstLine="212.00000762939453"/>
                              <w:jc w:val="left"/>
                              <w:textDirection w:val="btLr"/>
                            </w:pPr>
                            <w:r w:rsidDel="00000000" w:rsidR="00000000" w:rsidRPr="00000000">
                              <w:rPr>
                                <w:rFonts w:ascii="Calibri" w:cs="Calibri" w:eastAsia="Calibri" w:hAnsi="Calibri"/>
                                <w:b w:val="1"/>
                                <w:i w:val="0"/>
                                <w:smallCaps w:val="0"/>
                                <w:strike w:val="0"/>
                                <w:color w:val="000000"/>
                                <w:sz w:val="22"/>
                                <w:vertAlign w:val="baseline"/>
                              </w:rPr>
                              <w:t xml:space="preserve">RECURSOS</w:t>
                            </w:r>
                          </w:p>
                        </w:txbxContent>
                      </wps:txbx>
                      <wps:bodyPr anchorCtr="0" anchor="t" bIns="38100" lIns="88900" spcFirstLastPara="1" rIns="88900" wrap="square" tIns="38100">
                        <a:noAutofit/>
                      </wps:bodyPr>
                    </wps:wsp>
                  </a:graphicData>
                </a:graphic>
              </wp:inline>
            </w:drawing>
          </mc:Choice>
          <mc:Fallback>
            <w:drawing>
              <wp:inline distB="0" distT="0" distL="114300" distR="114300">
                <wp:extent cx="5595350" cy="255635"/>
                <wp:effectExtent b="0" l="0" r="0" t="0"/>
                <wp:docPr id="1954257713" name="image7.png"/>
                <a:graphic>
                  <a:graphicData uri="http://schemas.openxmlformats.org/drawingml/2006/picture">
                    <pic:pic>
                      <pic:nvPicPr>
                        <pic:cNvPr id="0" name="image7.png"/>
                        <pic:cNvPicPr preferRelativeResize="0"/>
                      </pic:nvPicPr>
                      <pic:blipFill>
                        <a:blip r:embed="rId10"/>
                        <a:srcRect/>
                        <a:stretch>
                          <a:fillRect/>
                        </a:stretch>
                      </pic:blipFill>
                      <pic:spPr>
                        <a:xfrm>
                          <a:off x="0" y="0"/>
                          <a:ext cx="5595350" cy="25563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8B">
      <w:pPr>
        <w:spacing w:before="5"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8C">
      <w:pPr>
        <w:pBdr>
          <w:top w:space="0" w:sz="0" w:val="nil"/>
          <w:left w:space="0" w:sz="0" w:val="nil"/>
          <w:bottom w:space="0" w:sz="0" w:val="nil"/>
          <w:right w:space="0" w:sz="0" w:val="nil"/>
          <w:between w:space="0" w:sz="0" w:val="nil"/>
        </w:pBdr>
        <w:ind w:left="242" w:firstLine="0"/>
        <w:jc w:val="both"/>
        <w:rPr>
          <w:color w:val="336600"/>
        </w:rPr>
      </w:pPr>
      <w:r w:rsidDel="00000000" w:rsidR="00000000" w:rsidRPr="00000000">
        <w:rPr>
          <w:rFonts w:ascii="Calibri" w:cs="Calibri" w:eastAsia="Calibri" w:hAnsi="Calibri"/>
          <w:color w:val="336600"/>
          <w:rtl w:val="0"/>
        </w:rPr>
        <w:t xml:space="preserve">BIBLIOGRAFÍA </w:t>
      </w:r>
      <w:r w:rsidDel="00000000" w:rsidR="00000000" w:rsidRPr="00000000">
        <w:rPr>
          <w:color w:val="336600"/>
          <w:rtl w:val="0"/>
        </w:rPr>
        <w:t xml:space="preserve">BÁSICA</w:t>
      </w:r>
    </w:p>
    <w:p w:rsidR="00000000" w:rsidDel="00000000" w:rsidP="00000000" w:rsidRDefault="00000000" w:rsidRPr="00000000" w14:paraId="0000008D">
      <w:pPr>
        <w:pBdr>
          <w:top w:space="0" w:sz="0" w:val="nil"/>
          <w:left w:space="0" w:sz="0" w:val="nil"/>
          <w:bottom w:space="0" w:sz="0" w:val="nil"/>
          <w:right w:space="0" w:sz="0" w:val="nil"/>
          <w:between w:space="0" w:sz="0" w:val="nil"/>
        </w:pBdr>
        <w:ind w:left="242" w:firstLine="0"/>
        <w:jc w:val="both"/>
        <w:rPr/>
      </w:pPr>
      <w:r w:rsidDel="00000000" w:rsidR="00000000" w:rsidRPr="00000000">
        <w:rPr>
          <w:rtl w:val="0"/>
        </w:rPr>
        <w:t xml:space="preserve">BYNG, J.W. (2014) “The flowering plants handbook.” Plant Gateway.</w:t>
      </w:r>
    </w:p>
    <w:p w:rsidR="00000000" w:rsidDel="00000000" w:rsidP="00000000" w:rsidRDefault="00000000" w:rsidRPr="00000000" w14:paraId="0000008E">
      <w:pPr>
        <w:ind w:left="242" w:right="237" w:firstLine="0"/>
        <w:jc w:val="both"/>
        <w:rPr/>
      </w:pPr>
      <w:r w:rsidDel="00000000" w:rsidR="00000000" w:rsidRPr="00000000">
        <w:rPr>
          <w:rtl w:val="0"/>
        </w:rPr>
        <w:t xml:space="preserve">BYNG, J.W. (2015) “The gymnosperms handbook.” Plant Gateway.</w:t>
      </w:r>
    </w:p>
    <w:p w:rsidR="00000000" w:rsidDel="00000000" w:rsidP="00000000" w:rsidRDefault="00000000" w:rsidRPr="00000000" w14:paraId="0000008F">
      <w:pPr>
        <w:ind w:left="242" w:right="237" w:firstLine="0"/>
        <w:jc w:val="both"/>
        <w:rPr/>
      </w:pPr>
      <w:r w:rsidDel="00000000" w:rsidR="00000000" w:rsidRPr="00000000">
        <w:rPr>
          <w:rtl w:val="0"/>
        </w:rPr>
        <w:t xml:space="preserve">CHRISTENHUSZ, M.J.M., FAY, M.F. Y CHASE, M.W. (2017) “Plants of the world. An illustrated encyclopaedia of vascular plant families.” Kew Publishing.</w:t>
      </w:r>
    </w:p>
    <w:p w:rsidR="00000000" w:rsidDel="00000000" w:rsidP="00000000" w:rsidRDefault="00000000" w:rsidRPr="00000000" w14:paraId="00000090">
      <w:pPr>
        <w:ind w:left="242" w:right="237" w:firstLine="0"/>
        <w:jc w:val="both"/>
        <w:rPr/>
      </w:pPr>
      <w:r w:rsidDel="00000000" w:rsidR="00000000" w:rsidRPr="00000000">
        <w:rPr>
          <w:rtl w:val="0"/>
        </w:rPr>
        <w:t xml:space="preserve">GENTRY, A.H. (1996) “A field guide to the families and genera of woody plants of Northwest South America (Colombia, Ecuador, Peru) with supplementary notes on herbaceous taxa”. The University of Chicago Press. </w:t>
      </w:r>
    </w:p>
    <w:p w:rsidR="00000000" w:rsidDel="00000000" w:rsidP="00000000" w:rsidRDefault="00000000" w:rsidRPr="00000000" w14:paraId="00000091">
      <w:pPr>
        <w:ind w:left="242" w:right="237" w:firstLine="0"/>
        <w:jc w:val="both"/>
        <w:rPr/>
      </w:pPr>
      <w:r w:rsidDel="00000000" w:rsidR="00000000" w:rsidRPr="00000000">
        <w:rPr>
          <w:rtl w:val="0"/>
        </w:rPr>
        <w:t xml:space="preserve">GRADSTEIN, S.R., CHURCHILL, S.P., SALAZAR-ALLEN, N. (2001). Guide to the bryophytes of tropical America. Memoirs-New York Botanical Garden. </w:t>
      </w:r>
    </w:p>
    <w:p w:rsidR="00000000" w:rsidDel="00000000" w:rsidP="00000000" w:rsidRDefault="00000000" w:rsidRPr="00000000" w14:paraId="00000092">
      <w:pPr>
        <w:pBdr>
          <w:top w:space="0" w:sz="0" w:val="nil"/>
          <w:left w:space="0" w:sz="0" w:val="nil"/>
          <w:bottom w:space="0" w:sz="0" w:val="nil"/>
          <w:right w:space="0" w:sz="0" w:val="nil"/>
          <w:between w:space="0" w:sz="0" w:val="nil"/>
        </w:pBdr>
        <w:ind w:left="242" w:right="237" w:firstLine="0"/>
        <w:jc w:val="both"/>
        <w:rPr/>
      </w:pPr>
      <w:r w:rsidDel="00000000" w:rsidR="00000000" w:rsidRPr="00000000">
        <w:rPr>
          <w:rtl w:val="0"/>
        </w:rPr>
        <w:t xml:space="preserve">HEYWOOD, V., BRUMMITT, R., CULHAM, A. Y SEBERG, O. 2007. Flowering plant families of the world. </w:t>
      </w:r>
      <w:r w:rsidDel="00000000" w:rsidR="00000000" w:rsidRPr="00000000">
        <w:rPr>
          <w:rFonts w:ascii="Arial" w:cs="Arial" w:eastAsia="Arial" w:hAnsi="Arial"/>
          <w:sz w:val="21"/>
          <w:szCs w:val="21"/>
          <w:highlight w:val="white"/>
          <w:rtl w:val="0"/>
        </w:rPr>
        <w:t xml:space="preserve">Firefly Books.</w:t>
      </w:r>
      <w:r w:rsidDel="00000000" w:rsidR="00000000" w:rsidRPr="00000000">
        <w:rPr>
          <w:rtl w:val="0"/>
        </w:rPr>
      </w:r>
    </w:p>
    <w:p w:rsidR="00000000" w:rsidDel="00000000" w:rsidP="00000000" w:rsidRDefault="00000000" w:rsidRPr="00000000" w14:paraId="00000093">
      <w:pPr>
        <w:pBdr>
          <w:top w:space="0" w:sz="0" w:val="nil"/>
          <w:left w:space="0" w:sz="0" w:val="nil"/>
          <w:bottom w:space="0" w:sz="0" w:val="nil"/>
          <w:right w:space="0" w:sz="0" w:val="nil"/>
          <w:between w:space="0" w:sz="0" w:val="nil"/>
        </w:pBdr>
        <w:ind w:left="242" w:right="237" w:firstLine="0"/>
        <w:jc w:val="both"/>
        <w:rPr/>
      </w:pPr>
      <w:r w:rsidDel="00000000" w:rsidR="00000000" w:rsidRPr="00000000">
        <w:rPr>
          <w:rtl w:val="0"/>
        </w:rPr>
        <w:t xml:space="preserve">MABBERLEY, D.J. (2017) “Mabberley's plant-book. A portable dictionary of plants, their classification and uses.” (4ª Edición). Cambridge University Press.</w:t>
      </w:r>
    </w:p>
    <w:p w:rsidR="00000000" w:rsidDel="00000000" w:rsidP="00000000" w:rsidRDefault="00000000" w:rsidRPr="00000000" w14:paraId="00000094">
      <w:pPr>
        <w:pBdr>
          <w:top w:space="0" w:sz="0" w:val="nil"/>
          <w:left w:space="0" w:sz="0" w:val="nil"/>
          <w:bottom w:space="0" w:sz="0" w:val="nil"/>
          <w:right w:space="0" w:sz="0" w:val="nil"/>
          <w:between w:space="0" w:sz="0" w:val="nil"/>
        </w:pBdr>
        <w:ind w:left="242" w:right="237" w:firstLine="0"/>
        <w:jc w:val="both"/>
        <w:rPr/>
      </w:pPr>
      <w:r w:rsidDel="00000000" w:rsidR="00000000" w:rsidRPr="00000000">
        <w:rPr>
          <w:rtl w:val="0"/>
        </w:rPr>
        <w:t xml:space="preserve">PÓCS, T. (1982). Tropical forest bryophytes. Springer Netherlands. </w:t>
      </w:r>
    </w:p>
    <w:p w:rsidR="00000000" w:rsidDel="00000000" w:rsidP="00000000" w:rsidRDefault="00000000" w:rsidRPr="00000000" w14:paraId="00000095">
      <w:pPr>
        <w:pBdr>
          <w:top w:space="0" w:sz="0" w:val="nil"/>
          <w:left w:space="0" w:sz="0" w:val="nil"/>
          <w:bottom w:space="0" w:sz="0" w:val="nil"/>
          <w:right w:space="0" w:sz="0" w:val="nil"/>
          <w:between w:space="0" w:sz="0" w:val="nil"/>
        </w:pBdr>
        <w:ind w:left="242" w:right="237" w:firstLine="0"/>
        <w:jc w:val="both"/>
        <w:rPr/>
      </w:pPr>
      <w:r w:rsidDel="00000000" w:rsidR="00000000" w:rsidRPr="00000000">
        <w:rPr>
          <w:rtl w:val="0"/>
        </w:rPr>
        <w:t xml:space="preserve">UTTERIDGE, T. Y BRAMLEY, G. (2020) “The Kew tropical plant families identification handbook” (2ª Edición corregida). Kew Publishing. </w:t>
      </w:r>
    </w:p>
    <w:p w:rsidR="00000000" w:rsidDel="00000000" w:rsidP="00000000" w:rsidRDefault="00000000" w:rsidRPr="00000000" w14:paraId="00000096">
      <w:pPr>
        <w:pBdr>
          <w:top w:space="0" w:sz="0" w:val="nil"/>
          <w:left w:space="0" w:sz="0" w:val="nil"/>
          <w:bottom w:space="0" w:sz="0" w:val="nil"/>
          <w:right w:space="0" w:sz="0" w:val="nil"/>
          <w:between w:space="0" w:sz="0" w:val="nil"/>
        </w:pBdr>
        <w:ind w:left="0" w:right="237" w:firstLine="0"/>
        <w:jc w:val="both"/>
        <w:rPr>
          <w:rFonts w:ascii="Calibri" w:cs="Calibri" w:eastAsia="Calibri" w:hAnsi="Calibri"/>
        </w:rPr>
      </w:pP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97">
      <w:pPr>
        <w:pBdr>
          <w:top w:space="0" w:sz="0" w:val="nil"/>
          <w:left w:space="0" w:sz="0" w:val="nil"/>
          <w:bottom w:space="0" w:sz="0" w:val="nil"/>
          <w:right w:space="0" w:sz="0" w:val="nil"/>
          <w:between w:space="0" w:sz="0" w:val="nil"/>
        </w:pBdr>
        <w:ind w:left="242" w:firstLine="0"/>
        <w:jc w:val="both"/>
        <w:rPr>
          <w:rFonts w:ascii="Calibri" w:cs="Calibri" w:eastAsia="Calibri" w:hAnsi="Calibri"/>
        </w:rPr>
      </w:pPr>
      <w:r w:rsidDel="00000000" w:rsidR="00000000" w:rsidRPr="00000000">
        <w:rPr>
          <w:rFonts w:ascii="Calibri" w:cs="Calibri" w:eastAsia="Calibri" w:hAnsi="Calibri"/>
          <w:color w:val="336600"/>
          <w:rtl w:val="0"/>
        </w:rPr>
        <w:t xml:space="preserve">OTROS RECURSOS</w:t>
      </w:r>
      <w:r w:rsidDel="00000000" w:rsidR="00000000" w:rsidRPr="00000000">
        <w:rPr>
          <w:rtl w:val="0"/>
        </w:rPr>
      </w:r>
    </w:p>
    <w:p w:rsidR="00000000" w:rsidDel="00000000" w:rsidP="00000000" w:rsidRDefault="00000000" w:rsidRPr="00000000" w14:paraId="00000098">
      <w:pPr>
        <w:pBdr>
          <w:top w:space="0" w:sz="0" w:val="nil"/>
          <w:left w:space="0" w:sz="0" w:val="nil"/>
          <w:bottom w:space="0" w:sz="0" w:val="nil"/>
          <w:right w:space="0" w:sz="0" w:val="nil"/>
          <w:between w:space="0" w:sz="0" w:val="nil"/>
        </w:pBdr>
        <w:ind w:left="242" w:right="5683"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Campus Virtual </w:t>
      </w:r>
    </w:p>
    <w:p w:rsidR="00000000" w:rsidDel="00000000" w:rsidP="00000000" w:rsidRDefault="00000000" w:rsidRPr="00000000" w14:paraId="00000099">
      <w:pPr>
        <w:pBdr>
          <w:top w:space="0" w:sz="0" w:val="nil"/>
          <w:left w:space="0" w:sz="0" w:val="nil"/>
          <w:bottom w:space="0" w:sz="0" w:val="nil"/>
          <w:right w:space="0" w:sz="0" w:val="nil"/>
          <w:between w:space="0" w:sz="0" w:val="nil"/>
        </w:pBdr>
        <w:ind w:left="242" w:right="5683" w:firstLine="0"/>
        <w:jc w:val="both"/>
        <w:rPr/>
      </w:pPr>
      <w:r w:rsidDel="00000000" w:rsidR="00000000" w:rsidRPr="00000000">
        <w:rPr>
          <w:rFonts w:ascii="Calibri" w:cs="Calibri" w:eastAsia="Calibri" w:hAnsi="Calibri"/>
          <w:color w:val="000000"/>
          <w:rtl w:val="0"/>
        </w:rPr>
        <w:t xml:space="preserve">Enlaces web:</w:t>
      </w:r>
      <w:r w:rsidDel="00000000" w:rsidR="00000000" w:rsidRPr="00000000">
        <w:rPr>
          <w:rtl w:val="0"/>
        </w:rPr>
      </w:r>
    </w:p>
    <w:p w:rsidR="00000000" w:rsidDel="00000000" w:rsidP="00000000" w:rsidRDefault="00000000" w:rsidRPr="00000000" w14:paraId="0000009A">
      <w:pPr>
        <w:pBdr>
          <w:top w:space="0" w:sz="0" w:val="nil"/>
          <w:left w:space="0" w:sz="0" w:val="nil"/>
          <w:bottom w:space="0" w:sz="0" w:val="nil"/>
          <w:right w:space="0" w:sz="0" w:val="nil"/>
          <w:between w:space="0" w:sz="0" w:val="nil"/>
        </w:pBdr>
        <w:ind w:left="961" w:right="-80.86614173228327" w:firstLine="0"/>
        <w:jc w:val="both"/>
        <w:rPr/>
      </w:pPr>
      <w:r w:rsidDel="00000000" w:rsidR="00000000" w:rsidRPr="00000000">
        <w:rPr>
          <w:rtl w:val="0"/>
        </w:rPr>
        <w:t xml:space="preserve">The World Flora online: </w:t>
      </w:r>
      <w:hyperlink r:id="rId14">
        <w:r w:rsidDel="00000000" w:rsidR="00000000" w:rsidRPr="00000000">
          <w:rPr>
            <w:color w:val="1155cc"/>
            <w:u w:val="single"/>
            <w:rtl w:val="0"/>
          </w:rPr>
          <w:t xml:space="preserve">https://www.worldfloraonline.org/</w:t>
        </w:r>
      </w:hyperlink>
      <w:r w:rsidDel="00000000" w:rsidR="00000000" w:rsidRPr="00000000">
        <w:rPr>
          <w:rtl w:val="0"/>
        </w:rPr>
      </w:r>
    </w:p>
    <w:p w:rsidR="00000000" w:rsidDel="00000000" w:rsidP="00000000" w:rsidRDefault="00000000" w:rsidRPr="00000000" w14:paraId="0000009B">
      <w:pPr>
        <w:pBdr>
          <w:top w:space="0" w:sz="0" w:val="nil"/>
          <w:left w:space="0" w:sz="0" w:val="nil"/>
          <w:bottom w:space="0" w:sz="0" w:val="nil"/>
          <w:right w:space="0" w:sz="0" w:val="nil"/>
          <w:between w:space="0" w:sz="0" w:val="nil"/>
        </w:pBdr>
        <w:ind w:left="961" w:right="-80.86614173228327" w:firstLine="0"/>
        <w:jc w:val="both"/>
        <w:rPr/>
      </w:pPr>
      <w:r w:rsidDel="00000000" w:rsidR="00000000" w:rsidRPr="00000000">
        <w:rPr>
          <w:rtl w:val="0"/>
        </w:rPr>
        <w:t xml:space="preserve">Plants of the World Online: </w:t>
      </w:r>
      <w:hyperlink r:id="rId15">
        <w:r w:rsidDel="00000000" w:rsidR="00000000" w:rsidRPr="00000000">
          <w:rPr>
            <w:color w:val="1155cc"/>
            <w:u w:val="single"/>
            <w:rtl w:val="0"/>
          </w:rPr>
          <w:t xml:space="preserve">https://powo.science.kew.org/</w:t>
        </w:r>
      </w:hyperlink>
      <w:r w:rsidDel="00000000" w:rsidR="00000000" w:rsidRPr="00000000">
        <w:rPr>
          <w:rtl w:val="0"/>
        </w:rPr>
      </w:r>
    </w:p>
    <w:p w:rsidR="00000000" w:rsidDel="00000000" w:rsidP="00000000" w:rsidRDefault="00000000" w:rsidRPr="00000000" w14:paraId="0000009C">
      <w:pPr>
        <w:pBdr>
          <w:top w:space="0" w:sz="0" w:val="nil"/>
          <w:left w:space="0" w:sz="0" w:val="nil"/>
          <w:bottom w:space="0" w:sz="0" w:val="nil"/>
          <w:right w:space="0" w:sz="0" w:val="nil"/>
          <w:between w:space="0" w:sz="0" w:val="nil"/>
        </w:pBdr>
        <w:ind w:left="961" w:right="-80.86614173228327" w:firstLine="0"/>
        <w:jc w:val="both"/>
        <w:rPr/>
      </w:pPr>
      <w:r w:rsidDel="00000000" w:rsidR="00000000" w:rsidRPr="00000000">
        <w:rPr>
          <w:rtl w:val="0"/>
        </w:rPr>
        <w:t xml:space="preserve">Tropicos: </w:t>
      </w:r>
      <w:hyperlink r:id="rId16">
        <w:r w:rsidDel="00000000" w:rsidR="00000000" w:rsidRPr="00000000">
          <w:rPr>
            <w:color w:val="1155cc"/>
            <w:u w:val="single"/>
            <w:rtl w:val="0"/>
          </w:rPr>
          <w:t xml:space="preserve">https://tropicos.org/home</w:t>
        </w:r>
      </w:hyperlink>
      <w:r w:rsidDel="00000000" w:rsidR="00000000" w:rsidRPr="00000000">
        <w:rPr>
          <w:rtl w:val="0"/>
        </w:rPr>
      </w:r>
    </w:p>
    <w:p w:rsidR="00000000" w:rsidDel="00000000" w:rsidP="00000000" w:rsidRDefault="00000000" w:rsidRPr="00000000" w14:paraId="0000009D">
      <w:pPr>
        <w:pBdr>
          <w:top w:space="0" w:sz="0" w:val="nil"/>
          <w:left w:space="0" w:sz="0" w:val="nil"/>
          <w:bottom w:space="0" w:sz="0" w:val="nil"/>
          <w:right w:space="0" w:sz="0" w:val="nil"/>
          <w:between w:space="0" w:sz="0" w:val="nil"/>
        </w:pBdr>
        <w:ind w:left="961" w:right="-80.86614173228327" w:firstLine="0"/>
        <w:jc w:val="both"/>
        <w:rPr/>
      </w:pPr>
      <w:r w:rsidDel="00000000" w:rsidR="00000000" w:rsidRPr="00000000">
        <w:rPr>
          <w:rtl w:val="0"/>
        </w:rPr>
        <w:t xml:space="preserve">JstorGlobalPlants: </w:t>
      </w:r>
      <w:hyperlink r:id="rId17">
        <w:r w:rsidDel="00000000" w:rsidR="00000000" w:rsidRPr="00000000">
          <w:rPr>
            <w:color w:val="1155cc"/>
            <w:u w:val="single"/>
            <w:rtl w:val="0"/>
          </w:rPr>
          <w:t xml:space="preserve">https://plants.jstor.org/</w:t>
        </w:r>
      </w:hyperlink>
      <w:r w:rsidDel="00000000" w:rsidR="00000000" w:rsidRPr="00000000">
        <w:rPr>
          <w:rtl w:val="0"/>
        </w:rPr>
      </w:r>
    </w:p>
    <w:p w:rsidR="00000000" w:rsidDel="00000000" w:rsidP="00000000" w:rsidRDefault="00000000" w:rsidRPr="00000000" w14:paraId="0000009E">
      <w:pPr>
        <w:pBdr>
          <w:top w:space="0" w:sz="0" w:val="nil"/>
          <w:left w:space="0" w:sz="0" w:val="nil"/>
          <w:bottom w:space="0" w:sz="0" w:val="nil"/>
          <w:right w:space="0" w:sz="0" w:val="nil"/>
          <w:between w:space="0" w:sz="0" w:val="nil"/>
        </w:pBdr>
        <w:ind w:left="961" w:right="-80.86614173228327" w:firstLine="0"/>
        <w:jc w:val="both"/>
        <w:rPr/>
      </w:pPr>
      <w:r w:rsidDel="00000000" w:rsidR="00000000" w:rsidRPr="00000000">
        <w:rPr>
          <w:rtl w:val="0"/>
        </w:rPr>
        <w:t xml:space="preserve">Biodiversity Heritage Library: </w:t>
      </w:r>
      <w:hyperlink r:id="rId18">
        <w:r w:rsidDel="00000000" w:rsidR="00000000" w:rsidRPr="00000000">
          <w:rPr>
            <w:color w:val="1155cc"/>
            <w:u w:val="single"/>
            <w:rtl w:val="0"/>
          </w:rPr>
          <w:t xml:space="preserve">https://www.biodiversitylibrary.org/</w:t>
        </w:r>
      </w:hyperlink>
      <w:r w:rsidDel="00000000" w:rsidR="00000000" w:rsidRPr="00000000">
        <w:rPr>
          <w:rtl w:val="0"/>
        </w:rPr>
      </w:r>
    </w:p>
    <w:p w:rsidR="00000000" w:rsidDel="00000000" w:rsidP="00000000" w:rsidRDefault="00000000" w:rsidRPr="00000000" w14:paraId="0000009F">
      <w:pPr>
        <w:pBdr>
          <w:top w:space="0" w:sz="0" w:val="nil"/>
          <w:left w:space="0" w:sz="0" w:val="nil"/>
          <w:bottom w:space="0" w:sz="0" w:val="nil"/>
          <w:right w:space="0" w:sz="0" w:val="nil"/>
          <w:between w:space="0" w:sz="0" w:val="nil"/>
        </w:pBdr>
        <w:ind w:left="961" w:right="-80.86614173228327" w:firstLine="0"/>
        <w:jc w:val="both"/>
        <w:rPr/>
      </w:pPr>
      <w:r w:rsidDel="00000000" w:rsidR="00000000" w:rsidRPr="00000000">
        <w:rPr>
          <w:rtl w:val="0"/>
        </w:rPr>
        <w:t xml:space="preserve">Index Herbariorum: </w:t>
      </w:r>
      <w:hyperlink r:id="rId19">
        <w:r w:rsidDel="00000000" w:rsidR="00000000" w:rsidRPr="00000000">
          <w:rPr>
            <w:color w:val="1155cc"/>
            <w:u w:val="single"/>
            <w:rtl w:val="0"/>
          </w:rPr>
          <w:t xml:space="preserve">https://sweetgum.nybg.org/science/ih/</w:t>
        </w:r>
      </w:hyperlink>
      <w:r w:rsidDel="00000000" w:rsidR="00000000" w:rsidRPr="00000000">
        <w:rPr>
          <w:rtl w:val="0"/>
        </w:rPr>
      </w:r>
    </w:p>
    <w:p w:rsidR="00000000" w:rsidDel="00000000" w:rsidP="00000000" w:rsidRDefault="00000000" w:rsidRPr="00000000" w14:paraId="000000A0">
      <w:pPr>
        <w:pBdr>
          <w:top w:space="0" w:sz="0" w:val="nil"/>
          <w:left w:space="0" w:sz="0" w:val="nil"/>
          <w:bottom w:space="0" w:sz="0" w:val="nil"/>
          <w:right w:space="0" w:sz="0" w:val="nil"/>
          <w:between w:space="0" w:sz="0" w:val="nil"/>
        </w:pBdr>
        <w:ind w:left="961" w:right="-80.86614173228327" w:firstLine="0"/>
        <w:jc w:val="both"/>
        <w:rPr/>
      </w:pPr>
      <w:r w:rsidDel="00000000" w:rsidR="00000000" w:rsidRPr="00000000">
        <w:rPr>
          <w:rtl w:val="0"/>
        </w:rPr>
        <w:t xml:space="preserve">International Plant Names Index: </w:t>
      </w:r>
      <w:hyperlink r:id="rId20">
        <w:r w:rsidDel="00000000" w:rsidR="00000000" w:rsidRPr="00000000">
          <w:rPr>
            <w:color w:val="1155cc"/>
            <w:u w:val="single"/>
            <w:rtl w:val="0"/>
          </w:rPr>
          <w:t xml:space="preserve">https://www.ipni.org/</w:t>
        </w:r>
      </w:hyperlink>
      <w:r w:rsidDel="00000000" w:rsidR="00000000" w:rsidRPr="00000000">
        <w:rPr>
          <w:rtl w:val="0"/>
        </w:rPr>
      </w:r>
    </w:p>
    <w:p w:rsidR="00000000" w:rsidDel="00000000" w:rsidP="00000000" w:rsidRDefault="00000000" w:rsidRPr="00000000" w14:paraId="000000A1">
      <w:pPr>
        <w:pBdr>
          <w:top w:space="0" w:sz="0" w:val="nil"/>
          <w:left w:space="0" w:sz="0" w:val="nil"/>
          <w:bottom w:space="0" w:sz="0" w:val="nil"/>
          <w:right w:space="0" w:sz="0" w:val="nil"/>
          <w:between w:space="0" w:sz="0" w:val="nil"/>
        </w:pBdr>
        <w:ind w:left="961" w:right="-80.86614173228327" w:firstLine="0"/>
        <w:jc w:val="both"/>
        <w:rPr/>
      </w:pPr>
      <w:r w:rsidDel="00000000" w:rsidR="00000000" w:rsidRPr="00000000">
        <w:rPr>
          <w:rtl w:val="0"/>
        </w:rPr>
        <w:t xml:space="preserve">Plantsystematic.org: </w:t>
      </w:r>
      <w:hyperlink r:id="rId21">
        <w:r w:rsidDel="00000000" w:rsidR="00000000" w:rsidRPr="00000000">
          <w:rPr>
            <w:color w:val="1155cc"/>
            <w:u w:val="single"/>
            <w:rtl w:val="0"/>
          </w:rPr>
          <w:t xml:space="preserve">https://www.plantsystematics.org/</w:t>
        </w:r>
      </w:hyperlink>
      <w:r w:rsidDel="00000000" w:rsidR="00000000" w:rsidRPr="00000000">
        <w:rPr>
          <w:rtl w:val="0"/>
        </w:rPr>
      </w:r>
    </w:p>
    <w:p w:rsidR="00000000" w:rsidDel="00000000" w:rsidP="00000000" w:rsidRDefault="00000000" w:rsidRPr="00000000" w14:paraId="000000A2">
      <w:pPr>
        <w:pBdr>
          <w:top w:space="0" w:sz="0" w:val="nil"/>
          <w:left w:space="0" w:sz="0" w:val="nil"/>
          <w:bottom w:space="0" w:sz="0" w:val="nil"/>
          <w:right w:space="0" w:sz="0" w:val="nil"/>
          <w:between w:space="0" w:sz="0" w:val="nil"/>
        </w:pBdr>
        <w:ind w:left="961" w:right="-80.86614173228327" w:firstLine="0"/>
        <w:jc w:val="both"/>
        <w:rPr/>
      </w:pPr>
      <w:r w:rsidDel="00000000" w:rsidR="00000000" w:rsidRPr="00000000">
        <w:rPr>
          <w:rtl w:val="0"/>
        </w:rPr>
        <w:t xml:space="preserve">GIBIF: </w:t>
      </w:r>
      <w:hyperlink r:id="rId22">
        <w:r w:rsidDel="00000000" w:rsidR="00000000" w:rsidRPr="00000000">
          <w:rPr>
            <w:color w:val="1155cc"/>
            <w:u w:val="single"/>
            <w:rtl w:val="0"/>
          </w:rPr>
          <w:t xml:space="preserve">https://www.gbif.org/es/</w:t>
        </w:r>
      </w:hyperlink>
      <w:r w:rsidDel="00000000" w:rsidR="00000000" w:rsidRPr="00000000">
        <w:rPr>
          <w:rtl w:val="0"/>
        </w:rPr>
      </w:r>
    </w:p>
    <w:p w:rsidR="00000000" w:rsidDel="00000000" w:rsidP="00000000" w:rsidRDefault="00000000" w:rsidRPr="00000000" w14:paraId="000000A3">
      <w:pPr>
        <w:pBdr>
          <w:top w:space="0" w:sz="0" w:val="nil"/>
          <w:left w:space="0" w:sz="0" w:val="nil"/>
          <w:bottom w:space="0" w:sz="0" w:val="nil"/>
          <w:right w:space="0" w:sz="0" w:val="nil"/>
          <w:between w:space="0" w:sz="0" w:val="nil"/>
        </w:pBdr>
        <w:ind w:left="961" w:right="-80.86614173228327" w:firstLine="0"/>
        <w:jc w:val="both"/>
        <w:rPr/>
      </w:pPr>
      <w:r w:rsidDel="00000000" w:rsidR="00000000" w:rsidRPr="00000000">
        <w:rPr>
          <w:rtl w:val="0"/>
        </w:rPr>
      </w:r>
    </w:p>
    <w:p w:rsidR="00000000" w:rsidDel="00000000" w:rsidP="00000000" w:rsidRDefault="00000000" w:rsidRPr="00000000" w14:paraId="000000A4">
      <w:pPr>
        <w:pBdr>
          <w:top w:space="0" w:sz="0" w:val="nil"/>
          <w:left w:space="0" w:sz="0" w:val="nil"/>
          <w:bottom w:space="0" w:sz="0" w:val="nil"/>
          <w:right w:space="0" w:sz="0" w:val="nil"/>
          <w:between w:space="0" w:sz="0" w:val="nil"/>
        </w:pBdr>
        <w:ind w:left="961" w:right="-80.86614173228327" w:firstLine="0"/>
        <w:jc w:val="both"/>
        <w:rPr/>
      </w:pPr>
      <w:r w:rsidDel="00000000" w:rsidR="00000000" w:rsidRPr="00000000">
        <w:rPr>
          <w:rtl w:val="0"/>
        </w:rPr>
        <w:t xml:space="preserve">Herbarios de referencia África Tropical: </w:t>
      </w:r>
    </w:p>
    <w:p w:rsidR="00000000" w:rsidDel="00000000" w:rsidP="00000000" w:rsidRDefault="00000000" w:rsidRPr="00000000" w14:paraId="000000A5">
      <w:pPr>
        <w:pBdr>
          <w:top w:space="0" w:sz="0" w:val="nil"/>
          <w:left w:space="0" w:sz="0" w:val="nil"/>
          <w:bottom w:space="0" w:sz="0" w:val="nil"/>
          <w:right w:space="0" w:sz="0" w:val="nil"/>
          <w:between w:space="0" w:sz="0" w:val="nil"/>
        </w:pBdr>
        <w:ind w:left="961" w:right="-80.86614173228327" w:firstLine="0"/>
        <w:jc w:val="both"/>
        <w:rPr/>
      </w:pPr>
      <w:r w:rsidDel="00000000" w:rsidR="00000000" w:rsidRPr="00000000">
        <w:rPr>
          <w:rtl w:val="0"/>
        </w:rPr>
        <w:t xml:space="preserve">APD: https://africanplantdatabase.ch/</w:t>
      </w:r>
    </w:p>
    <w:p w:rsidR="00000000" w:rsidDel="00000000" w:rsidP="00000000" w:rsidRDefault="00000000" w:rsidRPr="00000000" w14:paraId="000000A6">
      <w:pPr>
        <w:ind w:left="961" w:right="-80.86614173228327" w:firstLine="0"/>
        <w:jc w:val="both"/>
        <w:rPr>
          <w:highlight w:val="yellow"/>
        </w:rPr>
      </w:pPr>
      <w:r w:rsidDel="00000000" w:rsidR="00000000" w:rsidRPr="00000000">
        <w:rPr>
          <w:rtl w:val="0"/>
        </w:rPr>
        <w:t xml:space="preserve">B: https://ww2.bgbm.org/herbarium/default.cfm</w:t>
      </w:r>
      <w:r w:rsidDel="00000000" w:rsidR="00000000" w:rsidRPr="00000000">
        <w:rPr>
          <w:rtl w:val="0"/>
        </w:rPr>
      </w:r>
    </w:p>
    <w:p w:rsidR="00000000" w:rsidDel="00000000" w:rsidP="00000000" w:rsidRDefault="00000000" w:rsidRPr="00000000" w14:paraId="000000A7">
      <w:pPr>
        <w:pBdr>
          <w:top w:space="0" w:sz="0" w:val="nil"/>
          <w:left w:space="0" w:sz="0" w:val="nil"/>
          <w:bottom w:space="0" w:sz="0" w:val="nil"/>
          <w:right w:space="0" w:sz="0" w:val="nil"/>
          <w:between w:space="0" w:sz="0" w:val="nil"/>
        </w:pBdr>
        <w:ind w:left="961" w:right="-80.86614173228327" w:firstLine="0"/>
        <w:jc w:val="both"/>
        <w:rPr/>
      </w:pPr>
      <w:r w:rsidDel="00000000" w:rsidR="00000000" w:rsidRPr="00000000">
        <w:rPr>
          <w:rtl w:val="0"/>
        </w:rPr>
        <w:t xml:space="preserve">BR:  http://www.botanicgarden.be</w:t>
      </w:r>
    </w:p>
    <w:p w:rsidR="00000000" w:rsidDel="00000000" w:rsidP="00000000" w:rsidRDefault="00000000" w:rsidRPr="00000000" w14:paraId="000000A8">
      <w:pPr>
        <w:pBdr>
          <w:top w:space="0" w:sz="0" w:val="nil"/>
          <w:left w:space="0" w:sz="0" w:val="nil"/>
          <w:bottom w:space="0" w:sz="0" w:val="nil"/>
          <w:right w:space="0" w:sz="0" w:val="nil"/>
          <w:between w:space="0" w:sz="0" w:val="nil"/>
        </w:pBdr>
        <w:ind w:left="961" w:right="-80.86614173228327" w:firstLine="0"/>
        <w:jc w:val="both"/>
        <w:rPr/>
      </w:pPr>
      <w:r w:rsidDel="00000000" w:rsidR="00000000" w:rsidRPr="00000000">
        <w:rPr>
          <w:rtl w:val="0"/>
        </w:rPr>
        <w:t xml:space="preserve">BRLU: http://herbarium.ulb.ac.be</w:t>
      </w:r>
    </w:p>
    <w:p w:rsidR="00000000" w:rsidDel="00000000" w:rsidP="00000000" w:rsidRDefault="00000000" w:rsidRPr="00000000" w14:paraId="000000A9">
      <w:pPr>
        <w:pBdr>
          <w:top w:space="0" w:sz="0" w:val="nil"/>
          <w:left w:space="0" w:sz="0" w:val="nil"/>
          <w:bottom w:space="0" w:sz="0" w:val="nil"/>
          <w:right w:space="0" w:sz="0" w:val="nil"/>
          <w:between w:space="0" w:sz="0" w:val="nil"/>
        </w:pBdr>
        <w:ind w:left="961" w:right="-80.86614173228327" w:firstLine="0"/>
        <w:jc w:val="both"/>
        <w:rPr/>
      </w:pPr>
      <w:r w:rsidDel="00000000" w:rsidR="00000000" w:rsidRPr="00000000">
        <w:rPr>
          <w:rtl w:val="0"/>
        </w:rPr>
        <w:t xml:space="preserve">K:  https://www.kew.org/science/collections</w:t>
      </w:r>
    </w:p>
    <w:p w:rsidR="00000000" w:rsidDel="00000000" w:rsidP="00000000" w:rsidRDefault="00000000" w:rsidRPr="00000000" w14:paraId="000000AA">
      <w:pPr>
        <w:ind w:left="961" w:right="-80.86614173228327" w:firstLine="0"/>
        <w:jc w:val="both"/>
        <w:rPr/>
      </w:pPr>
      <w:r w:rsidDel="00000000" w:rsidR="00000000" w:rsidRPr="00000000">
        <w:rPr>
          <w:rtl w:val="0"/>
        </w:rPr>
        <w:t xml:space="preserve">L: https://bioportal.naturalis.nl/nl</w:t>
      </w:r>
    </w:p>
    <w:p w:rsidR="00000000" w:rsidDel="00000000" w:rsidP="00000000" w:rsidRDefault="00000000" w:rsidRPr="00000000" w14:paraId="000000AB">
      <w:pPr>
        <w:ind w:left="961" w:right="-80.86614173228327" w:firstLine="0"/>
        <w:jc w:val="both"/>
        <w:rPr/>
      </w:pPr>
      <w:r w:rsidDel="00000000" w:rsidR="00000000" w:rsidRPr="00000000">
        <w:rPr>
          <w:rtl w:val="0"/>
        </w:rPr>
        <w:t xml:space="preserve">M: http://www.botanischestaatssammlung.de</w:t>
      </w:r>
    </w:p>
    <w:p w:rsidR="00000000" w:rsidDel="00000000" w:rsidP="00000000" w:rsidRDefault="00000000" w:rsidRPr="00000000" w14:paraId="000000AC">
      <w:pPr>
        <w:ind w:left="961" w:right="-80.86614173228327" w:firstLine="0"/>
        <w:jc w:val="both"/>
        <w:rPr/>
      </w:pPr>
      <w:r w:rsidDel="00000000" w:rsidR="00000000" w:rsidRPr="00000000">
        <w:rPr>
          <w:rtl w:val="0"/>
        </w:rPr>
        <w:t xml:space="preserve">MA: https://colecciones.rjb.csic.es/ </w:t>
      </w:r>
    </w:p>
    <w:p w:rsidR="00000000" w:rsidDel="00000000" w:rsidP="00000000" w:rsidRDefault="00000000" w:rsidRPr="00000000" w14:paraId="000000AD">
      <w:pPr>
        <w:pBdr>
          <w:top w:space="0" w:sz="0" w:val="nil"/>
          <w:left w:space="0" w:sz="0" w:val="nil"/>
          <w:bottom w:space="0" w:sz="0" w:val="nil"/>
          <w:right w:space="0" w:sz="0" w:val="nil"/>
          <w:between w:space="0" w:sz="0" w:val="nil"/>
        </w:pBdr>
        <w:ind w:left="961" w:right="-80.86614173228327" w:firstLine="0"/>
        <w:jc w:val="both"/>
        <w:rPr>
          <w:highlight w:val="yellow"/>
        </w:rPr>
      </w:pPr>
      <w:r w:rsidDel="00000000" w:rsidR="00000000" w:rsidRPr="00000000">
        <w:rPr>
          <w:rtl w:val="0"/>
        </w:rPr>
        <w:t xml:space="preserve">MO:  https://tropicos.org/home</w:t>
      </w:r>
      <w:r w:rsidDel="00000000" w:rsidR="00000000" w:rsidRPr="00000000">
        <w:rPr>
          <w:rtl w:val="0"/>
        </w:rPr>
      </w:r>
    </w:p>
    <w:p w:rsidR="00000000" w:rsidDel="00000000" w:rsidP="00000000" w:rsidRDefault="00000000" w:rsidRPr="00000000" w14:paraId="000000AE">
      <w:pPr>
        <w:ind w:left="961" w:right="-80.86614173228327" w:firstLine="0"/>
        <w:jc w:val="both"/>
        <w:rPr/>
      </w:pPr>
      <w:r w:rsidDel="00000000" w:rsidR="00000000" w:rsidRPr="00000000">
        <w:rPr>
          <w:rtl w:val="0"/>
        </w:rPr>
        <w:t xml:space="preserve">P: https://science.mnhn.fr/institution/mnhn/collection/p/item/search/form?lang=en_US</w:t>
      </w:r>
    </w:p>
    <w:p w:rsidR="00000000" w:rsidDel="00000000" w:rsidP="00000000" w:rsidRDefault="00000000" w:rsidRPr="00000000" w14:paraId="000000AF">
      <w:pPr>
        <w:pBdr>
          <w:top w:space="0" w:sz="0" w:val="nil"/>
          <w:left w:space="0" w:sz="0" w:val="nil"/>
          <w:bottom w:space="0" w:sz="0" w:val="nil"/>
          <w:right w:space="0" w:sz="0" w:val="nil"/>
          <w:between w:space="0" w:sz="0" w:val="nil"/>
        </w:pBdr>
        <w:ind w:left="961" w:right="-80.86614173228327" w:firstLine="0"/>
        <w:jc w:val="both"/>
        <w:rPr/>
      </w:pPr>
      <w:r w:rsidDel="00000000" w:rsidR="00000000" w:rsidRPr="00000000">
        <w:rPr>
          <w:rtl w:val="0"/>
        </w:rPr>
      </w:r>
    </w:p>
    <w:p w:rsidR="00000000" w:rsidDel="00000000" w:rsidP="00000000" w:rsidRDefault="00000000" w:rsidRPr="00000000" w14:paraId="000000B0">
      <w:pPr>
        <w:pBdr>
          <w:top w:space="0" w:sz="0" w:val="nil"/>
          <w:left w:space="0" w:sz="0" w:val="nil"/>
          <w:bottom w:space="0" w:sz="0" w:val="nil"/>
          <w:right w:space="0" w:sz="0" w:val="nil"/>
          <w:between w:space="0" w:sz="0" w:val="nil"/>
        </w:pBdr>
        <w:ind w:left="961" w:right="-80.86614173228327" w:firstLine="0"/>
        <w:jc w:val="both"/>
        <w:rPr/>
      </w:pPr>
      <w:r w:rsidDel="00000000" w:rsidR="00000000" w:rsidRPr="00000000">
        <w:rPr>
          <w:rtl w:val="0"/>
        </w:rPr>
        <w:t xml:space="preserve">Herbarios de referencia América Tropical: </w:t>
      </w:r>
    </w:p>
    <w:p w:rsidR="00000000" w:rsidDel="00000000" w:rsidP="00000000" w:rsidRDefault="00000000" w:rsidRPr="00000000" w14:paraId="000000B1">
      <w:pPr>
        <w:ind w:left="961" w:right="-80.86614173228327" w:firstLine="0"/>
        <w:jc w:val="both"/>
        <w:rPr/>
      </w:pPr>
      <w:r w:rsidDel="00000000" w:rsidR="00000000" w:rsidRPr="00000000">
        <w:rPr>
          <w:rtl w:val="0"/>
        </w:rPr>
        <w:t xml:space="preserve">A: https://kiki.huh.harvard.edu/databases/specimen_index.html</w:t>
      </w:r>
    </w:p>
    <w:p w:rsidR="00000000" w:rsidDel="00000000" w:rsidP="00000000" w:rsidRDefault="00000000" w:rsidRPr="00000000" w14:paraId="000000B2">
      <w:pPr>
        <w:ind w:left="961" w:right="-80.86614173228327" w:firstLine="0"/>
        <w:jc w:val="both"/>
        <w:rPr/>
      </w:pPr>
      <w:r w:rsidDel="00000000" w:rsidR="00000000" w:rsidRPr="00000000">
        <w:rPr>
          <w:rtl w:val="0"/>
        </w:rPr>
        <w:t xml:space="preserve">AAU: https://www.aubot.dk/search_form.php</w:t>
      </w:r>
    </w:p>
    <w:p w:rsidR="00000000" w:rsidDel="00000000" w:rsidP="00000000" w:rsidRDefault="00000000" w:rsidRPr="00000000" w14:paraId="000000B3">
      <w:pPr>
        <w:ind w:left="961" w:right="-80.86614173228327" w:firstLine="0"/>
        <w:jc w:val="both"/>
        <w:rPr/>
      </w:pPr>
      <w:r w:rsidDel="00000000" w:rsidR="00000000" w:rsidRPr="00000000">
        <w:rPr>
          <w:rtl w:val="0"/>
        </w:rPr>
        <w:t xml:space="preserve">B: https://ww2.bgbm.org/herbarium/default.cfm</w:t>
      </w:r>
    </w:p>
    <w:p w:rsidR="00000000" w:rsidDel="00000000" w:rsidP="00000000" w:rsidRDefault="00000000" w:rsidRPr="00000000" w14:paraId="000000B4">
      <w:pPr>
        <w:ind w:left="961" w:right="-80.86614173228327" w:firstLine="0"/>
        <w:jc w:val="both"/>
        <w:rPr/>
      </w:pPr>
      <w:r w:rsidDel="00000000" w:rsidR="00000000" w:rsidRPr="00000000">
        <w:rPr>
          <w:rtl w:val="0"/>
        </w:rPr>
        <w:t xml:space="preserve">COL: http://www.biovirtual.unal.edu.co/es/colecciones/search/plants/ </w:t>
      </w:r>
    </w:p>
    <w:p w:rsidR="00000000" w:rsidDel="00000000" w:rsidP="00000000" w:rsidRDefault="00000000" w:rsidRPr="00000000" w14:paraId="000000B5">
      <w:pPr>
        <w:ind w:left="961" w:right="-80.86614173228327" w:firstLine="0"/>
        <w:jc w:val="both"/>
        <w:rPr/>
      </w:pPr>
      <w:r w:rsidDel="00000000" w:rsidR="00000000" w:rsidRPr="00000000">
        <w:rPr>
          <w:rtl w:val="0"/>
        </w:rPr>
        <w:t xml:space="preserve">F: https://collections-botany.fieldmuseum.org/list </w:t>
      </w:r>
    </w:p>
    <w:p w:rsidR="00000000" w:rsidDel="00000000" w:rsidP="00000000" w:rsidRDefault="00000000" w:rsidRPr="00000000" w14:paraId="000000B6">
      <w:pPr>
        <w:pBdr>
          <w:top w:space="0" w:sz="0" w:val="nil"/>
          <w:left w:space="0" w:sz="0" w:val="nil"/>
          <w:bottom w:space="0" w:sz="0" w:val="nil"/>
          <w:right w:space="0" w:sz="0" w:val="nil"/>
          <w:between w:space="0" w:sz="0" w:val="nil"/>
        </w:pBdr>
        <w:ind w:left="961" w:right="-80.86614173228327" w:firstLine="0"/>
        <w:jc w:val="both"/>
        <w:rPr/>
      </w:pPr>
      <w:r w:rsidDel="00000000" w:rsidR="00000000" w:rsidRPr="00000000">
        <w:rPr>
          <w:rtl w:val="0"/>
        </w:rPr>
        <w:t xml:space="preserve">G: https://www.ville-ge.ch/musinfo/bd/cjb/chg/advanced.php?lang=en</w:t>
      </w:r>
    </w:p>
    <w:p w:rsidR="00000000" w:rsidDel="00000000" w:rsidP="00000000" w:rsidRDefault="00000000" w:rsidRPr="00000000" w14:paraId="000000B7">
      <w:pPr>
        <w:ind w:left="961" w:right="-80.86614173228327" w:firstLine="0"/>
        <w:jc w:val="both"/>
        <w:rPr/>
      </w:pPr>
      <w:r w:rsidDel="00000000" w:rsidR="00000000" w:rsidRPr="00000000">
        <w:rPr>
          <w:rtl w:val="0"/>
        </w:rPr>
        <w:t xml:space="preserve">HA: https://herbario.uazuay.edu.ec/</w:t>
      </w:r>
    </w:p>
    <w:p w:rsidR="00000000" w:rsidDel="00000000" w:rsidP="00000000" w:rsidRDefault="00000000" w:rsidRPr="00000000" w14:paraId="000000B8">
      <w:pPr>
        <w:ind w:left="961" w:right="-80.86614173228327" w:firstLine="0"/>
        <w:jc w:val="both"/>
        <w:rPr/>
      </w:pPr>
      <w:r w:rsidDel="00000000" w:rsidR="00000000" w:rsidRPr="00000000">
        <w:rPr>
          <w:rtl w:val="0"/>
        </w:rPr>
        <w:t xml:space="preserve">MO: https://tropicos.org/home</w:t>
      </w:r>
    </w:p>
    <w:p w:rsidR="00000000" w:rsidDel="00000000" w:rsidP="00000000" w:rsidRDefault="00000000" w:rsidRPr="00000000" w14:paraId="000000B9">
      <w:pPr>
        <w:pBdr>
          <w:top w:space="0" w:sz="0" w:val="nil"/>
          <w:left w:space="0" w:sz="0" w:val="nil"/>
          <w:bottom w:space="0" w:sz="0" w:val="nil"/>
          <w:right w:space="0" w:sz="0" w:val="nil"/>
          <w:between w:space="0" w:sz="0" w:val="nil"/>
        </w:pBdr>
        <w:ind w:left="961" w:right="-80.86614173228327" w:firstLine="0"/>
        <w:jc w:val="both"/>
        <w:rPr/>
      </w:pPr>
      <w:r w:rsidDel="00000000" w:rsidR="00000000" w:rsidRPr="00000000">
        <w:rPr>
          <w:rtl w:val="0"/>
        </w:rPr>
        <w:t xml:space="preserve">NY: https://sweetgum.nybg.org/science/vh/</w:t>
      </w:r>
    </w:p>
    <w:p w:rsidR="00000000" w:rsidDel="00000000" w:rsidP="00000000" w:rsidRDefault="00000000" w:rsidRPr="00000000" w14:paraId="000000BA">
      <w:pPr>
        <w:pBdr>
          <w:top w:space="0" w:sz="0" w:val="nil"/>
          <w:left w:space="0" w:sz="0" w:val="nil"/>
          <w:bottom w:space="0" w:sz="0" w:val="nil"/>
          <w:right w:space="0" w:sz="0" w:val="nil"/>
          <w:between w:space="0" w:sz="0" w:val="nil"/>
        </w:pBdr>
        <w:ind w:left="961" w:right="-80.86614173228327" w:firstLine="0"/>
        <w:jc w:val="both"/>
        <w:rPr/>
      </w:pPr>
      <w:r w:rsidDel="00000000" w:rsidR="00000000" w:rsidRPr="00000000">
        <w:rPr>
          <w:rtl w:val="0"/>
        </w:rPr>
        <w:t xml:space="preserve">P: https://science.mnhn.fr/institution/mnhn/collection/p/item/search/form?lang=en_US</w:t>
      </w:r>
    </w:p>
    <w:p w:rsidR="00000000" w:rsidDel="00000000" w:rsidP="00000000" w:rsidRDefault="00000000" w:rsidRPr="00000000" w14:paraId="000000BB">
      <w:pPr>
        <w:ind w:left="961" w:right="-80.86614173228327" w:firstLine="0"/>
        <w:jc w:val="both"/>
        <w:rPr/>
      </w:pPr>
      <w:r w:rsidDel="00000000" w:rsidR="00000000" w:rsidRPr="00000000">
        <w:rPr>
          <w:rtl w:val="0"/>
        </w:rPr>
        <w:t xml:space="preserve">QCA: https://bioweb.bio/portal/</w:t>
      </w:r>
    </w:p>
    <w:p w:rsidR="00000000" w:rsidDel="00000000" w:rsidP="00000000" w:rsidRDefault="00000000" w:rsidRPr="00000000" w14:paraId="000000BC">
      <w:pPr>
        <w:pBdr>
          <w:top w:space="0" w:sz="0" w:val="nil"/>
          <w:left w:space="0" w:sz="0" w:val="nil"/>
          <w:bottom w:space="0" w:sz="0" w:val="nil"/>
          <w:right w:space="0" w:sz="0" w:val="nil"/>
          <w:between w:space="0" w:sz="0" w:val="nil"/>
        </w:pBdr>
        <w:ind w:left="961" w:right="-80.86614173228327" w:firstLine="0"/>
        <w:jc w:val="both"/>
        <w:rPr/>
      </w:pPr>
      <w:r w:rsidDel="00000000" w:rsidR="00000000" w:rsidRPr="00000000">
        <w:rPr>
          <w:rtl w:val="0"/>
        </w:rPr>
        <w:t xml:space="preserve">US: https://collections.nmnh.si.edu/search/botany/?qt=Gemmabryumapiculatum </w:t>
      </w:r>
    </w:p>
    <w:p w:rsidR="00000000" w:rsidDel="00000000" w:rsidP="00000000" w:rsidRDefault="00000000" w:rsidRPr="00000000" w14:paraId="000000BD">
      <w:pPr>
        <w:pBdr>
          <w:top w:space="0" w:sz="0" w:val="nil"/>
          <w:left w:space="0" w:sz="0" w:val="nil"/>
          <w:bottom w:space="0" w:sz="0" w:val="nil"/>
          <w:right w:space="0" w:sz="0" w:val="nil"/>
          <w:between w:space="0" w:sz="0" w:val="nil"/>
        </w:pBdr>
        <w:ind w:left="961" w:right="5683" w:firstLine="0"/>
        <w:jc w:val="both"/>
        <w:rPr>
          <w:rFonts w:ascii="Calibri" w:cs="Calibri" w:eastAsia="Calibri" w:hAnsi="Calibri"/>
          <w:color w:val="000000"/>
          <w:highlight w:val="yellow"/>
        </w:rPr>
      </w:pPr>
      <w:r w:rsidDel="00000000" w:rsidR="00000000" w:rsidRPr="00000000">
        <w:rPr>
          <w:rtl w:val="0"/>
        </w:rPr>
      </w:r>
    </w:p>
    <w:p w:rsidR="00000000" w:rsidDel="00000000" w:rsidP="00000000" w:rsidRDefault="00000000" w:rsidRPr="00000000" w14:paraId="000000BE">
      <w:pPr>
        <w:pBdr>
          <w:top w:space="0" w:sz="0" w:val="nil"/>
          <w:left w:space="0" w:sz="0" w:val="nil"/>
          <w:bottom w:space="0" w:sz="0" w:val="nil"/>
          <w:right w:space="0" w:sz="0" w:val="nil"/>
          <w:between w:space="0" w:sz="0" w:val="nil"/>
        </w:pBdr>
        <w:ind w:left="242" w:firstLine="0"/>
        <w:jc w:val="both"/>
        <w:rPr/>
      </w:pPr>
      <w:r w:rsidDel="00000000" w:rsidR="00000000" w:rsidRPr="00000000">
        <w:rPr>
          <w:rFonts w:ascii="Calibri" w:cs="Calibri" w:eastAsia="Calibri" w:hAnsi="Calibri"/>
          <w:color w:val="000000"/>
          <w:rtl w:val="0"/>
        </w:rPr>
        <w:t xml:space="preserve">Otros recursos: </w:t>
      </w:r>
      <w:r w:rsidDel="00000000" w:rsidR="00000000" w:rsidRPr="00000000">
        <w:rPr>
          <w:rtl w:val="0"/>
        </w:rPr>
      </w:r>
    </w:p>
    <w:p w:rsidR="00000000" w:rsidDel="00000000" w:rsidP="00000000" w:rsidRDefault="00000000" w:rsidRPr="00000000" w14:paraId="000000BF">
      <w:pPr>
        <w:pBdr>
          <w:top w:space="0" w:sz="0" w:val="nil"/>
          <w:left w:space="0" w:sz="0" w:val="nil"/>
          <w:bottom w:space="0" w:sz="0" w:val="nil"/>
          <w:right w:space="0" w:sz="0" w:val="nil"/>
          <w:between w:space="0" w:sz="0" w:val="nil"/>
        </w:pBdr>
        <w:ind w:left="242" w:firstLine="0"/>
        <w:jc w:val="both"/>
        <w:rPr/>
      </w:pPr>
      <w:r w:rsidDel="00000000" w:rsidR="00000000" w:rsidRPr="00000000">
        <w:rPr>
          <w:rtl w:val="0"/>
        </w:rPr>
        <w:t xml:space="preserve">ULLOA, C. (2019) Floramo [Aplicación Móvil] Descargado de https://play.google.com/store/apps/details?id=com.lzm.Cajas&amp;hl=es_EC</w:t>
      </w:r>
    </w:p>
    <w:p w:rsidR="00000000" w:rsidDel="00000000" w:rsidP="00000000" w:rsidRDefault="00000000" w:rsidRPr="00000000" w14:paraId="000000C0">
      <w:pPr>
        <w:spacing w:after="240" w:before="240" w:lineRule="auto"/>
        <w:ind w:left="420" w:firstLine="0"/>
        <w:jc w:val="both"/>
        <w:rPr>
          <w:b w:val="1"/>
        </w:rPr>
      </w:pPr>
      <w:r w:rsidDel="00000000" w:rsidR="00000000" w:rsidRPr="00000000">
        <w:rPr>
          <w:b w:val="1"/>
          <w:rtl w:val="0"/>
        </w:rPr>
        <w:t xml:space="preserve"> </w:t>
      </w:r>
    </w:p>
    <w:p w:rsidR="00000000" w:rsidDel="00000000" w:rsidP="00000000" w:rsidRDefault="00000000" w:rsidRPr="00000000" w14:paraId="000000C1">
      <w:pPr>
        <w:pBdr>
          <w:top w:space="0" w:sz="0" w:val="nil"/>
          <w:left w:space="0" w:sz="0" w:val="nil"/>
          <w:bottom w:space="0" w:sz="0" w:val="nil"/>
          <w:right w:space="0" w:sz="0" w:val="nil"/>
          <w:between w:space="0" w:sz="0" w:val="nil"/>
        </w:pBdr>
        <w:ind w:left="242" w:firstLine="0"/>
        <w:jc w:val="both"/>
        <w:rPr>
          <w:highlight w:val="green"/>
        </w:rPr>
      </w:pPr>
      <w:r w:rsidDel="00000000" w:rsidR="00000000" w:rsidRPr="00000000">
        <w:rPr>
          <w:rtl w:val="0"/>
        </w:rPr>
      </w:r>
    </w:p>
    <w:sectPr>
      <w:type w:val="nextPage"/>
      <w:pgSz w:h="16840" w:w="11910" w:orient="portrait"/>
      <w:pgMar w:bottom="920" w:top="2120" w:left="1460" w:right="1460" w:header="1017" w:footer="739"/>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3">
    <w:pPr>
      <w:spacing w:line="14.399999999999999" w:lineRule="auto"/>
      <w:rPr>
        <w:sz w:val="20"/>
        <w:szCs w:val="20"/>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2882900</wp:posOffset>
              </wp:positionH>
              <wp:positionV relativeFrom="paragraph">
                <wp:posOffset>10083800</wp:posOffset>
              </wp:positionV>
              <wp:extent cx="128270" cy="158750"/>
              <wp:effectExtent b="0" l="0" r="0" t="0"/>
              <wp:wrapNone/>
              <wp:docPr id="1954257710" name=""/>
              <a:graphic>
                <a:graphicData uri="http://schemas.microsoft.com/office/word/2010/wordprocessingShape">
                  <wps:wsp>
                    <wps:cNvSpPr/>
                    <wps:cNvPr id="4" name="Shape 4"/>
                    <wps:spPr>
                      <a:xfrm>
                        <a:off x="5291390" y="3710150"/>
                        <a:ext cx="109220" cy="139700"/>
                      </a:xfrm>
                      <a:custGeom>
                        <a:rect b="b" l="l" r="r" t="t"/>
                        <a:pathLst>
                          <a:path extrusionOk="0" h="139700" w="109220">
                            <a:moveTo>
                              <a:pt x="0" y="0"/>
                            </a:moveTo>
                            <a:lnTo>
                              <a:pt x="0" y="139700"/>
                            </a:lnTo>
                            <a:lnTo>
                              <a:pt x="109220" y="139700"/>
                            </a:lnTo>
                            <a:lnTo>
                              <a:pt x="109220" y="0"/>
                            </a:lnTo>
                            <a:close/>
                          </a:path>
                        </a:pathLst>
                      </a:custGeom>
                      <a:noFill/>
                      <a:ln>
                        <a:noFill/>
                      </a:ln>
                    </wps:spPr>
                    <wps:txbx>
                      <w:txbxContent>
                        <w:p w:rsidR="00000000" w:rsidDel="00000000" w:rsidP="00000000" w:rsidRDefault="00000000" w:rsidRPr="00000000">
                          <w:pPr>
                            <w:spacing w:after="0" w:before="0" w:line="203.00000667572021"/>
                            <w:ind w:left="40" w:right="0" w:firstLine="80"/>
                            <w:jc w:val="left"/>
                            <w:textDirection w:val="btLr"/>
                          </w:pPr>
                          <w:r w:rsidDel="00000000" w:rsidR="00000000" w:rsidRPr="00000000">
                            <w:rPr>
                              <w:rFonts w:ascii="Calibri" w:cs="Calibri" w:eastAsia="Calibri" w:hAnsi="Calibri"/>
                              <w:b w:val="0"/>
                              <w:i w:val="0"/>
                              <w:smallCaps w:val="0"/>
                              <w:strike w:val="0"/>
                              <w:color w:val="f4af83"/>
                              <w:sz w:val="18"/>
                              <w:vertAlign w:val="baseline"/>
                            </w:rPr>
                            <w:t xml:space="preserve"> PAGE </w:t>
                          </w:r>
                          <w:r w:rsidDel="00000000" w:rsidR="00000000" w:rsidRPr="00000000">
                            <w:rPr>
                              <w:rFonts w:ascii="Calibri" w:cs="Calibri" w:eastAsia="Calibri" w:hAnsi="Calibri"/>
                              <w:b w:val="0"/>
                              <w:i w:val="0"/>
                              <w:smallCaps w:val="0"/>
                              <w:strike w:val="0"/>
                              <w:color w:val="000000"/>
                              <w:sz w:val="22"/>
                              <w:vertAlign w:val="baseline"/>
                            </w:rPr>
                            <w:t xml:space="preserve">1</w:t>
                          </w:r>
                        </w:p>
                      </w:txbxContent>
                    </wps:txbx>
                    <wps:bodyPr anchorCtr="0" anchor="t" bIns="38100" lIns="88900" spcFirstLastPara="1" rIns="88900" wrap="square" tIns="38100">
                      <a:noAutofit/>
                    </wps:bodyPr>
                  </wps:wsp>
                </a:graphicData>
              </a:graphic>
            </wp:anchor>
          </w:drawing>
        </mc:Choice>
        <mc:Fallback>
          <w:drawing>
            <wp:anchor allowOverlap="1" behindDoc="1" distB="0" distT="0" distL="0" distR="0" hidden="0" layoutInCell="1" locked="0" relativeHeight="0" simplePos="0">
              <wp:simplePos x="0" y="0"/>
              <wp:positionH relativeFrom="column">
                <wp:posOffset>2882900</wp:posOffset>
              </wp:positionH>
              <wp:positionV relativeFrom="paragraph">
                <wp:posOffset>10083800</wp:posOffset>
              </wp:positionV>
              <wp:extent cx="128270" cy="158750"/>
              <wp:effectExtent b="0" l="0" r="0" t="0"/>
              <wp:wrapNone/>
              <wp:docPr id="1954257710"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128270" cy="158750"/>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241300</wp:posOffset>
              </wp:positionH>
              <wp:positionV relativeFrom="paragraph">
                <wp:posOffset>10083800</wp:posOffset>
              </wp:positionV>
              <wp:extent cx="5437505" cy="1270"/>
              <wp:effectExtent b="0" l="0" r="0" t="0"/>
              <wp:wrapNone/>
              <wp:docPr id="1954257716" name=""/>
              <a:graphic>
                <a:graphicData uri="http://schemas.microsoft.com/office/word/2010/wordprocessingGroup">
                  <wpg:wgp>
                    <wpg:cNvGrpSpPr/>
                    <wpg:grpSpPr>
                      <a:xfrm>
                        <a:off x="2627225" y="3775225"/>
                        <a:ext cx="5437505" cy="1270"/>
                        <a:chOff x="2627225" y="3775225"/>
                        <a:chExt cx="5437550" cy="9550"/>
                      </a:xfrm>
                    </wpg:grpSpPr>
                    <wpg:grpSp>
                      <wpg:cNvGrpSpPr/>
                      <wpg:grpSpPr>
                        <a:xfrm>
                          <a:off x="2627248" y="3779365"/>
                          <a:ext cx="5437508" cy="1270"/>
                          <a:chOff x="3554325" y="3774600"/>
                          <a:chExt cx="5437528" cy="9550"/>
                        </a:xfrm>
                      </wpg:grpSpPr>
                      <wps:wsp>
                        <wps:cNvSpPr/>
                        <wps:cNvPr id="10" name="Shape 10"/>
                        <wps:spPr>
                          <a:xfrm>
                            <a:off x="3554325" y="3774600"/>
                            <a:ext cx="5437525" cy="95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3554348" y="3779365"/>
                            <a:ext cx="5437505" cy="1270"/>
                            <a:chOff x="0" y="0"/>
                            <a:chExt cx="5437505" cy="1270"/>
                          </a:xfrm>
                        </wpg:grpSpPr>
                        <wps:wsp>
                          <wps:cNvSpPr/>
                          <wps:cNvPr id="16" name="Shape 16"/>
                          <wps:spPr>
                            <a:xfrm>
                              <a:off x="0" y="0"/>
                              <a:ext cx="5437500" cy="12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7" name="Shape 17"/>
                          <wps:spPr>
                            <a:xfrm>
                              <a:off x="0" y="0"/>
                              <a:ext cx="5437505" cy="1270"/>
                            </a:xfrm>
                            <a:custGeom>
                              <a:rect b="b" l="l" r="r" t="t"/>
                              <a:pathLst>
                                <a:path extrusionOk="0" h="1270" w="5437505">
                                  <a:moveTo>
                                    <a:pt x="0" y="0"/>
                                  </a:moveTo>
                                  <a:lnTo>
                                    <a:pt x="5436870" y="0"/>
                                  </a:lnTo>
                                </a:path>
                              </a:pathLst>
                            </a:custGeom>
                            <a:noFill/>
                            <a:ln cap="flat" cmpd="sng" w="9525">
                              <a:solidFill>
                                <a:srgbClr val="F7CAAC"/>
                              </a:solidFill>
                              <a:prstDash val="solid"/>
                              <a:round/>
                              <a:headEnd len="sm" w="sm" type="none"/>
                              <a:tailEnd len="sm" w="sm" type="none"/>
                            </a:ln>
                          </wps:spPr>
                          <wps:bodyPr anchorCtr="0" anchor="ctr" bIns="91425" lIns="91425" spcFirstLastPara="1" rIns="91425" wrap="square" tIns="91425">
                            <a:noAutofit/>
                          </wps:bodyPr>
                        </wps:wsp>
                      </wpg:grpSp>
                    </wpg:grpSp>
                  </wpg:wgp>
                </a:graphicData>
              </a:graphic>
            </wp:anchor>
          </w:drawing>
        </mc:Choice>
        <mc:Fallback>
          <w:drawing>
            <wp:anchor allowOverlap="1" behindDoc="1" distB="0" distT="0" distL="0" distR="0" hidden="0" layoutInCell="1" locked="0" relativeHeight="0" simplePos="0">
              <wp:simplePos x="0" y="0"/>
              <wp:positionH relativeFrom="column">
                <wp:posOffset>241300</wp:posOffset>
              </wp:positionH>
              <wp:positionV relativeFrom="paragraph">
                <wp:posOffset>10083800</wp:posOffset>
              </wp:positionV>
              <wp:extent cx="5437505" cy="1270"/>
              <wp:effectExtent b="0" l="0" r="0" t="0"/>
              <wp:wrapNone/>
              <wp:docPr id="1954257716" name="image10.png"/>
              <a:graphic>
                <a:graphicData uri="http://schemas.openxmlformats.org/drawingml/2006/picture">
                  <pic:pic>
                    <pic:nvPicPr>
                      <pic:cNvPr id="0" name="image10.png"/>
                      <pic:cNvPicPr preferRelativeResize="0"/>
                    </pic:nvPicPr>
                    <pic:blipFill>
                      <a:blip r:embed="rId1"/>
                      <a:srcRect/>
                      <a:stretch>
                        <a:fillRect/>
                      </a:stretch>
                    </pic:blipFill>
                    <pic:spPr>
                      <a:xfrm>
                        <a:off x="0" y="0"/>
                        <a:ext cx="5437505" cy="1270"/>
                      </a:xfrm>
                      <a:prstGeom prst="rect"/>
                      <a:ln/>
                    </pic:spPr>
                  </pic:pic>
                </a:graphicData>
              </a:graphic>
            </wp:anchor>
          </w:drawing>
        </mc:Fallback>
      </mc:AlternateConten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2">
    <w:pPr>
      <w:shd w:fill="92d050" w:val="clear"/>
      <w:spacing w:line="14.399999999999999" w:lineRule="auto"/>
      <w:jc w:val="center"/>
      <w:rPr>
        <w:color w:val="92d050"/>
      </w:rPr>
    </w:pPr>
    <w:r w:rsidDel="00000000" w:rsidR="00000000" w:rsidRPr="00000000">
      <w:rPr>
        <w:color w:val="669900"/>
        <w:highlight w:val="green"/>
      </w:rPr>
      <mc:AlternateContent>
        <mc:Choice Requires="wpg">
          <w:drawing>
            <wp:anchor allowOverlap="1" behindDoc="1" distB="0" distT="0" distL="0" distR="0" hidden="0" layoutInCell="1" locked="0" relativeHeight="0" simplePos="0">
              <wp:simplePos x="0" y="0"/>
              <wp:positionH relativeFrom="page">
                <wp:posOffset>1080770</wp:posOffset>
              </wp:positionH>
              <wp:positionV relativeFrom="page">
                <wp:posOffset>648970</wp:posOffset>
              </wp:positionV>
              <wp:extent cx="5394325" cy="1270"/>
              <wp:effectExtent b="0" l="0" r="0" t="0"/>
              <wp:wrapNone/>
              <wp:docPr id="1954257715" name=""/>
              <a:graphic>
                <a:graphicData uri="http://schemas.microsoft.com/office/word/2010/wordprocessingGroup">
                  <wpg:wgp>
                    <wpg:cNvGrpSpPr/>
                    <wpg:grpSpPr>
                      <a:xfrm>
                        <a:off x="2648825" y="3760950"/>
                        <a:ext cx="5394325" cy="1270"/>
                        <a:chOff x="2648825" y="3760950"/>
                        <a:chExt cx="5394350" cy="38125"/>
                      </a:xfrm>
                    </wpg:grpSpPr>
                    <wpg:grpSp>
                      <wpg:cNvGrpSpPr/>
                      <wpg:grpSpPr>
                        <a:xfrm>
                          <a:off x="2648838" y="3779365"/>
                          <a:ext cx="5394325" cy="1270"/>
                          <a:chOff x="2648825" y="3760300"/>
                          <a:chExt cx="5394350" cy="38125"/>
                        </a:xfrm>
                      </wpg:grpSpPr>
                      <wps:wsp>
                        <wps:cNvSpPr/>
                        <wps:cNvPr id="10" name="Shape 10"/>
                        <wps:spPr>
                          <a:xfrm>
                            <a:off x="2648825" y="3760300"/>
                            <a:ext cx="5394350" cy="381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648838" y="3779365"/>
                            <a:ext cx="5394325" cy="1270"/>
                            <a:chOff x="0" y="0"/>
                            <a:chExt cx="5394325" cy="1270"/>
                          </a:xfrm>
                        </wpg:grpSpPr>
                        <wps:wsp>
                          <wps:cNvSpPr/>
                          <wps:cNvPr id="12" name="Shape 12"/>
                          <wps:spPr>
                            <a:xfrm>
                              <a:off x="0" y="0"/>
                              <a:ext cx="5394325" cy="12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3" name="Shape 13"/>
                          <wps:spPr>
                            <a:xfrm>
                              <a:off x="0" y="0"/>
                              <a:ext cx="5394325" cy="1270"/>
                            </a:xfrm>
                            <a:custGeom>
                              <a:rect b="b" l="l" r="r" t="t"/>
                              <a:pathLst>
                                <a:path extrusionOk="0" h="1270" w="5394325">
                                  <a:moveTo>
                                    <a:pt x="0" y="0"/>
                                  </a:moveTo>
                                  <a:lnTo>
                                    <a:pt x="5394325" y="0"/>
                                  </a:lnTo>
                                </a:path>
                              </a:pathLst>
                            </a:custGeom>
                            <a:solidFill>
                              <a:srgbClr val="76923C"/>
                            </a:solidFill>
                            <a:ln cap="flat" cmpd="sng" w="38100">
                              <a:solidFill>
                                <a:srgbClr val="F2F2F2"/>
                              </a:solidFill>
                              <a:prstDash val="solid"/>
                              <a:round/>
                              <a:headEnd len="sm" w="sm" type="none"/>
                              <a:tailEnd len="sm" w="sm" type="none"/>
                            </a:ln>
                          </wps:spPr>
                          <wps:bodyPr anchorCtr="0" anchor="ctr" bIns="91425" lIns="91425" spcFirstLastPara="1" rIns="91425" wrap="square" tIns="91425">
                            <a:noAutofit/>
                          </wps:bodyPr>
                        </wps:wsp>
                      </wpg:grpSp>
                    </wpg:grpSp>
                  </wpg:wgp>
                </a:graphicData>
              </a:graphic>
            </wp:anchor>
          </w:drawing>
        </mc:Choice>
        <mc:Fallback>
          <w:drawing>
            <wp:anchor allowOverlap="1" behindDoc="1" distB="0" distT="0" distL="0" distR="0" hidden="0" layoutInCell="1" locked="0" relativeHeight="0" simplePos="0">
              <wp:simplePos x="0" y="0"/>
              <wp:positionH relativeFrom="page">
                <wp:posOffset>1080770</wp:posOffset>
              </wp:positionH>
              <wp:positionV relativeFrom="page">
                <wp:posOffset>648970</wp:posOffset>
              </wp:positionV>
              <wp:extent cx="5394325" cy="1270"/>
              <wp:effectExtent b="0" l="0" r="0" t="0"/>
              <wp:wrapNone/>
              <wp:docPr id="1954257715" name="image9.png"/>
              <a:graphic>
                <a:graphicData uri="http://schemas.openxmlformats.org/drawingml/2006/picture">
                  <pic:pic>
                    <pic:nvPicPr>
                      <pic:cNvPr id="0" name="image9.png"/>
                      <pic:cNvPicPr preferRelativeResize="0"/>
                    </pic:nvPicPr>
                    <pic:blipFill>
                      <a:blip r:embed="rId1"/>
                      <a:srcRect/>
                      <a:stretch>
                        <a:fillRect/>
                      </a:stretch>
                    </pic:blipFill>
                    <pic:spPr>
                      <a:xfrm>
                        <a:off x="0" y="0"/>
                        <a:ext cx="5394325" cy="1270"/>
                      </a:xfrm>
                      <a:prstGeom prst="rect"/>
                      <a:ln/>
                    </pic:spPr>
                  </pic:pic>
                </a:graphicData>
              </a:graphic>
            </wp:anchor>
          </w:drawing>
        </mc:Fallback>
      </mc:AlternateConten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602" w:hanging="360"/>
      </w:pPr>
      <w:rPr>
        <w:rFonts w:ascii="Calibri" w:cs="Calibri" w:eastAsia="Calibri" w:hAnsi="Calibri"/>
      </w:rPr>
    </w:lvl>
    <w:lvl w:ilvl="1">
      <w:start w:val="1"/>
      <w:numFmt w:val="bullet"/>
      <w:lvlText w:val="o"/>
      <w:lvlJc w:val="left"/>
      <w:pPr>
        <w:ind w:left="1322" w:hanging="360.0000000000001"/>
      </w:pPr>
      <w:rPr>
        <w:rFonts w:ascii="Courier New" w:cs="Courier New" w:eastAsia="Courier New" w:hAnsi="Courier New"/>
      </w:rPr>
    </w:lvl>
    <w:lvl w:ilvl="2">
      <w:start w:val="1"/>
      <w:numFmt w:val="bullet"/>
      <w:lvlText w:val="▪"/>
      <w:lvlJc w:val="left"/>
      <w:pPr>
        <w:ind w:left="2042" w:hanging="360"/>
      </w:pPr>
      <w:rPr>
        <w:rFonts w:ascii="Noto Sans Symbols" w:cs="Noto Sans Symbols" w:eastAsia="Noto Sans Symbols" w:hAnsi="Noto Sans Symbols"/>
      </w:rPr>
    </w:lvl>
    <w:lvl w:ilvl="3">
      <w:start w:val="1"/>
      <w:numFmt w:val="bullet"/>
      <w:lvlText w:val="●"/>
      <w:lvlJc w:val="left"/>
      <w:pPr>
        <w:ind w:left="2762" w:hanging="360"/>
      </w:pPr>
      <w:rPr>
        <w:rFonts w:ascii="Noto Sans Symbols" w:cs="Noto Sans Symbols" w:eastAsia="Noto Sans Symbols" w:hAnsi="Noto Sans Symbols"/>
      </w:rPr>
    </w:lvl>
    <w:lvl w:ilvl="4">
      <w:start w:val="1"/>
      <w:numFmt w:val="bullet"/>
      <w:lvlText w:val="o"/>
      <w:lvlJc w:val="left"/>
      <w:pPr>
        <w:ind w:left="3482" w:hanging="360"/>
      </w:pPr>
      <w:rPr>
        <w:rFonts w:ascii="Courier New" w:cs="Courier New" w:eastAsia="Courier New" w:hAnsi="Courier New"/>
      </w:rPr>
    </w:lvl>
    <w:lvl w:ilvl="5">
      <w:start w:val="1"/>
      <w:numFmt w:val="bullet"/>
      <w:lvlText w:val="▪"/>
      <w:lvlJc w:val="left"/>
      <w:pPr>
        <w:ind w:left="4202" w:hanging="360"/>
      </w:pPr>
      <w:rPr>
        <w:rFonts w:ascii="Noto Sans Symbols" w:cs="Noto Sans Symbols" w:eastAsia="Noto Sans Symbols" w:hAnsi="Noto Sans Symbols"/>
      </w:rPr>
    </w:lvl>
    <w:lvl w:ilvl="6">
      <w:start w:val="1"/>
      <w:numFmt w:val="bullet"/>
      <w:lvlText w:val="●"/>
      <w:lvlJc w:val="left"/>
      <w:pPr>
        <w:ind w:left="4922" w:hanging="360"/>
      </w:pPr>
      <w:rPr>
        <w:rFonts w:ascii="Noto Sans Symbols" w:cs="Noto Sans Symbols" w:eastAsia="Noto Sans Symbols" w:hAnsi="Noto Sans Symbols"/>
      </w:rPr>
    </w:lvl>
    <w:lvl w:ilvl="7">
      <w:start w:val="1"/>
      <w:numFmt w:val="bullet"/>
      <w:lvlText w:val="o"/>
      <w:lvlJc w:val="left"/>
      <w:pPr>
        <w:ind w:left="5642" w:hanging="360"/>
      </w:pPr>
      <w:rPr>
        <w:rFonts w:ascii="Courier New" w:cs="Courier New" w:eastAsia="Courier New" w:hAnsi="Courier New"/>
      </w:rPr>
    </w:lvl>
    <w:lvl w:ilvl="8">
      <w:start w:val="1"/>
      <w:numFmt w:val="bullet"/>
      <w:lvlText w:val="▪"/>
      <w:lvlJc w:val="left"/>
      <w:pPr>
        <w:ind w:left="6362" w:hanging="360"/>
      </w:pPr>
      <w:rPr>
        <w:rFonts w:ascii="Noto Sans Symbols" w:cs="Noto Sans Symbols" w:eastAsia="Noto Sans Symbols" w:hAnsi="Noto Sans Symbols"/>
      </w:rPr>
    </w:lvl>
  </w:abstractNum>
  <w:abstractNum w:abstractNumId="2">
    <w:lvl w:ilvl="0">
      <w:start w:val="1"/>
      <w:numFmt w:val="bullet"/>
      <w:lvlText w:val="●"/>
      <w:lvlJc w:val="left"/>
      <w:pPr>
        <w:ind w:left="962" w:hanging="360"/>
      </w:pPr>
      <w:rPr>
        <w:rFonts w:ascii="Noto Sans Symbols" w:cs="Noto Sans Symbols" w:eastAsia="Noto Sans Symbols" w:hAnsi="Noto Sans Symbols"/>
      </w:rPr>
    </w:lvl>
    <w:lvl w:ilvl="1">
      <w:start w:val="1"/>
      <w:numFmt w:val="bullet"/>
      <w:lvlText w:val="o"/>
      <w:lvlJc w:val="left"/>
      <w:pPr>
        <w:ind w:left="1682" w:hanging="360"/>
      </w:pPr>
      <w:rPr>
        <w:rFonts w:ascii="Courier New" w:cs="Courier New" w:eastAsia="Courier New" w:hAnsi="Courier New"/>
      </w:rPr>
    </w:lvl>
    <w:lvl w:ilvl="2">
      <w:start w:val="1"/>
      <w:numFmt w:val="bullet"/>
      <w:lvlText w:val="▪"/>
      <w:lvlJc w:val="left"/>
      <w:pPr>
        <w:ind w:left="2402" w:hanging="360"/>
      </w:pPr>
      <w:rPr>
        <w:rFonts w:ascii="Noto Sans Symbols" w:cs="Noto Sans Symbols" w:eastAsia="Noto Sans Symbols" w:hAnsi="Noto Sans Symbols"/>
      </w:rPr>
    </w:lvl>
    <w:lvl w:ilvl="3">
      <w:start w:val="1"/>
      <w:numFmt w:val="bullet"/>
      <w:lvlText w:val="●"/>
      <w:lvlJc w:val="left"/>
      <w:pPr>
        <w:ind w:left="3122" w:hanging="360"/>
      </w:pPr>
      <w:rPr>
        <w:rFonts w:ascii="Noto Sans Symbols" w:cs="Noto Sans Symbols" w:eastAsia="Noto Sans Symbols" w:hAnsi="Noto Sans Symbols"/>
      </w:rPr>
    </w:lvl>
    <w:lvl w:ilvl="4">
      <w:start w:val="1"/>
      <w:numFmt w:val="bullet"/>
      <w:lvlText w:val="o"/>
      <w:lvlJc w:val="left"/>
      <w:pPr>
        <w:ind w:left="3842" w:hanging="360"/>
      </w:pPr>
      <w:rPr>
        <w:rFonts w:ascii="Courier New" w:cs="Courier New" w:eastAsia="Courier New" w:hAnsi="Courier New"/>
      </w:rPr>
    </w:lvl>
    <w:lvl w:ilvl="5">
      <w:start w:val="1"/>
      <w:numFmt w:val="bullet"/>
      <w:lvlText w:val="▪"/>
      <w:lvlJc w:val="left"/>
      <w:pPr>
        <w:ind w:left="4562" w:hanging="360"/>
      </w:pPr>
      <w:rPr>
        <w:rFonts w:ascii="Noto Sans Symbols" w:cs="Noto Sans Symbols" w:eastAsia="Noto Sans Symbols" w:hAnsi="Noto Sans Symbols"/>
      </w:rPr>
    </w:lvl>
    <w:lvl w:ilvl="6">
      <w:start w:val="1"/>
      <w:numFmt w:val="bullet"/>
      <w:lvlText w:val="●"/>
      <w:lvlJc w:val="left"/>
      <w:pPr>
        <w:ind w:left="5282" w:hanging="360"/>
      </w:pPr>
      <w:rPr>
        <w:rFonts w:ascii="Noto Sans Symbols" w:cs="Noto Sans Symbols" w:eastAsia="Noto Sans Symbols" w:hAnsi="Noto Sans Symbols"/>
      </w:rPr>
    </w:lvl>
    <w:lvl w:ilvl="7">
      <w:start w:val="1"/>
      <w:numFmt w:val="bullet"/>
      <w:lvlText w:val="o"/>
      <w:lvlJc w:val="left"/>
      <w:pPr>
        <w:ind w:left="6002" w:hanging="360"/>
      </w:pPr>
      <w:rPr>
        <w:rFonts w:ascii="Courier New" w:cs="Courier New" w:eastAsia="Courier New" w:hAnsi="Courier New"/>
      </w:rPr>
    </w:lvl>
    <w:lvl w:ilvl="8">
      <w:start w:val="1"/>
      <w:numFmt w:val="bullet"/>
      <w:lvlText w:val="▪"/>
      <w:lvlJc w:val="left"/>
      <w:pPr>
        <w:ind w:left="6722"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E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Ttulo1">
    <w:name w:val="heading 1"/>
    <w:basedOn w:val="Normal"/>
    <w:next w:val="Normal"/>
    <w:uiPriority w:val="9"/>
    <w:qFormat w:val="1"/>
    <w:pPr>
      <w:keepNext w:val="1"/>
      <w:keepLines w:val="1"/>
      <w:spacing w:after="120" w:before="480"/>
      <w:outlineLvl w:val="0"/>
    </w:pPr>
    <w:rPr>
      <w:b w:val="1"/>
      <w:sz w:val="48"/>
      <w:szCs w:val="48"/>
    </w:rPr>
  </w:style>
  <w:style w:type="paragraph" w:styleId="Ttulo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Ttulo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Ttulo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Ttulo5">
    <w:name w:val="heading 5"/>
    <w:basedOn w:val="Normal"/>
    <w:next w:val="Normal"/>
    <w:uiPriority w:val="9"/>
    <w:semiHidden w:val="1"/>
    <w:unhideWhenUsed w:val="1"/>
    <w:qFormat w:val="1"/>
    <w:pPr>
      <w:keepNext w:val="1"/>
      <w:keepLines w:val="1"/>
      <w:spacing w:after="40" w:before="220"/>
      <w:outlineLvl w:val="4"/>
    </w:pPr>
    <w:rPr>
      <w:b w:val="1"/>
    </w:rPr>
  </w:style>
  <w:style w:type="paragraph" w:styleId="Ttulo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Fuentedeprrafopredeter" w:default="1">
    <w:name w:val="Default Paragraph Font"/>
    <w:uiPriority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uiPriority w:val="10"/>
    <w:qFormat w:val="1"/>
    <w:pPr>
      <w:keepNext w:val="1"/>
      <w:keepLines w:val="1"/>
      <w:spacing w:after="120" w:before="480"/>
    </w:pPr>
    <w:rPr>
      <w:b w:val="1"/>
      <w:sz w:val="72"/>
      <w:szCs w:val="72"/>
    </w:rPr>
  </w:style>
  <w:style w:type="table" w:styleId="TableNormal0" w:customStyle="1">
    <w:name w:val="Table Normal"/>
    <w:uiPriority w:val="2"/>
    <w:semiHidden w:val="1"/>
    <w:unhideWhenUsed w:val="1"/>
    <w:qFormat w:val="1"/>
    <w:tblPr>
      <w:tblInd w:w="0.0" w:type="dxa"/>
      <w:tblCellMar>
        <w:top w:w="0.0" w:type="dxa"/>
        <w:left w:w="0.0" w:type="dxa"/>
        <w:bottom w:w="0.0" w:type="dxa"/>
        <w:right w:w="0.0" w:type="dxa"/>
      </w:tblCellMar>
    </w:tblPr>
  </w:style>
  <w:style w:type="paragraph" w:styleId="Textoindependiente">
    <w:name w:val="Body Text"/>
    <w:basedOn w:val="Normal"/>
    <w:uiPriority w:val="1"/>
    <w:qFormat w:val="1"/>
    <w:pPr>
      <w:ind w:left="242"/>
    </w:pPr>
  </w:style>
  <w:style w:type="paragraph" w:styleId="Prrafodelista">
    <w:name w:val="List Paragraph"/>
    <w:basedOn w:val="Normal"/>
    <w:uiPriority w:val="1"/>
    <w:qFormat w:val="1"/>
  </w:style>
  <w:style w:type="paragraph" w:styleId="TableParagraph" w:customStyle="1">
    <w:name w:val="Table Paragraph"/>
    <w:basedOn w:val="Normal"/>
    <w:uiPriority w:val="1"/>
    <w:qFormat w:val="1"/>
  </w:style>
  <w:style w:type="paragraph" w:styleId="Encabezado">
    <w:name w:val="header"/>
    <w:basedOn w:val="Normal"/>
    <w:link w:val="EncabezadoCar"/>
    <w:uiPriority w:val="99"/>
    <w:unhideWhenUsed w:val="1"/>
    <w:rsid w:val="00427700"/>
    <w:pPr>
      <w:tabs>
        <w:tab w:val="center" w:pos="4252"/>
        <w:tab w:val="right" w:pos="8504"/>
      </w:tabs>
    </w:pPr>
  </w:style>
  <w:style w:type="character" w:styleId="EncabezadoCar" w:customStyle="1">
    <w:name w:val="Encabezado Car"/>
    <w:basedOn w:val="Fuentedeprrafopredeter"/>
    <w:link w:val="Encabezado"/>
    <w:uiPriority w:val="99"/>
    <w:rsid w:val="00427700"/>
  </w:style>
  <w:style w:type="paragraph" w:styleId="Piedepgina">
    <w:name w:val="footer"/>
    <w:basedOn w:val="Normal"/>
    <w:link w:val="PiedepginaCar"/>
    <w:uiPriority w:val="99"/>
    <w:unhideWhenUsed w:val="1"/>
    <w:rsid w:val="00427700"/>
    <w:pPr>
      <w:tabs>
        <w:tab w:val="center" w:pos="4252"/>
        <w:tab w:val="right" w:pos="8504"/>
      </w:tabs>
    </w:pPr>
  </w:style>
  <w:style w:type="character" w:styleId="PiedepginaCar" w:customStyle="1">
    <w:name w:val="Pie de página Car"/>
    <w:basedOn w:val="Fuentedeprrafopredeter"/>
    <w:link w:val="Piedepgina"/>
    <w:uiPriority w:val="99"/>
    <w:rsid w:val="00427700"/>
  </w:style>
  <w:style w:type="character" w:styleId="Hipervnculo">
    <w:name w:val="Hyperlink"/>
    <w:basedOn w:val="Fuentedeprrafopredeter"/>
    <w:uiPriority w:val="99"/>
    <w:unhideWhenUsed w:val="1"/>
    <w:rsid w:val="00E30B94"/>
    <w:rPr>
      <w:color w:val="0000ff" w:themeColor="hyperlink"/>
      <w:u w:val="single"/>
    </w:rPr>
  </w:style>
  <w:style w:type="character" w:styleId="Mencinsinresolver">
    <w:name w:val="Unresolved Mention"/>
    <w:basedOn w:val="Fuentedeprrafopredeter"/>
    <w:uiPriority w:val="99"/>
    <w:semiHidden w:val="1"/>
    <w:unhideWhenUsed w:val="1"/>
    <w:rsid w:val="00E30B94"/>
    <w:rPr>
      <w:color w:val="605e5c"/>
      <w:shd w:color="auto" w:fill="e1dfdd" w:val="clear"/>
    </w:rPr>
  </w:style>
  <w:style w:type="paragraph" w:styleId="Subttulo">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0"/>
    <w:tblPr>
      <w:tblStyleRowBandSize w:val="1"/>
      <w:tblStyleColBandSize w:val="1"/>
    </w:tblPr>
  </w:style>
  <w:style w:type="table" w:styleId="a0" w:customStyle="1">
    <w:basedOn w:val="TableNormal0"/>
    <w:tblPr>
      <w:tblStyleRowBandSize w:val="1"/>
      <w:tblStyleColBandSize w:val="1"/>
    </w:tblPr>
  </w:style>
  <w:style w:type="table" w:styleId="a1" w:customStyle="1">
    <w:basedOn w:val="TableNormal0"/>
    <w:tblPr>
      <w:tblStyleRowBandSize w:val="1"/>
      <w:tblStyleColBandSize w:val="1"/>
    </w:tblPr>
  </w:style>
  <w:style w:type="table" w:styleId="a2" w:customStyle="1">
    <w:basedOn w:val="TableNormal0"/>
    <w:tblPr>
      <w:tblStyleRowBandSize w:val="1"/>
      <w:tblStyleColBandSize w:val="1"/>
    </w:tblPr>
  </w:style>
  <w:style w:type="paragraph" w:styleId="NormalWeb">
    <w:name w:val="Normal (Web)"/>
    <w:basedOn w:val="Normal"/>
    <w:uiPriority w:val="99"/>
    <w:semiHidden w:val="1"/>
    <w:unhideWhenUsed w:val="1"/>
    <w:rsid w:val="008E59EB"/>
    <w:pPr>
      <w:widowControl w:val="1"/>
      <w:spacing w:after="100" w:afterAutospacing="1" w:before="100" w:beforeAutospacing="1"/>
    </w:pPr>
    <w:rPr>
      <w:rFonts w:ascii="Times New Roman" w:cs="Times New Roman" w:eastAsia="Times New Roman" w:hAnsi="Times New Roman"/>
      <w:sz w:val="24"/>
      <w:szCs w:val="24"/>
      <w:lang w:eastAsia="es-ES"/>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ipni.org/" TargetMode="External"/><Relationship Id="rId11" Type="http://schemas.openxmlformats.org/officeDocument/2006/relationships/hyperlink" Target="http://www.ucm.es/..................." TargetMode="External"/><Relationship Id="rId22" Type="http://schemas.openxmlformats.org/officeDocument/2006/relationships/hyperlink" Target="https://www.gbif.org/es/" TargetMode="External"/><Relationship Id="rId10" Type="http://schemas.openxmlformats.org/officeDocument/2006/relationships/image" Target="media/image9.png"/><Relationship Id="rId21" Type="http://schemas.openxmlformats.org/officeDocument/2006/relationships/hyperlink" Target="https://www.plantsystematics.org/" TargetMode="External"/><Relationship Id="rId13" Type="http://schemas.openxmlformats.org/officeDocument/2006/relationships/footer" Target="footer1.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fcabezas@ucm.es" TargetMode="External"/><Relationship Id="rId15" Type="http://schemas.openxmlformats.org/officeDocument/2006/relationships/hyperlink" Target="https://powo.science.kew.org/" TargetMode="External"/><Relationship Id="rId14" Type="http://schemas.openxmlformats.org/officeDocument/2006/relationships/hyperlink" Target="https://www.worldfloraonline.org/" TargetMode="External"/><Relationship Id="rId17" Type="http://schemas.openxmlformats.org/officeDocument/2006/relationships/hyperlink" Target="https://plants.jstor.org/" TargetMode="External"/><Relationship Id="rId16" Type="http://schemas.openxmlformats.org/officeDocument/2006/relationships/hyperlink" Target="https://tropicos.org/home" TargetMode="External"/><Relationship Id="rId5" Type="http://schemas.openxmlformats.org/officeDocument/2006/relationships/styles" Target="styles.xml"/><Relationship Id="rId19" Type="http://schemas.openxmlformats.org/officeDocument/2006/relationships/hyperlink" Target="https://sweetgum.nybg.org/science/ih/" TargetMode="External"/><Relationship Id="rId6" Type="http://schemas.openxmlformats.org/officeDocument/2006/relationships/customXml" Target="../customXML/item1.xml"/><Relationship Id="rId18" Type="http://schemas.openxmlformats.org/officeDocument/2006/relationships/hyperlink" Target="https://www.biodiversitylibrary.org/" TargetMode="External"/><Relationship Id="rId7" Type="http://schemas.openxmlformats.org/officeDocument/2006/relationships/image" Target="media/image1.jpg"/><Relationship Id="rId8" Type="http://schemas.openxmlformats.org/officeDocument/2006/relationships/hyperlink" Target="mailto:iarnelas@ucm.e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9.png"/></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r2GNasxR8FXtB7u7EJO5Xlzi66A==">CgMxLjA4AHIhMVFrdmkxWG9qZmdIX1l2bTBZMjVDOFc3SjFsY3F2M1Rk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2025-02-03T11:16:00Z</dcterms:created>
  <dc:creator>Usuario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2023-06-19T00:00:00Z</vt:filetime>
  </property>
  <property fmtid="{D5CDD505-2E9C-101B-9397-08002B2CF9AE}" pid="3" name="LastSaved">
    <vt:filetime>2025-01-27T00:00:00Z</vt:filetime>
  </property>
</Properties>
</file>