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03FCB" w14:textId="44F3E20F" w:rsidR="00BA1D7F" w:rsidRPr="00C35015" w:rsidRDefault="00A8225E">
      <w:pPr>
        <w:rPr>
          <w:rFonts w:ascii="Times New Roman" w:hAnsi="Times New Roman" w:cs="Times New Roman"/>
          <w:noProof/>
        </w:rPr>
      </w:pPr>
      <w:r w:rsidRPr="00C35015">
        <w:rPr>
          <w:rFonts w:ascii="Times New Roman" w:hAnsi="Times New Roman" w:cs="Times New Roman"/>
          <w:noProof/>
          <w:lang w:eastAsia="es-ES"/>
        </w:rPr>
        <w:drawing>
          <wp:inline distT="0" distB="0" distL="0" distR="0" wp14:anchorId="7D841111" wp14:editId="4E8FAB97">
            <wp:extent cx="2600325" cy="1209675"/>
            <wp:effectExtent l="0" t="0" r="0" b="0"/>
            <wp:docPr id="1" name="Imagen 1" descr="6DB85798-167F-47F7-84D1-59477FD6ED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DB85798-167F-47F7-84D1-59477FD6EDB0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576" b="78833"/>
                    <a:stretch/>
                  </pic:blipFill>
                  <pic:spPr bwMode="auto">
                    <a:xfrm>
                      <a:off x="0" y="0"/>
                      <a:ext cx="26003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F4F02E" w14:textId="2FBF7265" w:rsidR="00A8225E" w:rsidRPr="00C35015" w:rsidRDefault="00A8225E" w:rsidP="00A8225E">
      <w:pPr>
        <w:jc w:val="both"/>
        <w:rPr>
          <w:rFonts w:ascii="Times New Roman" w:hAnsi="Times New Roman" w:cs="Times New Roman"/>
        </w:rPr>
      </w:pPr>
      <w:r w:rsidRPr="00C35015">
        <w:rPr>
          <w:rFonts w:ascii="Times New Roman" w:hAnsi="Times New Roman" w:cs="Times New Roman"/>
          <w:b/>
          <w:smallCaps/>
          <w:sz w:val="40"/>
          <w:szCs w:val="40"/>
        </w:rPr>
        <w:t>Propuesta de Directiva</w:t>
      </w:r>
    </w:p>
    <w:p w14:paraId="12C512CB" w14:textId="350F9832" w:rsidR="00A8225E" w:rsidRPr="00C35015" w:rsidRDefault="00A8225E" w:rsidP="00A8225E">
      <w:pPr>
        <w:jc w:val="right"/>
        <w:rPr>
          <w:rFonts w:ascii="Times New Roman" w:hAnsi="Times New Roman" w:cs="Times New Roman"/>
        </w:rPr>
      </w:pPr>
      <w:r w:rsidRPr="00C35015">
        <w:rPr>
          <w:rFonts w:ascii="Times New Roman" w:eastAsia="Times New Roman" w:hAnsi="Times New Roman" w:cs="Times New Roman"/>
          <w:b/>
        </w:rPr>
        <w:t>Bruselas, 2.03.202</w:t>
      </w:r>
      <w:r w:rsidR="00143DAC" w:rsidRPr="00C35015">
        <w:rPr>
          <w:rFonts w:ascii="Times New Roman" w:eastAsia="Times New Roman" w:hAnsi="Times New Roman" w:cs="Times New Roman"/>
          <w:b/>
        </w:rPr>
        <w:t>6</w:t>
      </w:r>
      <w:r w:rsidRPr="00C35015">
        <w:rPr>
          <w:rFonts w:ascii="Times New Roman" w:eastAsia="Times New Roman" w:hAnsi="Times New Roman" w:cs="Times New Roman"/>
          <w:b/>
        </w:rPr>
        <w:t xml:space="preserve"> </w:t>
      </w:r>
    </w:p>
    <w:p w14:paraId="2D6EC459" w14:textId="13D13570" w:rsidR="00A8225E" w:rsidRPr="00C35015" w:rsidRDefault="00A8225E" w:rsidP="00A8225E">
      <w:pPr>
        <w:jc w:val="right"/>
        <w:rPr>
          <w:rFonts w:ascii="Times New Roman" w:hAnsi="Times New Roman" w:cs="Times New Roman"/>
        </w:rPr>
      </w:pPr>
      <w:r w:rsidRPr="00C35015">
        <w:rPr>
          <w:rFonts w:ascii="Times New Roman" w:eastAsia="Times New Roman" w:hAnsi="Times New Roman" w:cs="Times New Roman"/>
          <w:b/>
        </w:rPr>
        <w:t>COM (202</w:t>
      </w:r>
      <w:r w:rsidR="00C35015" w:rsidRPr="00C35015">
        <w:rPr>
          <w:rFonts w:ascii="Times New Roman" w:eastAsia="Times New Roman" w:hAnsi="Times New Roman" w:cs="Times New Roman"/>
          <w:b/>
        </w:rPr>
        <w:t>6</w:t>
      </w:r>
      <w:r w:rsidRPr="00C35015">
        <w:rPr>
          <w:rFonts w:ascii="Times New Roman" w:eastAsia="Times New Roman" w:hAnsi="Times New Roman" w:cs="Times New Roman"/>
          <w:b/>
        </w:rPr>
        <w:t xml:space="preserve">) 002 final </w:t>
      </w:r>
    </w:p>
    <w:p w14:paraId="0D6F5291" w14:textId="1E9C4F3D" w:rsidR="00A8225E" w:rsidRPr="00C35015" w:rsidRDefault="00A8225E" w:rsidP="00A8225E">
      <w:pPr>
        <w:jc w:val="right"/>
        <w:rPr>
          <w:rFonts w:ascii="Times New Roman" w:hAnsi="Times New Roman" w:cs="Times New Roman"/>
        </w:rPr>
      </w:pPr>
      <w:r w:rsidRPr="00C35015">
        <w:rPr>
          <w:rFonts w:ascii="Times New Roman" w:eastAsia="Times New Roman" w:hAnsi="Times New Roman" w:cs="Times New Roman"/>
          <w:b/>
        </w:rPr>
        <w:t>202</w:t>
      </w:r>
      <w:r w:rsidR="00C35015" w:rsidRPr="00C35015">
        <w:rPr>
          <w:rFonts w:ascii="Times New Roman" w:eastAsia="Times New Roman" w:hAnsi="Times New Roman" w:cs="Times New Roman"/>
          <w:b/>
        </w:rPr>
        <w:t>6</w:t>
      </w:r>
      <w:r w:rsidRPr="00C35015">
        <w:rPr>
          <w:rFonts w:ascii="Times New Roman" w:eastAsia="Times New Roman" w:hAnsi="Times New Roman" w:cs="Times New Roman"/>
          <w:b/>
        </w:rPr>
        <w:t xml:space="preserve">/0002 (COD) </w:t>
      </w:r>
    </w:p>
    <w:p w14:paraId="02BF3C0D" w14:textId="77777777" w:rsidR="00A8225E" w:rsidRPr="00C35015" w:rsidRDefault="00A8225E" w:rsidP="00A8225E">
      <w:pPr>
        <w:tabs>
          <w:tab w:val="center" w:pos="4252"/>
          <w:tab w:val="left" w:pos="6398"/>
        </w:tabs>
        <w:jc w:val="both"/>
        <w:rPr>
          <w:rFonts w:ascii="Times New Roman" w:hAnsi="Times New Roman" w:cs="Times New Roman"/>
        </w:rPr>
      </w:pPr>
      <w:r w:rsidRPr="00C35015">
        <w:rPr>
          <w:rFonts w:ascii="Times New Roman" w:eastAsia="Times New Roman" w:hAnsi="Times New Roman" w:cs="Times New Roman"/>
          <w:b/>
        </w:rPr>
        <w:tab/>
      </w:r>
      <w:r w:rsidRPr="00C35015">
        <w:rPr>
          <w:rFonts w:ascii="Times New Roman" w:eastAsia="Times New Roman" w:hAnsi="Times New Roman" w:cs="Times New Roman"/>
          <w:b/>
        </w:rPr>
        <w:tab/>
      </w:r>
    </w:p>
    <w:p w14:paraId="7D6F7B1D" w14:textId="77777777" w:rsidR="00A8225E" w:rsidRPr="00C35015" w:rsidRDefault="00A8225E" w:rsidP="00A8225E">
      <w:pPr>
        <w:jc w:val="center"/>
        <w:rPr>
          <w:rFonts w:ascii="Times New Roman" w:hAnsi="Times New Roman" w:cs="Times New Roman"/>
        </w:rPr>
      </w:pPr>
      <w:r w:rsidRPr="00C35015">
        <w:rPr>
          <w:rFonts w:ascii="Times New Roman" w:eastAsia="Times New Roman" w:hAnsi="Times New Roman" w:cs="Times New Roman"/>
        </w:rPr>
        <w:t>Propuesta de una</w:t>
      </w:r>
    </w:p>
    <w:p w14:paraId="38D2F0D0" w14:textId="77777777" w:rsidR="00A8225E" w:rsidRPr="00C35015" w:rsidRDefault="00A8225E" w:rsidP="00A8225E">
      <w:pPr>
        <w:rPr>
          <w:rFonts w:ascii="Times New Roman" w:hAnsi="Times New Roman" w:cs="Times New Roman"/>
        </w:rPr>
      </w:pPr>
      <w:r w:rsidRPr="00C35015">
        <w:rPr>
          <w:rFonts w:ascii="Times New Roman" w:eastAsia="Times New Roman" w:hAnsi="Times New Roman" w:cs="Times New Roman"/>
          <w:b/>
        </w:rPr>
        <w:t xml:space="preserve">DIRECTIVA DEL PARLAMENTO EUROPEO Y EL CONSEJO </w:t>
      </w:r>
    </w:p>
    <w:p w14:paraId="0F6D2DE9" w14:textId="0B2B05B6" w:rsidR="00A8225E" w:rsidRPr="00C35015" w:rsidRDefault="00A8225E" w:rsidP="00A8225E">
      <w:pPr>
        <w:jc w:val="center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>Directiva (EU) 202</w:t>
      </w:r>
      <w:r w:rsidR="00143DAC" w:rsidRPr="00C35015">
        <w:rPr>
          <w:rFonts w:ascii="Times New Roman" w:eastAsia="Garamond" w:hAnsi="Times New Roman" w:cs="Times New Roman"/>
        </w:rPr>
        <w:t>6</w:t>
      </w:r>
      <w:r w:rsidRPr="00C35015">
        <w:rPr>
          <w:rFonts w:ascii="Times New Roman" w:eastAsia="Garamond" w:hAnsi="Times New Roman" w:cs="Times New Roman"/>
        </w:rPr>
        <w:t>/2373 DE LA COMISIÓN EUROPEA</w:t>
      </w:r>
    </w:p>
    <w:p w14:paraId="6A870F05" w14:textId="07229C08" w:rsidR="00A8225E" w:rsidRPr="00C35015" w:rsidRDefault="00A8225E" w:rsidP="00A8225E">
      <w:pPr>
        <w:jc w:val="both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>Por la que se establece un paquete de nuevas medidas aplicadas al ámbito de las prácticas comerciales desleales en las relaciones entre empresas en la cadena de suministro agrícola y alimentario.</w:t>
      </w:r>
    </w:p>
    <w:p w14:paraId="5A5828AD" w14:textId="55C88498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  <w:r w:rsidRPr="00C35015">
        <w:rPr>
          <w:rFonts w:ascii="Times New Roman" w:hAnsi="Times New Roman" w:cs="Times New Roman"/>
        </w:rPr>
        <w:t>(Texto pertinente a efectos del EEE)</w:t>
      </w:r>
    </w:p>
    <w:p w14:paraId="0893A313" w14:textId="22E3B9F0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15610235" w14:textId="459E72CF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6AA75AF2" w14:textId="3158D766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384C2398" w14:textId="5BFE5941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47B3070D" w14:textId="3A2261E7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5412AF23" w14:textId="6BD5B1D8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0014AD66" w14:textId="344CD455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027A9627" w14:textId="33DF0C0B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0EDDCC7B" w14:textId="6DFA43ED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350CD29C" w14:textId="47F879B9" w:rsidR="00A8225E" w:rsidRPr="00C35015" w:rsidRDefault="00A8225E" w:rsidP="00A8225E">
      <w:pPr>
        <w:spacing w:before="240" w:after="240"/>
        <w:jc w:val="center"/>
        <w:rPr>
          <w:rFonts w:ascii="Times New Roman" w:hAnsi="Times New Roman" w:cs="Times New Roman"/>
        </w:rPr>
      </w:pPr>
    </w:p>
    <w:p w14:paraId="281737B1" w14:textId="77777777" w:rsidR="00A8225E" w:rsidRPr="00C35015" w:rsidRDefault="00A8225E" w:rsidP="00A8225E">
      <w:pPr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lastRenderedPageBreak/>
        <w:t>LA COMISIÓN EUROPEA,</w:t>
      </w:r>
    </w:p>
    <w:p w14:paraId="76DA0CBB" w14:textId="79A95946" w:rsidR="00A8225E" w:rsidRPr="00C35015" w:rsidRDefault="00A8225E" w:rsidP="00A8225E">
      <w:pPr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>Visto el Tratado de Funcionamiento de la Unión Europea, y en particular su artículo 53, apartado 1, y su artículo 62,</w:t>
      </w:r>
    </w:p>
    <w:p w14:paraId="26275A0C" w14:textId="77777777" w:rsidR="00A8225E" w:rsidRPr="00C35015" w:rsidRDefault="00A8225E" w:rsidP="00A8225E">
      <w:pPr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 xml:space="preserve">Previa transmisión del proyecto de acto legislativo a los Parlamentos nacionales, </w:t>
      </w:r>
    </w:p>
    <w:p w14:paraId="4EB6386E" w14:textId="77777777" w:rsidR="00A8225E" w:rsidRPr="00C35015" w:rsidRDefault="00A8225E" w:rsidP="00A8225E">
      <w:pPr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>Previa consulta al Comité de las Regiones,</w:t>
      </w:r>
    </w:p>
    <w:p w14:paraId="3F9FA509" w14:textId="77777777" w:rsidR="00A8225E" w:rsidRPr="00C35015" w:rsidRDefault="00A8225E" w:rsidP="00A8225E">
      <w:pPr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>De conformidad con el procedimiento legislativo ordinario (2),</w:t>
      </w:r>
    </w:p>
    <w:p w14:paraId="6A8B1246" w14:textId="77777777" w:rsidR="00A8225E" w:rsidRPr="00C35015" w:rsidRDefault="00A8225E" w:rsidP="00A8225E">
      <w:pPr>
        <w:spacing w:before="240" w:beforeAutospacing="0" w:after="240" w:afterAutospacing="0"/>
        <w:jc w:val="both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>Considerando lo siguiente:</w:t>
      </w:r>
    </w:p>
    <w:p w14:paraId="2F4F65CC" w14:textId="2FAEF40E" w:rsidR="00A8225E" w:rsidRPr="00C35015" w:rsidRDefault="00A8225E" w:rsidP="00C35015">
      <w:pPr>
        <w:widowControl w:val="0"/>
        <w:numPr>
          <w:ilvl w:val="0"/>
          <w:numId w:val="1"/>
        </w:numPr>
        <w:spacing w:before="0" w:beforeAutospacing="0" w:after="0" w:afterAutospacing="0" w:line="276" w:lineRule="auto"/>
        <w:ind w:left="1038" w:right="57" w:hanging="754"/>
        <w:jc w:val="both"/>
        <w:rPr>
          <w:rFonts w:ascii="Times New Roman" w:eastAsia="Times New Roman" w:hAnsi="Times New Roman" w:cs="Times New Roman"/>
        </w:rPr>
      </w:pPr>
      <w:r w:rsidRPr="00C35015">
        <w:rPr>
          <w:rFonts w:ascii="Times New Roman" w:eastAsia="Times New Roman" w:hAnsi="Times New Roman" w:cs="Times New Roman"/>
        </w:rPr>
        <w:t xml:space="preserve">En la cadena de suministro </w:t>
      </w:r>
      <w:r w:rsidR="00D64674" w:rsidRPr="00C35015">
        <w:rPr>
          <w:rFonts w:ascii="Times New Roman" w:eastAsia="Times New Roman" w:hAnsi="Times New Roman" w:cs="Times New Roman"/>
        </w:rPr>
        <w:t>agrícola</w:t>
      </w:r>
      <w:r w:rsidRPr="00C35015">
        <w:rPr>
          <w:rFonts w:ascii="Times New Roman" w:eastAsia="Times New Roman" w:hAnsi="Times New Roman" w:cs="Times New Roman"/>
        </w:rPr>
        <w:t xml:space="preserve"> y alimentario intervienen distintos agentes en las distintas fases de </w:t>
      </w:r>
      <w:r w:rsidR="00D64674" w:rsidRPr="00C35015">
        <w:rPr>
          <w:rFonts w:ascii="Times New Roman" w:eastAsia="Times New Roman" w:hAnsi="Times New Roman" w:cs="Times New Roman"/>
        </w:rPr>
        <w:t>producción</w:t>
      </w:r>
      <w:r w:rsidRPr="00C35015">
        <w:rPr>
          <w:rFonts w:ascii="Times New Roman" w:eastAsia="Times New Roman" w:hAnsi="Times New Roman" w:cs="Times New Roman"/>
        </w:rPr>
        <w:t xml:space="preserve">, </w:t>
      </w:r>
      <w:r w:rsidR="00D64674" w:rsidRPr="00C35015">
        <w:rPr>
          <w:rFonts w:ascii="Times New Roman" w:eastAsia="Times New Roman" w:hAnsi="Times New Roman" w:cs="Times New Roman"/>
        </w:rPr>
        <w:t>transformación</w:t>
      </w:r>
      <w:r w:rsidRPr="00C35015">
        <w:rPr>
          <w:rFonts w:ascii="Times New Roman" w:eastAsia="Times New Roman" w:hAnsi="Times New Roman" w:cs="Times New Roman"/>
        </w:rPr>
        <w:t xml:space="preserve">, </w:t>
      </w:r>
      <w:r w:rsidR="00D64674" w:rsidRPr="00C35015">
        <w:rPr>
          <w:rFonts w:ascii="Times New Roman" w:eastAsia="Times New Roman" w:hAnsi="Times New Roman" w:cs="Times New Roman"/>
        </w:rPr>
        <w:t>comercialización</w:t>
      </w:r>
      <w:r w:rsidRPr="00C35015">
        <w:rPr>
          <w:rFonts w:ascii="Times New Roman" w:eastAsia="Times New Roman" w:hAnsi="Times New Roman" w:cs="Times New Roman"/>
        </w:rPr>
        <w:t xml:space="preserve">, </w:t>
      </w:r>
      <w:r w:rsidR="00D64674" w:rsidRPr="00C35015">
        <w:rPr>
          <w:rFonts w:ascii="Times New Roman" w:eastAsia="Times New Roman" w:hAnsi="Times New Roman" w:cs="Times New Roman"/>
        </w:rPr>
        <w:t>distribución</w:t>
      </w:r>
      <w:r w:rsidRPr="00C35015">
        <w:rPr>
          <w:rFonts w:ascii="Times New Roman" w:eastAsia="Times New Roman" w:hAnsi="Times New Roman" w:cs="Times New Roman"/>
        </w:rPr>
        <w:t xml:space="preserve"> y venta al por menor de dichos productos </w:t>
      </w:r>
      <w:r w:rsidR="00D64674" w:rsidRPr="00C35015">
        <w:rPr>
          <w:rFonts w:ascii="Times New Roman" w:eastAsia="Times New Roman" w:hAnsi="Times New Roman" w:cs="Times New Roman"/>
        </w:rPr>
        <w:t>agrícolas</w:t>
      </w:r>
      <w:r w:rsidRPr="00C35015">
        <w:rPr>
          <w:rFonts w:ascii="Times New Roman" w:eastAsia="Times New Roman" w:hAnsi="Times New Roman" w:cs="Times New Roman"/>
        </w:rPr>
        <w:t xml:space="preserve"> y alimentarios. Dicha cadena es, con diferencia, el canal </w:t>
      </w:r>
      <w:r w:rsidR="00D64674" w:rsidRPr="00C35015">
        <w:rPr>
          <w:rFonts w:ascii="Times New Roman" w:eastAsia="Times New Roman" w:hAnsi="Times New Roman" w:cs="Times New Roman"/>
        </w:rPr>
        <w:t>más</w:t>
      </w:r>
      <w:r w:rsidRPr="00C35015">
        <w:rPr>
          <w:rFonts w:ascii="Times New Roman" w:eastAsia="Times New Roman" w:hAnsi="Times New Roman" w:cs="Times New Roman"/>
        </w:rPr>
        <w:t xml:space="preserve"> importante para hacer llegar los productos </w:t>
      </w:r>
      <w:r w:rsidR="00D64674" w:rsidRPr="00C35015">
        <w:rPr>
          <w:rFonts w:ascii="Times New Roman" w:eastAsia="Times New Roman" w:hAnsi="Times New Roman" w:cs="Times New Roman"/>
        </w:rPr>
        <w:t>agrícolas</w:t>
      </w:r>
      <w:r w:rsidRPr="00C35015">
        <w:rPr>
          <w:rFonts w:ascii="Times New Roman" w:eastAsia="Times New Roman" w:hAnsi="Times New Roman" w:cs="Times New Roman"/>
        </w:rPr>
        <w:t xml:space="preserve"> y alimentarios «de la granja a la mesa». Estos desequilibrios en el poder de </w:t>
      </w:r>
      <w:r w:rsidR="00D64674" w:rsidRPr="00C35015">
        <w:rPr>
          <w:rFonts w:ascii="Times New Roman" w:eastAsia="Times New Roman" w:hAnsi="Times New Roman" w:cs="Times New Roman"/>
        </w:rPr>
        <w:t>negociación</w:t>
      </w:r>
      <w:r w:rsidRPr="00C35015">
        <w:rPr>
          <w:rFonts w:ascii="Times New Roman" w:eastAsia="Times New Roman" w:hAnsi="Times New Roman" w:cs="Times New Roman"/>
        </w:rPr>
        <w:t xml:space="preserve"> es probable que conduzcan a </w:t>
      </w:r>
      <w:r w:rsidR="00D64674" w:rsidRPr="00C35015">
        <w:rPr>
          <w:rFonts w:ascii="Times New Roman" w:eastAsia="Times New Roman" w:hAnsi="Times New Roman" w:cs="Times New Roman"/>
        </w:rPr>
        <w:t>prácticas</w:t>
      </w:r>
      <w:r w:rsidRPr="00C35015">
        <w:rPr>
          <w:rFonts w:ascii="Times New Roman" w:eastAsia="Times New Roman" w:hAnsi="Times New Roman" w:cs="Times New Roman"/>
        </w:rPr>
        <w:t xml:space="preserve"> comerciales desleales, si los socios comerciales de mayor </w:t>
      </w:r>
      <w:r w:rsidR="00D64674" w:rsidRPr="00C35015">
        <w:rPr>
          <w:rFonts w:ascii="Times New Roman" w:eastAsia="Times New Roman" w:hAnsi="Times New Roman" w:cs="Times New Roman"/>
        </w:rPr>
        <w:t>tamaño</w:t>
      </w:r>
      <w:r w:rsidRPr="00C35015">
        <w:rPr>
          <w:rFonts w:ascii="Times New Roman" w:eastAsia="Times New Roman" w:hAnsi="Times New Roman" w:cs="Times New Roman"/>
        </w:rPr>
        <w:t xml:space="preserve"> y poder tratan de imponer determinadas </w:t>
      </w:r>
      <w:r w:rsidR="00D64674" w:rsidRPr="00C35015">
        <w:rPr>
          <w:rFonts w:ascii="Times New Roman" w:eastAsia="Times New Roman" w:hAnsi="Times New Roman" w:cs="Times New Roman"/>
        </w:rPr>
        <w:t>prácticas</w:t>
      </w:r>
      <w:r w:rsidRPr="00C35015">
        <w:rPr>
          <w:rFonts w:ascii="Times New Roman" w:eastAsia="Times New Roman" w:hAnsi="Times New Roman" w:cs="Times New Roman"/>
        </w:rPr>
        <w:t xml:space="preserve"> o disposiciones contractuales que les benefician en </w:t>
      </w:r>
      <w:r w:rsidR="00D64674" w:rsidRPr="00C35015">
        <w:rPr>
          <w:rFonts w:ascii="Times New Roman" w:eastAsia="Times New Roman" w:hAnsi="Times New Roman" w:cs="Times New Roman"/>
        </w:rPr>
        <w:t>relación</w:t>
      </w:r>
      <w:r w:rsidRPr="00C35015">
        <w:rPr>
          <w:rFonts w:ascii="Times New Roman" w:eastAsia="Times New Roman" w:hAnsi="Times New Roman" w:cs="Times New Roman"/>
        </w:rPr>
        <w:t xml:space="preserve"> con una </w:t>
      </w:r>
      <w:r w:rsidR="00D64674" w:rsidRPr="00C35015">
        <w:rPr>
          <w:rFonts w:ascii="Times New Roman" w:eastAsia="Times New Roman" w:hAnsi="Times New Roman" w:cs="Times New Roman"/>
        </w:rPr>
        <w:t>transacción</w:t>
      </w:r>
      <w:r w:rsidRPr="00C35015">
        <w:rPr>
          <w:rFonts w:ascii="Times New Roman" w:eastAsia="Times New Roman" w:hAnsi="Times New Roman" w:cs="Times New Roman"/>
        </w:rPr>
        <w:t xml:space="preserve"> de venta. Conviene introducir un nivel </w:t>
      </w:r>
      <w:r w:rsidR="00D64674" w:rsidRPr="00C35015">
        <w:rPr>
          <w:rFonts w:ascii="Times New Roman" w:eastAsia="Times New Roman" w:hAnsi="Times New Roman" w:cs="Times New Roman"/>
        </w:rPr>
        <w:t>mínimo</w:t>
      </w:r>
      <w:r w:rsidRPr="00C35015">
        <w:rPr>
          <w:rFonts w:ascii="Times New Roman" w:eastAsia="Times New Roman" w:hAnsi="Times New Roman" w:cs="Times New Roman"/>
        </w:rPr>
        <w:t xml:space="preserve"> de </w:t>
      </w:r>
      <w:r w:rsidR="00D64674" w:rsidRPr="00C35015">
        <w:rPr>
          <w:rFonts w:ascii="Times New Roman" w:eastAsia="Times New Roman" w:hAnsi="Times New Roman" w:cs="Times New Roman"/>
        </w:rPr>
        <w:t>protección</w:t>
      </w:r>
      <w:r w:rsidRPr="00C35015">
        <w:rPr>
          <w:rFonts w:ascii="Times New Roman" w:eastAsia="Times New Roman" w:hAnsi="Times New Roman" w:cs="Times New Roman"/>
        </w:rPr>
        <w:t xml:space="preserve"> en la </w:t>
      </w:r>
      <w:r w:rsidR="00D64674" w:rsidRPr="00C35015">
        <w:rPr>
          <w:rFonts w:ascii="Times New Roman" w:eastAsia="Times New Roman" w:hAnsi="Times New Roman" w:cs="Times New Roman"/>
        </w:rPr>
        <w:t>Unión</w:t>
      </w:r>
      <w:r w:rsidRPr="00C35015">
        <w:rPr>
          <w:rFonts w:ascii="Times New Roman" w:eastAsia="Times New Roman" w:hAnsi="Times New Roman" w:cs="Times New Roman"/>
        </w:rPr>
        <w:t xml:space="preserve"> contra las </w:t>
      </w:r>
      <w:r w:rsidR="00D64674" w:rsidRPr="00C35015">
        <w:rPr>
          <w:rFonts w:ascii="Times New Roman" w:eastAsia="Times New Roman" w:hAnsi="Times New Roman" w:cs="Times New Roman"/>
        </w:rPr>
        <w:t>prácticas</w:t>
      </w:r>
      <w:r w:rsidRPr="00C35015">
        <w:rPr>
          <w:rFonts w:ascii="Times New Roman" w:eastAsia="Times New Roman" w:hAnsi="Times New Roman" w:cs="Times New Roman"/>
        </w:rPr>
        <w:t xml:space="preserve"> comerciales desleales a fin de reducir la incidencia de tales </w:t>
      </w:r>
      <w:r w:rsidR="00D64674" w:rsidRPr="00C35015">
        <w:rPr>
          <w:rFonts w:ascii="Times New Roman" w:eastAsia="Times New Roman" w:hAnsi="Times New Roman" w:cs="Times New Roman"/>
        </w:rPr>
        <w:t>prácticas</w:t>
      </w:r>
      <w:r w:rsidRPr="00C35015">
        <w:rPr>
          <w:rFonts w:ascii="Times New Roman" w:eastAsia="Times New Roman" w:hAnsi="Times New Roman" w:cs="Times New Roman"/>
        </w:rPr>
        <w:t xml:space="preserve"> que pueden tener repercusiones negativas en los niveles de vida de la comunidad agraria. </w:t>
      </w:r>
    </w:p>
    <w:p w14:paraId="0B6DCBE0" w14:textId="5DBB970D" w:rsidR="00A8225E" w:rsidRPr="00C35015" w:rsidRDefault="00A8225E" w:rsidP="00C35015">
      <w:pPr>
        <w:widowControl w:val="0"/>
        <w:numPr>
          <w:ilvl w:val="0"/>
          <w:numId w:val="1"/>
        </w:numPr>
        <w:spacing w:before="0" w:beforeAutospacing="0" w:after="0" w:afterAutospacing="0" w:line="276" w:lineRule="auto"/>
        <w:ind w:left="1038" w:right="57" w:hanging="754"/>
        <w:jc w:val="both"/>
        <w:rPr>
          <w:rFonts w:ascii="Times New Roman" w:eastAsia="Times New Roman" w:hAnsi="Times New Roman" w:cs="Times New Roman"/>
        </w:rPr>
      </w:pPr>
      <w:r w:rsidRPr="00C35015">
        <w:rPr>
          <w:rFonts w:ascii="Times New Roman" w:eastAsia="Times New Roman" w:hAnsi="Times New Roman" w:cs="Times New Roman"/>
        </w:rPr>
        <w:t xml:space="preserve">En virtud de las tres publicaciones de la </w:t>
      </w:r>
      <w:r w:rsidR="00D64674" w:rsidRPr="00C35015">
        <w:rPr>
          <w:rFonts w:ascii="Times New Roman" w:eastAsia="Times New Roman" w:hAnsi="Times New Roman" w:cs="Times New Roman"/>
        </w:rPr>
        <w:t>comisión</w:t>
      </w:r>
      <w:r w:rsidRPr="00C35015">
        <w:rPr>
          <w:rFonts w:ascii="Times New Roman" w:eastAsia="Times New Roman" w:hAnsi="Times New Roman" w:cs="Times New Roman"/>
        </w:rPr>
        <w:t xml:space="preserve"> desde 2009; la </w:t>
      </w:r>
      <w:r w:rsidR="00D64674" w:rsidRPr="00C35015">
        <w:rPr>
          <w:rFonts w:ascii="Times New Roman" w:eastAsia="Times New Roman" w:hAnsi="Times New Roman" w:cs="Times New Roman"/>
        </w:rPr>
        <w:t>Comunicación</w:t>
      </w:r>
      <w:r w:rsidRPr="00C35015">
        <w:rPr>
          <w:rFonts w:ascii="Times New Roman" w:eastAsia="Times New Roman" w:hAnsi="Times New Roman" w:cs="Times New Roman"/>
        </w:rPr>
        <w:t xml:space="preserve"> de la </w:t>
      </w:r>
      <w:r w:rsidR="00D64674" w:rsidRPr="00C35015">
        <w:rPr>
          <w:rFonts w:ascii="Times New Roman" w:eastAsia="Times New Roman" w:hAnsi="Times New Roman" w:cs="Times New Roman"/>
        </w:rPr>
        <w:t>Comisión</w:t>
      </w:r>
      <w:r w:rsidRPr="00C35015">
        <w:rPr>
          <w:rFonts w:ascii="Times New Roman" w:eastAsia="Times New Roman" w:hAnsi="Times New Roman" w:cs="Times New Roman"/>
        </w:rPr>
        <w:t xml:space="preserve"> de 28 de octubre de 2009 sobre la mejora del funcionamiento de la cadena alimentaria en Europa; la </w:t>
      </w:r>
      <w:r w:rsidR="00D64674" w:rsidRPr="00C35015">
        <w:rPr>
          <w:rFonts w:ascii="Times New Roman" w:eastAsia="Times New Roman" w:hAnsi="Times New Roman" w:cs="Times New Roman"/>
        </w:rPr>
        <w:t>Comunicación</w:t>
      </w:r>
      <w:r w:rsidRPr="00C35015">
        <w:rPr>
          <w:rFonts w:ascii="Times New Roman" w:eastAsia="Times New Roman" w:hAnsi="Times New Roman" w:cs="Times New Roman"/>
        </w:rPr>
        <w:t xml:space="preserve"> de la </w:t>
      </w:r>
      <w:r w:rsidR="00D64674" w:rsidRPr="00C35015">
        <w:rPr>
          <w:rFonts w:ascii="Times New Roman" w:eastAsia="Times New Roman" w:hAnsi="Times New Roman" w:cs="Times New Roman"/>
        </w:rPr>
        <w:t>Comisión</w:t>
      </w:r>
      <w:r w:rsidRPr="00C35015">
        <w:rPr>
          <w:rFonts w:ascii="Times New Roman" w:eastAsia="Times New Roman" w:hAnsi="Times New Roman" w:cs="Times New Roman"/>
        </w:rPr>
        <w:t xml:space="preserve"> de 15 de julio de 2014 sobre </w:t>
      </w:r>
      <w:r w:rsidR="00D64674" w:rsidRPr="00C35015">
        <w:rPr>
          <w:rFonts w:ascii="Times New Roman" w:eastAsia="Times New Roman" w:hAnsi="Times New Roman" w:cs="Times New Roman"/>
        </w:rPr>
        <w:t>cómo</w:t>
      </w:r>
      <w:r w:rsidRPr="00C35015">
        <w:rPr>
          <w:rFonts w:ascii="Times New Roman" w:eastAsia="Times New Roman" w:hAnsi="Times New Roman" w:cs="Times New Roman"/>
        </w:rPr>
        <w:t xml:space="preserve"> hacer frente a las </w:t>
      </w:r>
      <w:r w:rsidR="00D64674" w:rsidRPr="00C35015">
        <w:rPr>
          <w:rFonts w:ascii="Times New Roman" w:eastAsia="Times New Roman" w:hAnsi="Times New Roman" w:cs="Times New Roman"/>
        </w:rPr>
        <w:t>prácticas</w:t>
      </w:r>
      <w:r w:rsidRPr="00C35015">
        <w:rPr>
          <w:rFonts w:ascii="Times New Roman" w:eastAsia="Times New Roman" w:hAnsi="Times New Roman" w:cs="Times New Roman"/>
        </w:rPr>
        <w:t xml:space="preserve"> comerciales desleales en la cadena de suministro alimentario entre empresas; y el Informe de la </w:t>
      </w:r>
      <w:r w:rsidR="00D64674" w:rsidRPr="00C35015">
        <w:rPr>
          <w:rFonts w:ascii="Times New Roman" w:eastAsia="Times New Roman" w:hAnsi="Times New Roman" w:cs="Times New Roman"/>
        </w:rPr>
        <w:t>Comisión</w:t>
      </w:r>
      <w:r w:rsidRPr="00C35015">
        <w:rPr>
          <w:rFonts w:ascii="Times New Roman" w:eastAsia="Times New Roman" w:hAnsi="Times New Roman" w:cs="Times New Roman"/>
        </w:rPr>
        <w:t xml:space="preserve"> de 29 de enero de 2016 sobre las </w:t>
      </w:r>
      <w:r w:rsidR="00D64674" w:rsidRPr="00C35015">
        <w:rPr>
          <w:rFonts w:ascii="Times New Roman" w:eastAsia="Times New Roman" w:hAnsi="Times New Roman" w:cs="Times New Roman"/>
        </w:rPr>
        <w:t>prácticas</w:t>
      </w:r>
      <w:r w:rsidRPr="00C35015">
        <w:rPr>
          <w:rFonts w:ascii="Times New Roman" w:eastAsia="Times New Roman" w:hAnsi="Times New Roman" w:cs="Times New Roman"/>
        </w:rPr>
        <w:t xml:space="preserve"> comerciales desleales en la cadena de suministro alimentario entre empresas, la </w:t>
      </w:r>
      <w:r w:rsidR="00D64674" w:rsidRPr="00C35015">
        <w:rPr>
          <w:rFonts w:ascii="Times New Roman" w:eastAsia="Times New Roman" w:hAnsi="Times New Roman" w:cs="Times New Roman"/>
        </w:rPr>
        <w:t>Comisión</w:t>
      </w:r>
      <w:r w:rsidRPr="00C35015">
        <w:rPr>
          <w:rFonts w:ascii="Times New Roman" w:eastAsia="Times New Roman" w:hAnsi="Times New Roman" w:cs="Times New Roman"/>
        </w:rPr>
        <w:t xml:space="preserve"> decide hacer frente a las prácticas comerciales desleales en la cadena de suministro alimentario entre empresas; mejorar el funcionamiento de la cadena de suministro de alimentos en Europa y el control de la aplicación de principios de buenas prácticas en las relaciones verticales de la cadena de suministro alimentario. </w:t>
      </w:r>
    </w:p>
    <w:p w14:paraId="7124B271" w14:textId="66409AED" w:rsidR="00A8225E" w:rsidRPr="00C35015" w:rsidRDefault="00A8225E" w:rsidP="00C35015">
      <w:pPr>
        <w:widowControl w:val="0"/>
        <w:numPr>
          <w:ilvl w:val="0"/>
          <w:numId w:val="1"/>
        </w:numPr>
        <w:spacing w:before="0" w:beforeAutospacing="0" w:after="0" w:afterAutospacing="0" w:line="276" w:lineRule="auto"/>
        <w:ind w:left="1038" w:right="57" w:hanging="754"/>
        <w:jc w:val="both"/>
        <w:rPr>
          <w:rFonts w:ascii="Times New Roman" w:eastAsia="Times New Roman" w:hAnsi="Times New Roman" w:cs="Times New Roman"/>
        </w:rPr>
      </w:pPr>
      <w:r w:rsidRPr="00C35015">
        <w:rPr>
          <w:rFonts w:ascii="Times New Roman" w:eastAsia="Times New Roman" w:hAnsi="Times New Roman" w:cs="Times New Roman"/>
        </w:rPr>
        <w:t xml:space="preserve">En vista de los principios de buenas </w:t>
      </w:r>
      <w:r w:rsidR="00D64674" w:rsidRPr="00C35015">
        <w:rPr>
          <w:rFonts w:ascii="Times New Roman" w:eastAsia="Times New Roman" w:hAnsi="Times New Roman" w:cs="Times New Roman"/>
        </w:rPr>
        <w:t>prácticas</w:t>
      </w:r>
      <w:r w:rsidRPr="00C35015">
        <w:rPr>
          <w:rFonts w:ascii="Times New Roman" w:eastAsia="Times New Roman" w:hAnsi="Times New Roman" w:cs="Times New Roman"/>
        </w:rPr>
        <w:t xml:space="preserve"> en las relaciones verticales de la cadena de suministro alimentario, aprobados en el Foro de Alto Nivel sobre la Mejora del Funcionamiento de la Cadena Alimentaria en 2011. Y que conforman la base de la Iniciativa de la Cadena de Suministro puesta en marcha en 2013. </w:t>
      </w:r>
    </w:p>
    <w:p w14:paraId="67D381F6" w14:textId="27DE7AFC" w:rsidR="00A8225E" w:rsidRPr="00C35015" w:rsidRDefault="00A8225E" w:rsidP="00A8225E">
      <w:pPr>
        <w:pStyle w:val="NormalWeb"/>
      </w:pPr>
      <w:bookmarkStart w:id="0" w:name="_GoBack"/>
      <w:bookmarkEnd w:id="0"/>
    </w:p>
    <w:p w14:paraId="1A4333C2" w14:textId="7BF84730" w:rsidR="00A8225E" w:rsidRPr="00C35015" w:rsidRDefault="00A8225E" w:rsidP="00A8225E">
      <w:pPr>
        <w:spacing w:before="240" w:after="240"/>
        <w:jc w:val="both"/>
        <w:rPr>
          <w:rFonts w:ascii="Times New Roman" w:hAnsi="Times New Roman" w:cs="Times New Roman"/>
        </w:rPr>
      </w:pPr>
      <w:r w:rsidRPr="00C35015">
        <w:rPr>
          <w:rFonts w:ascii="Times New Roman" w:hAnsi="Times New Roman" w:cs="Times New Roman"/>
        </w:rPr>
        <w:t>HA ADOPTADO LA SIGUIENTE DIRECTIVA:</w:t>
      </w:r>
    </w:p>
    <w:p w14:paraId="7ECFF418" w14:textId="0AD44012" w:rsidR="00A8225E" w:rsidRPr="00C35015" w:rsidRDefault="00A8225E" w:rsidP="00A8225E">
      <w:pPr>
        <w:spacing w:before="240" w:after="240"/>
        <w:jc w:val="both"/>
        <w:rPr>
          <w:rFonts w:ascii="Times New Roman" w:hAnsi="Times New Roman" w:cs="Times New Roman"/>
        </w:rPr>
      </w:pPr>
    </w:p>
    <w:p w14:paraId="705BA9B7" w14:textId="5D411B94" w:rsidR="00845893" w:rsidRPr="00C35015" w:rsidRDefault="00845893" w:rsidP="00845893">
      <w:pPr>
        <w:pStyle w:val="NormalWeb"/>
        <w:jc w:val="center"/>
        <w:rPr>
          <w:rFonts w:ascii="TimesNewRomanPS" w:hAnsi="TimesNewRomanPS"/>
          <w:b/>
          <w:bCs/>
          <w:sz w:val="28"/>
          <w:szCs w:val="28"/>
        </w:rPr>
      </w:pPr>
      <w:r w:rsidRPr="00C35015">
        <w:rPr>
          <w:rFonts w:ascii="TimesNewRomanPS" w:hAnsi="TimesNewRomanPS"/>
          <w:b/>
          <w:bCs/>
          <w:sz w:val="28"/>
          <w:szCs w:val="28"/>
        </w:rPr>
        <w:lastRenderedPageBreak/>
        <w:t>CAPÍTULO I</w:t>
      </w:r>
    </w:p>
    <w:p w14:paraId="25CBF6AD" w14:textId="18EB215E" w:rsidR="00845893" w:rsidRPr="00C35015" w:rsidRDefault="00845893" w:rsidP="00845893">
      <w:pPr>
        <w:pStyle w:val="NormalWeb"/>
        <w:jc w:val="center"/>
        <w:rPr>
          <w:rFonts w:ascii="TimesNewRomanPS" w:hAnsi="TimesNewRomanPS"/>
          <w:b/>
          <w:bCs/>
          <w:sz w:val="28"/>
          <w:szCs w:val="28"/>
        </w:rPr>
      </w:pPr>
      <w:r w:rsidRPr="00C35015">
        <w:rPr>
          <w:rFonts w:ascii="TimesNewRomanPS" w:hAnsi="TimesNewRomanPS"/>
          <w:b/>
          <w:bCs/>
          <w:sz w:val="28"/>
          <w:szCs w:val="28"/>
        </w:rPr>
        <w:t>Objeto y ámbito de aplicación</w:t>
      </w:r>
    </w:p>
    <w:p w14:paraId="3CD240CA" w14:textId="6DCDC1A1" w:rsidR="00A8225E" w:rsidRPr="00C35015" w:rsidRDefault="00D64674" w:rsidP="00845893">
      <w:pPr>
        <w:pStyle w:val="NormalWeb"/>
        <w:jc w:val="center"/>
      </w:pPr>
      <w:r w:rsidRPr="00C35015">
        <w:rPr>
          <w:rFonts w:ascii="TimesNewRomanPS" w:hAnsi="TimesNewRomanPS"/>
        </w:rPr>
        <w:t>Articulo</w:t>
      </w:r>
      <w:r w:rsidR="00A8225E" w:rsidRPr="00C35015">
        <w:rPr>
          <w:rFonts w:ascii="TimesNewRomanPS" w:hAnsi="TimesNewRomanPS"/>
        </w:rPr>
        <w:t xml:space="preserve"> 1</w:t>
      </w:r>
      <w:r w:rsidR="00A8225E" w:rsidRPr="00C35015">
        <w:rPr>
          <w:rFonts w:ascii="TimesNewRomanPS" w:hAnsi="TimesNewRomanPS"/>
          <w:b/>
          <w:bCs/>
          <w:sz w:val="26"/>
          <w:szCs w:val="26"/>
        </w:rPr>
        <w:br/>
      </w:r>
      <w:r w:rsidR="00A8225E" w:rsidRPr="00C35015">
        <w:rPr>
          <w:rFonts w:ascii="TimesNewRomanPS" w:hAnsi="TimesNewRomanPS"/>
          <w:b/>
          <w:bCs/>
          <w:sz w:val="22"/>
          <w:szCs w:val="22"/>
        </w:rPr>
        <w:t xml:space="preserve">Objeto y </w:t>
      </w:r>
      <w:r w:rsidRPr="00C35015">
        <w:rPr>
          <w:rFonts w:ascii="TimesNewRomanPS" w:hAnsi="TimesNewRomanPS"/>
          <w:b/>
          <w:bCs/>
          <w:sz w:val="22"/>
          <w:szCs w:val="22"/>
        </w:rPr>
        <w:t>ámbito</w:t>
      </w:r>
      <w:r w:rsidR="00A8225E" w:rsidRPr="00C35015">
        <w:rPr>
          <w:rFonts w:ascii="TimesNewRomanPS" w:hAnsi="TimesNewRomanPS"/>
          <w:b/>
          <w:bCs/>
          <w:sz w:val="22"/>
          <w:szCs w:val="22"/>
        </w:rPr>
        <w:t xml:space="preserve"> de </w:t>
      </w:r>
      <w:r w:rsidRPr="00C35015">
        <w:rPr>
          <w:rFonts w:ascii="TimesNewRomanPS" w:hAnsi="TimesNewRomanPS"/>
          <w:b/>
          <w:bCs/>
          <w:sz w:val="22"/>
          <w:szCs w:val="22"/>
        </w:rPr>
        <w:t>aplicación</w:t>
      </w:r>
    </w:p>
    <w:p w14:paraId="690C564E" w14:textId="72033B8F" w:rsidR="00A8225E" w:rsidRPr="00C35015" w:rsidRDefault="00A8225E" w:rsidP="00845893">
      <w:pPr>
        <w:pStyle w:val="NormalWeb"/>
        <w:numPr>
          <w:ilvl w:val="0"/>
          <w:numId w:val="9"/>
        </w:numPr>
        <w:spacing w:before="240" w:beforeAutospacing="0" w:after="240" w:afterAutospacing="0"/>
        <w:jc w:val="both"/>
        <w:rPr>
          <w:rFonts w:ascii="Arial" w:hAnsi="Arial" w:cs="Arial"/>
        </w:rPr>
      </w:pPr>
      <w:r w:rsidRPr="00C35015">
        <w:rPr>
          <w:rFonts w:ascii="TimesNewRomanPSMT" w:hAnsi="TimesNewRomanPSMT" w:cs="Arial"/>
        </w:rPr>
        <w:t xml:space="preserve">Para luchar contra las </w:t>
      </w:r>
      <w:r w:rsidR="00D64674" w:rsidRPr="00C35015">
        <w:rPr>
          <w:rFonts w:ascii="TimesNewRomanPSMT" w:hAnsi="TimesNewRomanPSMT" w:cs="Arial"/>
        </w:rPr>
        <w:t>prácticas</w:t>
      </w:r>
      <w:r w:rsidRPr="00C35015">
        <w:rPr>
          <w:rFonts w:ascii="TimesNewRomanPSMT" w:hAnsi="TimesNewRomanPSMT" w:cs="Arial"/>
        </w:rPr>
        <w:t xml:space="preserve"> que se apartan manifiestamente de las buenas conductas comerciales, son contrarias a la buena fe y a la lealtad comercial y se imponen unilateralmente por una de las partes a la otra. </w:t>
      </w:r>
    </w:p>
    <w:p w14:paraId="1957CEC5" w14:textId="7CA38F26" w:rsidR="00A8225E" w:rsidRPr="00C35015" w:rsidRDefault="00A8225E" w:rsidP="00845893">
      <w:pPr>
        <w:pStyle w:val="NormalWeb"/>
        <w:numPr>
          <w:ilvl w:val="0"/>
          <w:numId w:val="9"/>
        </w:numPr>
        <w:spacing w:before="240" w:beforeAutospacing="0" w:after="240" w:afterAutospacing="0"/>
        <w:jc w:val="both"/>
        <w:rPr>
          <w:rFonts w:ascii="Arial" w:hAnsi="Arial" w:cs="Arial"/>
        </w:rPr>
      </w:pPr>
      <w:r w:rsidRPr="00C35015">
        <w:rPr>
          <w:rFonts w:ascii="TimesNewRomanPSMT" w:hAnsi="TimesNewRomanPSMT" w:cs="Arial"/>
        </w:rPr>
        <w:t xml:space="preserve">La presente Directiva se aplicará a determinadas </w:t>
      </w:r>
      <w:r w:rsidR="00D64674" w:rsidRPr="00C35015">
        <w:rPr>
          <w:rFonts w:ascii="TimesNewRomanPSMT" w:hAnsi="TimesNewRomanPSMT" w:cs="Arial"/>
        </w:rPr>
        <w:t>prácticas</w:t>
      </w:r>
      <w:r w:rsidRPr="00C35015">
        <w:rPr>
          <w:rFonts w:ascii="TimesNewRomanPSMT" w:hAnsi="TimesNewRomanPSMT" w:cs="Arial"/>
        </w:rPr>
        <w:t xml:space="preserve"> comerciales desleales que se producen en </w:t>
      </w:r>
      <w:r w:rsidR="00D64674" w:rsidRPr="00C35015">
        <w:rPr>
          <w:rFonts w:ascii="TimesNewRomanPSMT" w:hAnsi="TimesNewRomanPSMT" w:cs="Arial"/>
        </w:rPr>
        <w:t>relación</w:t>
      </w:r>
      <w:r w:rsidRPr="00C35015">
        <w:rPr>
          <w:rFonts w:ascii="TimesNewRomanPSMT" w:hAnsi="TimesNewRomanPSMT" w:cs="Arial"/>
        </w:rPr>
        <w:t xml:space="preserve"> con las ventas de productos </w:t>
      </w:r>
      <w:r w:rsidR="00D64674" w:rsidRPr="00C35015">
        <w:rPr>
          <w:rFonts w:ascii="TimesNewRomanPSMT" w:hAnsi="TimesNewRomanPSMT" w:cs="Arial"/>
        </w:rPr>
        <w:t>agrícolas</w:t>
      </w:r>
      <w:r w:rsidRPr="00C35015">
        <w:rPr>
          <w:rFonts w:ascii="TimesNewRomanPSMT" w:hAnsi="TimesNewRomanPSMT" w:cs="Arial"/>
        </w:rPr>
        <w:t xml:space="preserve"> y alimentarios adjuntados en el </w:t>
      </w:r>
      <w:r w:rsidR="00D64674" w:rsidRPr="00C35015">
        <w:rPr>
          <w:rFonts w:ascii="TimesNewRomanPSMT" w:hAnsi="TimesNewRomanPSMT" w:cs="Arial"/>
        </w:rPr>
        <w:t>artículo</w:t>
      </w:r>
      <w:r w:rsidRPr="00C35015">
        <w:rPr>
          <w:rFonts w:ascii="TimesNewRomanPSMT" w:hAnsi="TimesNewRomanPSMT" w:cs="Arial"/>
        </w:rPr>
        <w:t xml:space="preserve"> 2. </w:t>
      </w:r>
    </w:p>
    <w:p w14:paraId="434C67D1" w14:textId="0AD99AC5" w:rsidR="00845893" w:rsidRPr="00C35015" w:rsidRDefault="00845893" w:rsidP="00845893">
      <w:pPr>
        <w:pStyle w:val="NormalWeb"/>
        <w:jc w:val="center"/>
        <w:rPr>
          <w:rFonts w:ascii="TimesNewRomanPSMT" w:hAnsi="TimesNewRomanPSMT" w:cs="Arial"/>
          <w:b/>
          <w:bCs/>
          <w:sz w:val="28"/>
          <w:szCs w:val="32"/>
        </w:rPr>
      </w:pPr>
      <w:r w:rsidRPr="00C35015">
        <w:rPr>
          <w:rFonts w:ascii="TimesNewRomanPSMT" w:hAnsi="TimesNewRomanPSMT" w:cs="Arial"/>
          <w:b/>
          <w:bCs/>
          <w:sz w:val="28"/>
          <w:szCs w:val="32"/>
        </w:rPr>
        <w:t>CAPÍTULO II</w:t>
      </w:r>
    </w:p>
    <w:p w14:paraId="5913323C" w14:textId="6B90DE14" w:rsidR="00845893" w:rsidRPr="00C35015" w:rsidRDefault="00845893" w:rsidP="00845893">
      <w:pPr>
        <w:pStyle w:val="NormalWeb"/>
        <w:jc w:val="center"/>
        <w:rPr>
          <w:rFonts w:ascii="Arial" w:hAnsi="Arial" w:cs="Arial"/>
          <w:b/>
          <w:bCs/>
          <w:sz w:val="32"/>
          <w:szCs w:val="32"/>
        </w:rPr>
      </w:pPr>
      <w:r w:rsidRPr="00C35015">
        <w:rPr>
          <w:rFonts w:ascii="TimesNewRomanPSMT" w:hAnsi="TimesNewRomanPSMT" w:cs="Arial"/>
          <w:b/>
          <w:bCs/>
          <w:sz w:val="28"/>
          <w:szCs w:val="32"/>
        </w:rPr>
        <w:t>Prohibiciones y mejoras</w:t>
      </w:r>
    </w:p>
    <w:p w14:paraId="58A42CA3" w14:textId="498DDD57" w:rsidR="00A8225E" w:rsidRPr="00C35015" w:rsidRDefault="00D64674" w:rsidP="00845893">
      <w:pPr>
        <w:pStyle w:val="NormalWeb"/>
        <w:jc w:val="center"/>
        <w:rPr>
          <w:rFonts w:ascii="Arial" w:hAnsi="Arial" w:cs="Arial"/>
          <w:b/>
          <w:bCs/>
        </w:rPr>
      </w:pPr>
      <w:r w:rsidRPr="00C35015">
        <w:rPr>
          <w:rFonts w:ascii="TimesNewRomanPS" w:hAnsi="TimesNewRomanPS" w:cs="Arial"/>
        </w:rPr>
        <w:t>Articulo</w:t>
      </w:r>
      <w:r w:rsidR="00A8225E" w:rsidRPr="00C35015">
        <w:rPr>
          <w:rFonts w:ascii="TimesNewRomanPS" w:hAnsi="TimesNewRomanPS" w:cs="Arial"/>
        </w:rPr>
        <w:t xml:space="preserve"> 2</w:t>
      </w:r>
      <w:r w:rsidR="00A8225E" w:rsidRPr="00C35015">
        <w:rPr>
          <w:rFonts w:ascii="TimesNewRomanPS" w:hAnsi="TimesNewRomanPS" w:cs="Arial"/>
          <w:b/>
          <w:bCs/>
        </w:rPr>
        <w:br/>
      </w:r>
      <w:r w:rsidRPr="00C35015">
        <w:rPr>
          <w:rFonts w:ascii="TimesNewRomanPS" w:hAnsi="TimesNewRomanPS" w:cs="Arial"/>
          <w:b/>
          <w:bCs/>
        </w:rPr>
        <w:t>Prohibición</w:t>
      </w:r>
      <w:r w:rsidR="00A8225E" w:rsidRPr="00C35015">
        <w:rPr>
          <w:rFonts w:ascii="TimesNewRomanPS" w:hAnsi="TimesNewRomanPS" w:cs="Arial"/>
          <w:b/>
          <w:bCs/>
        </w:rPr>
        <w:t xml:space="preserve"> de </w:t>
      </w:r>
      <w:r w:rsidRPr="00C35015">
        <w:rPr>
          <w:rFonts w:ascii="TimesNewRomanPS" w:hAnsi="TimesNewRomanPS" w:cs="Arial"/>
          <w:b/>
          <w:bCs/>
        </w:rPr>
        <w:t>prácticas</w:t>
      </w:r>
      <w:r w:rsidR="00A8225E" w:rsidRPr="00C35015">
        <w:rPr>
          <w:rFonts w:ascii="TimesNewRomanPS" w:hAnsi="TimesNewRomanPS" w:cs="Arial"/>
          <w:b/>
          <w:bCs/>
        </w:rPr>
        <w:t xml:space="preserve"> comerciales desleales</w:t>
      </w:r>
    </w:p>
    <w:p w14:paraId="2D515796" w14:textId="5224FD77" w:rsidR="00A8225E" w:rsidRPr="00C35015" w:rsidRDefault="00A8225E" w:rsidP="00845893">
      <w:pPr>
        <w:pStyle w:val="NormalWeb"/>
        <w:numPr>
          <w:ilvl w:val="0"/>
          <w:numId w:val="11"/>
        </w:numPr>
        <w:spacing w:before="240" w:beforeAutospacing="0" w:after="240" w:afterAutospacing="0"/>
        <w:jc w:val="both"/>
      </w:pPr>
      <w:r w:rsidRPr="00C35015">
        <w:t xml:space="preserve">Los Estados </w:t>
      </w:r>
      <w:r w:rsidR="00845893" w:rsidRPr="00C35015">
        <w:t>M</w:t>
      </w:r>
      <w:r w:rsidRPr="00C35015">
        <w:t xml:space="preserve">iembros se </w:t>
      </w:r>
      <w:r w:rsidR="00D64674" w:rsidRPr="00C35015">
        <w:t>asegurarán</w:t>
      </w:r>
      <w:r w:rsidRPr="00C35015">
        <w:t xml:space="preserve"> de que se </w:t>
      </w:r>
      <w:r w:rsidR="00845893" w:rsidRPr="00C35015">
        <w:t>prohíban</w:t>
      </w:r>
      <w:r w:rsidRPr="00C35015">
        <w:t xml:space="preserve">, al menos, todas las siguientes </w:t>
      </w:r>
      <w:r w:rsidR="00D64674" w:rsidRPr="00C35015">
        <w:t>prácticas</w:t>
      </w:r>
      <w:r w:rsidRPr="00C35015">
        <w:t xml:space="preserve"> comerciales desleales</w:t>
      </w:r>
      <w:r w:rsidR="00845893" w:rsidRPr="00C35015">
        <w:t>,</w:t>
      </w:r>
      <w:r w:rsidRPr="00C35015">
        <w:t xml:space="preserve"> a menos que hayan acordado previamente de manera clara y sin </w:t>
      </w:r>
      <w:r w:rsidR="00D64674" w:rsidRPr="00C35015">
        <w:t>ambigüedad</w:t>
      </w:r>
      <w:r w:rsidRPr="00C35015">
        <w:t xml:space="preserve"> en el contrato de suministro o en cualquier contrato posterior entre el proveedor y el comprador lo siguiente: </w:t>
      </w:r>
    </w:p>
    <w:p w14:paraId="6B52BED3" w14:textId="7DC91A66" w:rsidR="00845893" w:rsidRPr="00C35015" w:rsidRDefault="00845893" w:rsidP="00845893">
      <w:pPr>
        <w:pStyle w:val="NormalWeb"/>
        <w:numPr>
          <w:ilvl w:val="1"/>
          <w:numId w:val="11"/>
        </w:numPr>
        <w:spacing w:before="240" w:beforeAutospacing="0" w:after="240" w:afterAutospacing="0"/>
        <w:jc w:val="both"/>
      </w:pPr>
      <w:r w:rsidRPr="00C35015">
        <w:t xml:space="preserve"> </w:t>
      </w:r>
      <w:r w:rsidR="00A8225E" w:rsidRPr="00C35015">
        <w:t xml:space="preserve">Que el comprador cancele un pedido de productos </w:t>
      </w:r>
      <w:r w:rsidR="00D64674" w:rsidRPr="00C35015">
        <w:t>agrícolas</w:t>
      </w:r>
      <w:r w:rsidR="00A8225E" w:rsidRPr="00C35015">
        <w:t xml:space="preserve"> y alimentarios perecederos en un plazo tan breve (menos de 30 </w:t>
      </w:r>
      <w:r w:rsidR="00D64674" w:rsidRPr="00C35015">
        <w:t>días</w:t>
      </w:r>
      <w:r w:rsidR="00A8225E" w:rsidRPr="00C35015">
        <w:t xml:space="preserve">) que el proveedor no puede razonablemente esperar encontrar una alternativa para comercializar o utilizar esos productos. </w:t>
      </w:r>
    </w:p>
    <w:p w14:paraId="08CF10A7" w14:textId="2024CBFA" w:rsidR="00845893" w:rsidRPr="00C35015" w:rsidRDefault="00845893" w:rsidP="00845893">
      <w:pPr>
        <w:pStyle w:val="NormalWeb"/>
        <w:numPr>
          <w:ilvl w:val="1"/>
          <w:numId w:val="11"/>
        </w:numPr>
        <w:spacing w:before="240" w:beforeAutospacing="0" w:after="240" w:afterAutospacing="0"/>
        <w:jc w:val="both"/>
      </w:pPr>
      <w:r w:rsidRPr="00C35015">
        <w:t xml:space="preserve"> </w:t>
      </w:r>
      <w:r w:rsidR="00A8225E" w:rsidRPr="00C35015">
        <w:t xml:space="preserve">Que el comprador exija al proveedor pagos que no </w:t>
      </w:r>
      <w:r w:rsidR="00D64674" w:rsidRPr="00C35015">
        <w:t>están</w:t>
      </w:r>
      <w:r w:rsidR="00A8225E" w:rsidRPr="00C35015">
        <w:t xml:space="preserve"> relacionados con la venta de los productos </w:t>
      </w:r>
      <w:r w:rsidR="00D64674" w:rsidRPr="00C35015">
        <w:t>agrícolas</w:t>
      </w:r>
      <w:r w:rsidR="00A8225E" w:rsidRPr="00C35015">
        <w:t xml:space="preserve"> o alimenticios del proveedor. </w:t>
      </w:r>
    </w:p>
    <w:p w14:paraId="15FBB93E" w14:textId="55A4F097" w:rsidR="00845893" w:rsidRPr="00C35015" w:rsidRDefault="00845893" w:rsidP="00845893">
      <w:pPr>
        <w:pStyle w:val="NormalWeb"/>
        <w:numPr>
          <w:ilvl w:val="1"/>
          <w:numId w:val="11"/>
        </w:numPr>
        <w:spacing w:before="240" w:beforeAutospacing="0" w:after="240" w:afterAutospacing="0"/>
        <w:jc w:val="both"/>
      </w:pPr>
      <w:r w:rsidRPr="00C35015">
        <w:t xml:space="preserve"> </w:t>
      </w:r>
      <w:r w:rsidR="00A8225E" w:rsidRPr="00C35015">
        <w:t xml:space="preserve">Que el comprador exija al proveedor que pague por el deterioro o la </w:t>
      </w:r>
      <w:r w:rsidR="00D64674" w:rsidRPr="00C35015">
        <w:t>pérdida</w:t>
      </w:r>
      <w:r w:rsidR="00A8225E" w:rsidRPr="00C35015">
        <w:t xml:space="preserve">, o por ambos motivos, de productos </w:t>
      </w:r>
      <w:r w:rsidR="00D64674" w:rsidRPr="00C35015">
        <w:t>agrícolas</w:t>
      </w:r>
      <w:r w:rsidR="00A8225E" w:rsidRPr="00C35015">
        <w:t xml:space="preserve"> y alimentarios, ocurridos en los locales del comprador </w:t>
      </w:r>
    </w:p>
    <w:p w14:paraId="0E27AC9D" w14:textId="5163C2FA" w:rsidR="00845893" w:rsidRPr="00C35015" w:rsidRDefault="00845893" w:rsidP="00845893">
      <w:pPr>
        <w:pStyle w:val="NormalWeb"/>
        <w:numPr>
          <w:ilvl w:val="1"/>
          <w:numId w:val="11"/>
        </w:numPr>
        <w:spacing w:before="240" w:beforeAutospacing="0" w:after="240" w:afterAutospacing="0"/>
        <w:jc w:val="both"/>
      </w:pPr>
      <w:r w:rsidRPr="00C35015">
        <w:t xml:space="preserve"> </w:t>
      </w:r>
      <w:r w:rsidR="00A8225E" w:rsidRPr="00C35015">
        <w:t xml:space="preserve">Que el comprador adquiera, utilice o divulgue secretos comerciales del proveedor </w:t>
      </w:r>
      <w:r w:rsidR="00D64674" w:rsidRPr="00C35015">
        <w:t>ilícitamente</w:t>
      </w:r>
      <w:r w:rsidR="00A8225E" w:rsidRPr="00C35015">
        <w:t xml:space="preserve">. </w:t>
      </w:r>
    </w:p>
    <w:p w14:paraId="0622F11D" w14:textId="6516E76D" w:rsidR="00845893" w:rsidRPr="00C35015" w:rsidRDefault="00845893" w:rsidP="00845893">
      <w:pPr>
        <w:pStyle w:val="NormalWeb"/>
        <w:numPr>
          <w:ilvl w:val="1"/>
          <w:numId w:val="11"/>
        </w:numPr>
        <w:spacing w:before="240" w:beforeAutospacing="0" w:after="240" w:afterAutospacing="0"/>
        <w:jc w:val="both"/>
      </w:pPr>
      <w:r w:rsidRPr="00C35015">
        <w:t xml:space="preserve"> </w:t>
      </w:r>
      <w:r w:rsidR="00A8225E" w:rsidRPr="00C35015">
        <w:t xml:space="preserve">Que el comprador devuelva productos </w:t>
      </w:r>
      <w:r w:rsidR="00D64674" w:rsidRPr="00C35015">
        <w:t>agrícolas</w:t>
      </w:r>
      <w:r w:rsidR="00A8225E" w:rsidRPr="00C35015">
        <w:t xml:space="preserve"> y alimentarios no vendidos al proveedor sin pagar por estos productos no vendidos, o su </w:t>
      </w:r>
      <w:r w:rsidR="00D64674" w:rsidRPr="00C35015">
        <w:t>eliminación</w:t>
      </w:r>
      <w:r w:rsidR="00A8225E" w:rsidRPr="00C35015">
        <w:t>, o ambas cosas.</w:t>
      </w:r>
    </w:p>
    <w:p w14:paraId="2DD9B946" w14:textId="3133F07E" w:rsidR="00845893" w:rsidRPr="00C35015" w:rsidRDefault="00845893" w:rsidP="00845893">
      <w:pPr>
        <w:pStyle w:val="NormalWeb"/>
        <w:numPr>
          <w:ilvl w:val="1"/>
          <w:numId w:val="11"/>
        </w:numPr>
        <w:spacing w:before="240" w:beforeAutospacing="0" w:after="240" w:afterAutospacing="0"/>
        <w:jc w:val="both"/>
      </w:pPr>
      <w:r w:rsidRPr="00C35015">
        <w:t xml:space="preserve"> </w:t>
      </w:r>
      <w:r w:rsidR="00A8225E" w:rsidRPr="00C35015">
        <w:t xml:space="preserve">Que el comprador exija al proveedor que asuma total o parcialmente el coste de aquellos descuentos de los productos </w:t>
      </w:r>
      <w:r w:rsidR="00D64674" w:rsidRPr="00C35015">
        <w:t>agrícolas</w:t>
      </w:r>
      <w:r w:rsidR="00A8225E" w:rsidRPr="00C35015">
        <w:t xml:space="preserve"> y alimentarios vendidos por el comprador como parte de una </w:t>
      </w:r>
      <w:r w:rsidR="00D64674" w:rsidRPr="00C35015">
        <w:t>promoción</w:t>
      </w:r>
      <w:r w:rsidR="00A8225E" w:rsidRPr="00C35015">
        <w:t>.</w:t>
      </w:r>
    </w:p>
    <w:p w14:paraId="4113147C" w14:textId="314B86EA" w:rsidR="00A8225E" w:rsidRPr="00C35015" w:rsidRDefault="00845893" w:rsidP="00845893">
      <w:pPr>
        <w:pStyle w:val="NormalWeb"/>
        <w:numPr>
          <w:ilvl w:val="1"/>
          <w:numId w:val="11"/>
        </w:numPr>
        <w:spacing w:before="240" w:beforeAutospacing="0" w:after="240" w:afterAutospacing="0"/>
        <w:jc w:val="both"/>
      </w:pPr>
      <w:r w:rsidRPr="00C35015">
        <w:lastRenderedPageBreak/>
        <w:t xml:space="preserve"> </w:t>
      </w:r>
      <w:r w:rsidR="00A8225E" w:rsidRPr="00C35015">
        <w:t xml:space="preserve">Que el comprador exija al proveedor que pague por la publicidad de productos </w:t>
      </w:r>
      <w:r w:rsidR="00D64674" w:rsidRPr="00C35015">
        <w:t>agrícolas</w:t>
      </w:r>
      <w:r w:rsidR="00A8225E" w:rsidRPr="00C35015">
        <w:t xml:space="preserve"> y alimentarios realizada por el comprador. </w:t>
      </w:r>
    </w:p>
    <w:p w14:paraId="06F7746A" w14:textId="03EE23A9" w:rsidR="00A8225E" w:rsidRPr="00C35015" w:rsidRDefault="00D64674" w:rsidP="00845893">
      <w:pPr>
        <w:pStyle w:val="NormalWeb"/>
        <w:spacing w:before="0" w:beforeAutospacing="0" w:after="0" w:afterAutospacing="0"/>
        <w:jc w:val="center"/>
      </w:pPr>
      <w:r w:rsidRPr="00C35015">
        <w:rPr>
          <w:rFonts w:ascii="TimesNewRomanPS" w:hAnsi="TimesNewRomanPS"/>
        </w:rPr>
        <w:t>Articulo</w:t>
      </w:r>
      <w:r w:rsidR="00A8225E" w:rsidRPr="00C35015">
        <w:rPr>
          <w:rFonts w:ascii="TimesNewRomanPS" w:hAnsi="TimesNewRomanPS"/>
        </w:rPr>
        <w:t xml:space="preserve"> </w:t>
      </w:r>
      <w:r w:rsidR="00845893" w:rsidRPr="00C35015">
        <w:rPr>
          <w:rFonts w:ascii="TimesNewRomanPS" w:hAnsi="TimesNewRomanPS"/>
        </w:rPr>
        <w:t>3</w:t>
      </w:r>
    </w:p>
    <w:p w14:paraId="5E39CC6A" w14:textId="69D7C66F" w:rsidR="00A8225E" w:rsidRPr="00C35015" w:rsidRDefault="00A8225E" w:rsidP="00845893">
      <w:pPr>
        <w:pStyle w:val="NormalWeb"/>
        <w:spacing w:before="0" w:beforeAutospacing="0" w:after="0" w:afterAutospacing="0"/>
        <w:jc w:val="center"/>
        <w:rPr>
          <w:rFonts w:ascii="TimesNewRomanPS" w:hAnsi="TimesNewRomanPS"/>
          <w:b/>
          <w:bCs/>
        </w:rPr>
      </w:pPr>
      <w:r w:rsidRPr="00C35015">
        <w:rPr>
          <w:rFonts w:ascii="TimesNewRomanPS" w:hAnsi="TimesNewRomanPS"/>
          <w:b/>
          <w:bCs/>
        </w:rPr>
        <w:t>Mejoras de la cadena de suministro</w:t>
      </w:r>
    </w:p>
    <w:p w14:paraId="15E47C60" w14:textId="77777777" w:rsidR="00845893" w:rsidRPr="00C35015" w:rsidRDefault="00845893" w:rsidP="00845893">
      <w:pPr>
        <w:pStyle w:val="NormalWeb"/>
        <w:spacing w:before="0" w:beforeAutospacing="0" w:after="0" w:afterAutospacing="0"/>
        <w:jc w:val="center"/>
      </w:pPr>
    </w:p>
    <w:p w14:paraId="2D556D48" w14:textId="593C0ED0" w:rsidR="00845893" w:rsidRPr="00C35015" w:rsidRDefault="00A8225E" w:rsidP="00845893">
      <w:pPr>
        <w:pStyle w:val="NormalWeb"/>
        <w:numPr>
          <w:ilvl w:val="0"/>
          <w:numId w:val="12"/>
        </w:numPr>
        <w:spacing w:before="240" w:beforeAutospacing="0"/>
      </w:pPr>
      <w:r w:rsidRPr="00C35015">
        <w:t xml:space="preserve">Cada Estado miembro </w:t>
      </w:r>
      <w:r w:rsidR="00D64674" w:rsidRPr="00C35015">
        <w:t>tendrá</w:t>
      </w:r>
      <w:r w:rsidRPr="00C35015">
        <w:t xml:space="preserve">́ que fomentar la </w:t>
      </w:r>
      <w:r w:rsidR="00D64674" w:rsidRPr="00C35015">
        <w:t>producción</w:t>
      </w:r>
      <w:r w:rsidRPr="00C35015">
        <w:t xml:space="preserve"> </w:t>
      </w:r>
      <w:r w:rsidR="00D64674" w:rsidRPr="00C35015">
        <w:t>agrícola</w:t>
      </w:r>
      <w:r w:rsidRPr="00C35015">
        <w:t xml:space="preserve"> usadas en cada territorio utilizando las siguientes estrategias: </w:t>
      </w:r>
    </w:p>
    <w:p w14:paraId="1DBA8C35" w14:textId="5B101331" w:rsidR="00845893" w:rsidRPr="00C35015" w:rsidRDefault="00845893" w:rsidP="00845893">
      <w:pPr>
        <w:pStyle w:val="NormalWeb"/>
        <w:numPr>
          <w:ilvl w:val="1"/>
          <w:numId w:val="12"/>
        </w:numPr>
        <w:spacing w:before="240" w:beforeAutospacing="0"/>
      </w:pPr>
      <w:r w:rsidRPr="00C35015">
        <w:t xml:space="preserve"> </w:t>
      </w:r>
      <w:r w:rsidR="00A8225E" w:rsidRPr="00C35015">
        <w:t xml:space="preserve">Usar </w:t>
      </w:r>
      <w:r w:rsidR="00D64674" w:rsidRPr="00C35015">
        <w:t>tecnologías</w:t>
      </w:r>
      <w:r w:rsidR="00A8225E" w:rsidRPr="00C35015">
        <w:t xml:space="preserve"> innovadoras </w:t>
      </w:r>
    </w:p>
    <w:p w14:paraId="561BB621" w14:textId="7EAE777C" w:rsidR="00845893" w:rsidRPr="00C35015" w:rsidRDefault="00A8225E" w:rsidP="00845893">
      <w:pPr>
        <w:pStyle w:val="NormalWeb"/>
        <w:numPr>
          <w:ilvl w:val="1"/>
          <w:numId w:val="12"/>
        </w:numPr>
        <w:spacing w:before="240" w:beforeAutospacing="0"/>
      </w:pPr>
      <w:r w:rsidRPr="00C35015">
        <w:rPr>
          <w:b/>
          <w:bCs/>
        </w:rPr>
        <w:t> </w:t>
      </w:r>
      <w:r w:rsidR="00D64674" w:rsidRPr="00C35015">
        <w:t>Rotación</w:t>
      </w:r>
      <w:r w:rsidRPr="00C35015">
        <w:t xml:space="preserve"> de cultivos</w:t>
      </w:r>
    </w:p>
    <w:p w14:paraId="799F004B" w14:textId="31565216" w:rsidR="00845893" w:rsidRPr="00C35015" w:rsidRDefault="00845893" w:rsidP="00845893">
      <w:pPr>
        <w:pStyle w:val="NormalWeb"/>
        <w:numPr>
          <w:ilvl w:val="1"/>
          <w:numId w:val="12"/>
        </w:numPr>
        <w:spacing w:before="240" w:beforeAutospacing="0"/>
      </w:pPr>
      <w:r w:rsidRPr="00C35015">
        <w:t xml:space="preserve"> </w:t>
      </w:r>
      <w:r w:rsidR="00A8225E" w:rsidRPr="00C35015">
        <w:t xml:space="preserve">Sistemas de riego </w:t>
      </w:r>
      <w:r w:rsidR="00D64674" w:rsidRPr="00C35015">
        <w:t>automáticos</w:t>
      </w:r>
    </w:p>
    <w:p w14:paraId="737ABF96" w14:textId="788FE3EC" w:rsidR="00845893" w:rsidRPr="00C35015" w:rsidRDefault="00845893" w:rsidP="00845893">
      <w:pPr>
        <w:pStyle w:val="NormalWeb"/>
        <w:numPr>
          <w:ilvl w:val="1"/>
          <w:numId w:val="12"/>
        </w:numPr>
        <w:spacing w:before="240" w:beforeAutospacing="0"/>
      </w:pPr>
      <w:r w:rsidRPr="00C35015">
        <w:t xml:space="preserve"> </w:t>
      </w:r>
      <w:r w:rsidR="00D64674" w:rsidRPr="00C35015">
        <w:t>Implementación</w:t>
      </w:r>
      <w:r w:rsidR="00A8225E" w:rsidRPr="00C35015">
        <w:t xml:space="preserve"> de Agricultura predictiva y </w:t>
      </w:r>
      <w:r w:rsidR="00D64674" w:rsidRPr="00C35015">
        <w:t>prevención</w:t>
      </w:r>
      <w:r w:rsidR="00A8225E" w:rsidRPr="00C35015">
        <w:t xml:space="preserve"> de plagas. </w:t>
      </w:r>
    </w:p>
    <w:p w14:paraId="4D365620" w14:textId="55067803" w:rsidR="00845893" w:rsidRPr="00C35015" w:rsidRDefault="00845893" w:rsidP="00845893">
      <w:pPr>
        <w:pStyle w:val="NormalWeb"/>
        <w:numPr>
          <w:ilvl w:val="1"/>
          <w:numId w:val="12"/>
        </w:numPr>
        <w:spacing w:before="240" w:beforeAutospacing="0"/>
      </w:pPr>
      <w:r w:rsidRPr="00C35015">
        <w:t xml:space="preserve"> </w:t>
      </w:r>
      <w:r w:rsidR="00D64674" w:rsidRPr="00C35015">
        <w:t>Digitalización</w:t>
      </w:r>
      <w:r w:rsidR="00A8225E" w:rsidRPr="00C35015">
        <w:t xml:space="preserve"> de los procesos comerciales y de la maquinaria de los productores </w:t>
      </w:r>
      <w:r w:rsidR="00D64674" w:rsidRPr="00C35015">
        <w:t>agrícolas</w:t>
      </w:r>
      <w:r w:rsidR="00A8225E" w:rsidRPr="00C35015">
        <w:t xml:space="preserve"> </w:t>
      </w:r>
    </w:p>
    <w:p w14:paraId="710F8B6F" w14:textId="7158BC71" w:rsidR="00A8225E" w:rsidRPr="00C35015" w:rsidRDefault="00845893" w:rsidP="00845893">
      <w:pPr>
        <w:pStyle w:val="NormalWeb"/>
        <w:numPr>
          <w:ilvl w:val="1"/>
          <w:numId w:val="12"/>
        </w:numPr>
        <w:spacing w:before="240" w:beforeAutospacing="0"/>
      </w:pPr>
      <w:r w:rsidRPr="00C35015">
        <w:t xml:space="preserve"> </w:t>
      </w:r>
      <w:r w:rsidR="00D64674" w:rsidRPr="00C35015">
        <w:t>Inversión</w:t>
      </w:r>
      <w:r w:rsidR="00A8225E" w:rsidRPr="00C35015">
        <w:t xml:space="preserve"> en I+D respecto a </w:t>
      </w:r>
      <w:r w:rsidR="00D64674" w:rsidRPr="00C35015">
        <w:t>producción</w:t>
      </w:r>
      <w:r w:rsidR="00A8225E" w:rsidRPr="00C35015">
        <w:t xml:space="preserve"> </w:t>
      </w:r>
      <w:r w:rsidR="00D64674" w:rsidRPr="00C35015">
        <w:t>agrícola</w:t>
      </w:r>
      <w:r w:rsidR="00A8225E" w:rsidRPr="00C35015">
        <w:t xml:space="preserve"> y nueva maquinaria que mejore la </w:t>
      </w:r>
      <w:r w:rsidR="00D64674" w:rsidRPr="00C35015">
        <w:t>producción</w:t>
      </w:r>
      <w:r w:rsidR="00A8225E" w:rsidRPr="00C35015">
        <w:t xml:space="preserve"> y productividad del sector. </w:t>
      </w:r>
    </w:p>
    <w:p w14:paraId="0F49B883" w14:textId="219A94AC" w:rsidR="00845893" w:rsidRPr="00C35015" w:rsidRDefault="00845893" w:rsidP="00845893">
      <w:pPr>
        <w:pStyle w:val="NormalWeb"/>
        <w:spacing w:before="240" w:beforeAutospacing="0"/>
        <w:jc w:val="center"/>
        <w:rPr>
          <w:b/>
          <w:bCs/>
          <w:sz w:val="28"/>
          <w:szCs w:val="28"/>
        </w:rPr>
      </w:pPr>
      <w:r w:rsidRPr="00C35015">
        <w:rPr>
          <w:b/>
          <w:bCs/>
          <w:sz w:val="28"/>
          <w:szCs w:val="28"/>
        </w:rPr>
        <w:t>CAPÍTULO III</w:t>
      </w:r>
    </w:p>
    <w:p w14:paraId="424647B3" w14:textId="460CC551" w:rsidR="00845893" w:rsidRPr="00C35015" w:rsidRDefault="00845893" w:rsidP="00845893">
      <w:pPr>
        <w:pStyle w:val="NormalWeb"/>
        <w:spacing w:before="240" w:beforeAutospacing="0"/>
        <w:jc w:val="center"/>
        <w:rPr>
          <w:b/>
          <w:bCs/>
          <w:sz w:val="28"/>
          <w:szCs w:val="28"/>
        </w:rPr>
      </w:pPr>
      <w:r w:rsidRPr="00C35015">
        <w:rPr>
          <w:b/>
          <w:bCs/>
          <w:sz w:val="28"/>
          <w:szCs w:val="28"/>
        </w:rPr>
        <w:t>Autoridades</w:t>
      </w:r>
    </w:p>
    <w:p w14:paraId="72FA7F0D" w14:textId="134E8B88" w:rsidR="00845893" w:rsidRPr="00C35015" w:rsidRDefault="00845893" w:rsidP="00845893">
      <w:pPr>
        <w:pStyle w:val="NormalWeb"/>
        <w:spacing w:before="0" w:beforeAutospacing="0" w:after="0" w:afterAutospacing="0"/>
        <w:jc w:val="center"/>
      </w:pPr>
      <w:r w:rsidRPr="00C35015">
        <w:t>Artículo 5</w:t>
      </w:r>
    </w:p>
    <w:p w14:paraId="474B92D5" w14:textId="7C5837BF" w:rsidR="00845893" w:rsidRPr="00C35015" w:rsidRDefault="00845893" w:rsidP="00845893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C35015">
        <w:rPr>
          <w:b/>
          <w:bCs/>
        </w:rPr>
        <w:t>Autoridades de ejecución designadas</w:t>
      </w:r>
    </w:p>
    <w:p w14:paraId="5F5F9D5C" w14:textId="77777777" w:rsidR="00845893" w:rsidRPr="00C35015" w:rsidRDefault="00845893" w:rsidP="00845893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14:paraId="4B153435" w14:textId="330FA906" w:rsidR="00A8225E" w:rsidRPr="00C35015" w:rsidRDefault="00A8225E" w:rsidP="00845893">
      <w:pPr>
        <w:pStyle w:val="NormalWeb"/>
        <w:numPr>
          <w:ilvl w:val="0"/>
          <w:numId w:val="13"/>
        </w:numPr>
        <w:spacing w:before="240" w:beforeAutospacing="0" w:after="240" w:afterAutospacing="0"/>
        <w:jc w:val="both"/>
        <w:rPr>
          <w:rFonts w:ascii="TimesNewRomanPS" w:hAnsi="TimesNewRomanPS"/>
        </w:rPr>
      </w:pPr>
      <w:r w:rsidRPr="00C35015">
        <w:rPr>
          <w:rFonts w:ascii="TimesNewRomanPSMT" w:hAnsi="TimesNewRomanPSMT"/>
        </w:rPr>
        <w:t xml:space="preserve">Cada Estado miembro designará a una o </w:t>
      </w:r>
      <w:r w:rsidR="00D64674" w:rsidRPr="00C35015">
        <w:rPr>
          <w:rFonts w:ascii="TimesNewRomanPSMT" w:hAnsi="TimesNewRomanPSMT"/>
        </w:rPr>
        <w:t>más</w:t>
      </w:r>
      <w:r w:rsidRPr="00C35015">
        <w:rPr>
          <w:rFonts w:ascii="TimesNewRomanPSMT" w:hAnsi="TimesNewRomanPSMT"/>
        </w:rPr>
        <w:t xml:space="preserve"> autoridades encargadas de controlar el cumplimiento de las prohibiciones establecidas en el </w:t>
      </w:r>
      <w:r w:rsidR="00D64674" w:rsidRPr="00C35015">
        <w:rPr>
          <w:rFonts w:ascii="TimesNewRomanPSMT" w:hAnsi="TimesNewRomanPSMT"/>
        </w:rPr>
        <w:t>artículo</w:t>
      </w:r>
      <w:r w:rsidRPr="00C35015">
        <w:rPr>
          <w:rFonts w:ascii="TimesNewRomanPSMT" w:hAnsi="TimesNewRomanPSMT"/>
        </w:rPr>
        <w:t xml:space="preserve"> 2 a nivel nacional. </w:t>
      </w:r>
    </w:p>
    <w:p w14:paraId="0780BEAF" w14:textId="48D1D576" w:rsidR="00A8225E" w:rsidRPr="00C35015" w:rsidRDefault="00A8225E" w:rsidP="00845893">
      <w:pPr>
        <w:pStyle w:val="NormalWeb"/>
        <w:numPr>
          <w:ilvl w:val="0"/>
          <w:numId w:val="13"/>
        </w:numPr>
        <w:spacing w:before="240" w:beforeAutospacing="0" w:after="240" w:afterAutospacing="0"/>
        <w:jc w:val="both"/>
        <w:rPr>
          <w:rFonts w:ascii="TimesNewRomanPS" w:hAnsi="TimesNewRomanPS"/>
        </w:rPr>
      </w:pPr>
      <w:r w:rsidRPr="00C35015">
        <w:rPr>
          <w:rFonts w:ascii="TimesNewRomanPSMT" w:hAnsi="TimesNewRomanPSMT"/>
        </w:rPr>
        <w:t xml:space="preserve">Si un Estado miembro designa a </w:t>
      </w:r>
      <w:r w:rsidR="00D64674" w:rsidRPr="00C35015">
        <w:rPr>
          <w:rFonts w:ascii="TimesNewRomanPSMT" w:hAnsi="TimesNewRomanPSMT"/>
        </w:rPr>
        <w:t>más</w:t>
      </w:r>
      <w:r w:rsidRPr="00C35015">
        <w:rPr>
          <w:rFonts w:ascii="TimesNewRomanPSMT" w:hAnsi="TimesNewRomanPSMT"/>
        </w:rPr>
        <w:t xml:space="preserve"> de una autoridad de </w:t>
      </w:r>
      <w:r w:rsidR="00D64674" w:rsidRPr="00C35015">
        <w:rPr>
          <w:rFonts w:ascii="TimesNewRomanPSMT" w:hAnsi="TimesNewRomanPSMT"/>
        </w:rPr>
        <w:t>ejecución</w:t>
      </w:r>
      <w:r w:rsidRPr="00C35015">
        <w:rPr>
          <w:rFonts w:ascii="TimesNewRomanPSMT" w:hAnsi="TimesNewRomanPSMT"/>
        </w:rPr>
        <w:t xml:space="preserve"> en su territorio, fijará un </w:t>
      </w:r>
      <w:r w:rsidR="00D64674" w:rsidRPr="00C35015">
        <w:rPr>
          <w:rFonts w:ascii="TimesNewRomanPSMT" w:hAnsi="TimesNewRomanPSMT"/>
        </w:rPr>
        <w:t>único</w:t>
      </w:r>
      <w:r w:rsidRPr="00C35015">
        <w:rPr>
          <w:rFonts w:ascii="TimesNewRomanPSMT" w:hAnsi="TimesNewRomanPSMT"/>
        </w:rPr>
        <w:t xml:space="preserve"> punto de contacto para la </w:t>
      </w:r>
      <w:r w:rsidR="00D64674" w:rsidRPr="00C35015">
        <w:rPr>
          <w:rFonts w:ascii="TimesNewRomanPSMT" w:hAnsi="TimesNewRomanPSMT"/>
        </w:rPr>
        <w:t>cooperación</w:t>
      </w:r>
      <w:r w:rsidRPr="00C35015">
        <w:rPr>
          <w:rFonts w:ascii="TimesNewRomanPSMT" w:hAnsi="TimesNewRomanPSMT"/>
        </w:rPr>
        <w:t xml:space="preserve"> tanto entre autoridades de </w:t>
      </w:r>
      <w:r w:rsidR="00D64674" w:rsidRPr="00C35015">
        <w:rPr>
          <w:rFonts w:ascii="TimesNewRomanPSMT" w:hAnsi="TimesNewRomanPSMT"/>
        </w:rPr>
        <w:t>ejecución</w:t>
      </w:r>
      <w:r w:rsidRPr="00C35015">
        <w:rPr>
          <w:rFonts w:ascii="TimesNewRomanPSMT" w:hAnsi="TimesNewRomanPSMT"/>
        </w:rPr>
        <w:t xml:space="preserve"> como con la </w:t>
      </w:r>
      <w:r w:rsidR="00D64674" w:rsidRPr="00C35015">
        <w:rPr>
          <w:rFonts w:ascii="TimesNewRomanPSMT" w:hAnsi="TimesNewRomanPSMT"/>
        </w:rPr>
        <w:t>Comisión</w:t>
      </w:r>
      <w:r w:rsidRPr="00C35015">
        <w:rPr>
          <w:rFonts w:ascii="TimesNewRomanPSMT" w:hAnsi="TimesNewRomanPSMT"/>
        </w:rPr>
        <w:t xml:space="preserve">. </w:t>
      </w:r>
    </w:p>
    <w:p w14:paraId="72BBBBD6" w14:textId="7E402DE3" w:rsidR="00845893" w:rsidRPr="00C35015" w:rsidRDefault="00845893" w:rsidP="00845893">
      <w:pPr>
        <w:pStyle w:val="NormalWeb"/>
        <w:spacing w:before="0" w:beforeAutospacing="0" w:after="0" w:afterAutospacing="0"/>
        <w:ind w:left="502"/>
        <w:jc w:val="center"/>
      </w:pPr>
      <w:r w:rsidRPr="00C35015">
        <w:t>Artículo 6</w:t>
      </w:r>
    </w:p>
    <w:p w14:paraId="711FE27D" w14:textId="691DECAF" w:rsidR="00A8225E" w:rsidRPr="00C35015" w:rsidRDefault="00845893" w:rsidP="00845893">
      <w:pPr>
        <w:pStyle w:val="NormalWeb"/>
        <w:spacing w:before="0" w:beforeAutospacing="0" w:after="0" w:afterAutospacing="0"/>
        <w:ind w:left="502"/>
        <w:jc w:val="center"/>
        <w:rPr>
          <w:b/>
          <w:bCs/>
        </w:rPr>
      </w:pPr>
      <w:r w:rsidRPr="00C35015">
        <w:rPr>
          <w:b/>
          <w:bCs/>
        </w:rPr>
        <w:t>Cooperación entre autoridades de ejecución</w:t>
      </w:r>
    </w:p>
    <w:p w14:paraId="3C0DED03" w14:textId="77777777" w:rsidR="00845893" w:rsidRPr="00C35015" w:rsidRDefault="00845893" w:rsidP="00845893">
      <w:pPr>
        <w:pStyle w:val="NormalWeb"/>
        <w:spacing w:before="0" w:beforeAutospacing="0" w:after="0" w:afterAutospacing="0"/>
        <w:ind w:left="502"/>
        <w:jc w:val="center"/>
        <w:rPr>
          <w:b/>
          <w:bCs/>
        </w:rPr>
      </w:pPr>
    </w:p>
    <w:p w14:paraId="6F40C7F9" w14:textId="17164D95" w:rsidR="00A8225E" w:rsidRPr="00C35015" w:rsidRDefault="00A8225E" w:rsidP="00845893">
      <w:pPr>
        <w:pStyle w:val="NormalWeb"/>
        <w:numPr>
          <w:ilvl w:val="0"/>
          <w:numId w:val="6"/>
        </w:numPr>
        <w:spacing w:before="240" w:beforeAutospacing="0" w:after="240" w:afterAutospacing="0"/>
        <w:jc w:val="both"/>
        <w:rPr>
          <w:rFonts w:ascii="Arial" w:hAnsi="Arial" w:cs="Arial"/>
        </w:rPr>
      </w:pPr>
      <w:r w:rsidRPr="00C35015">
        <w:rPr>
          <w:rFonts w:ascii="TimesNewRomanPSMT" w:hAnsi="TimesNewRomanPSMT" w:cs="Arial"/>
        </w:rPr>
        <w:t xml:space="preserve">Los Estados miembros se </w:t>
      </w:r>
      <w:r w:rsidR="00C35015" w:rsidRPr="00C35015">
        <w:rPr>
          <w:rFonts w:ascii="TimesNewRomanPSMT" w:hAnsi="TimesNewRomanPSMT" w:cs="Arial"/>
        </w:rPr>
        <w:t>asegurarán</w:t>
      </w:r>
      <w:r w:rsidRPr="00C35015">
        <w:rPr>
          <w:rFonts w:ascii="TimesNewRomanPSMT" w:hAnsi="TimesNewRomanPSMT" w:cs="Arial"/>
        </w:rPr>
        <w:t xml:space="preserve"> de que las autoridades de </w:t>
      </w:r>
      <w:r w:rsidR="00C35015" w:rsidRPr="00C35015">
        <w:rPr>
          <w:rFonts w:ascii="TimesNewRomanPSMT" w:hAnsi="TimesNewRomanPSMT" w:cs="Arial"/>
        </w:rPr>
        <w:t>ejecución</w:t>
      </w:r>
      <w:r w:rsidRPr="00C35015">
        <w:rPr>
          <w:rFonts w:ascii="TimesNewRomanPSMT" w:hAnsi="TimesNewRomanPSMT" w:cs="Arial"/>
        </w:rPr>
        <w:t xml:space="preserve"> cooperen de una manera eficaz entre sí y con la </w:t>
      </w:r>
      <w:r w:rsidR="00C35015" w:rsidRPr="00C35015">
        <w:rPr>
          <w:rFonts w:ascii="TimesNewRomanPSMT" w:hAnsi="TimesNewRomanPSMT" w:cs="Arial"/>
        </w:rPr>
        <w:t>Comisión</w:t>
      </w:r>
      <w:r w:rsidRPr="00C35015">
        <w:rPr>
          <w:rFonts w:ascii="TimesNewRomanPSMT" w:hAnsi="TimesNewRomanPSMT" w:cs="Arial"/>
        </w:rPr>
        <w:t xml:space="preserve"> y se presten asistencia mutua en investigaciones que tengan una </w:t>
      </w:r>
      <w:r w:rsidR="00C35015" w:rsidRPr="00C35015">
        <w:rPr>
          <w:rFonts w:ascii="TimesNewRomanPSMT" w:hAnsi="TimesNewRomanPSMT" w:cs="Arial"/>
        </w:rPr>
        <w:t>dimensión</w:t>
      </w:r>
      <w:r w:rsidRPr="00C35015">
        <w:rPr>
          <w:rFonts w:ascii="TimesNewRomanPSMT" w:hAnsi="TimesNewRomanPSMT" w:cs="Arial"/>
        </w:rPr>
        <w:t xml:space="preserve"> transfronteriza. </w:t>
      </w:r>
    </w:p>
    <w:p w14:paraId="23449152" w14:textId="52E81A11" w:rsidR="00A8225E" w:rsidRPr="00C35015" w:rsidRDefault="00A8225E" w:rsidP="00845893">
      <w:pPr>
        <w:pStyle w:val="NormalWeb"/>
        <w:numPr>
          <w:ilvl w:val="0"/>
          <w:numId w:val="6"/>
        </w:numPr>
        <w:spacing w:before="240" w:beforeAutospacing="0" w:after="240" w:afterAutospacing="0"/>
        <w:jc w:val="both"/>
        <w:rPr>
          <w:rFonts w:ascii="Arial" w:hAnsi="Arial" w:cs="Arial"/>
        </w:rPr>
      </w:pPr>
      <w:r w:rsidRPr="00C35015">
        <w:rPr>
          <w:rFonts w:ascii="TimesNewRomanPSMT" w:hAnsi="TimesNewRomanPSMT" w:cs="Arial"/>
        </w:rPr>
        <w:t xml:space="preserve">Las autoridades de </w:t>
      </w:r>
      <w:r w:rsidR="00D64674" w:rsidRPr="00C35015">
        <w:rPr>
          <w:rFonts w:ascii="TimesNewRomanPSMT" w:hAnsi="TimesNewRomanPSMT" w:cs="Arial"/>
        </w:rPr>
        <w:t>ejecución</w:t>
      </w:r>
      <w:r w:rsidRPr="00C35015">
        <w:rPr>
          <w:rFonts w:ascii="TimesNewRomanPSMT" w:hAnsi="TimesNewRomanPSMT" w:cs="Arial"/>
        </w:rPr>
        <w:t xml:space="preserve"> se </w:t>
      </w:r>
      <w:r w:rsidR="00D64674" w:rsidRPr="00C35015">
        <w:rPr>
          <w:rFonts w:ascii="TimesNewRomanPSMT" w:hAnsi="TimesNewRomanPSMT" w:cs="Arial"/>
        </w:rPr>
        <w:t>reunirán</w:t>
      </w:r>
      <w:r w:rsidRPr="00C35015">
        <w:rPr>
          <w:rFonts w:ascii="TimesNewRomanPSMT" w:hAnsi="TimesNewRomanPSMT" w:cs="Arial"/>
        </w:rPr>
        <w:t xml:space="preserve"> al menos una vez al </w:t>
      </w:r>
      <w:r w:rsidR="00D64674" w:rsidRPr="00C35015">
        <w:rPr>
          <w:rFonts w:ascii="TimesNewRomanPSMT" w:hAnsi="TimesNewRomanPSMT" w:cs="Arial"/>
        </w:rPr>
        <w:t>año</w:t>
      </w:r>
      <w:r w:rsidRPr="00C35015">
        <w:rPr>
          <w:rFonts w:ascii="TimesNewRomanPSMT" w:hAnsi="TimesNewRomanPSMT" w:cs="Arial"/>
        </w:rPr>
        <w:t xml:space="preserve"> para examinar la </w:t>
      </w:r>
      <w:r w:rsidR="00D64674" w:rsidRPr="00C35015">
        <w:rPr>
          <w:rFonts w:ascii="TimesNewRomanPSMT" w:hAnsi="TimesNewRomanPSMT" w:cs="Arial"/>
        </w:rPr>
        <w:t>aplicación</w:t>
      </w:r>
      <w:r w:rsidRPr="00C35015">
        <w:rPr>
          <w:rFonts w:ascii="TimesNewRomanPSMT" w:hAnsi="TimesNewRomanPSMT" w:cs="Arial"/>
        </w:rPr>
        <w:t xml:space="preserve"> de la presente directiva. </w:t>
      </w:r>
    </w:p>
    <w:p w14:paraId="767C6DA9" w14:textId="1E87E69B" w:rsidR="00845893" w:rsidRPr="00C35015" w:rsidRDefault="00845893" w:rsidP="00845893">
      <w:pPr>
        <w:pStyle w:val="NormalWeb"/>
        <w:spacing w:before="240" w:beforeAutospacing="0" w:after="240" w:afterAutospacing="0"/>
        <w:jc w:val="both"/>
        <w:rPr>
          <w:rFonts w:ascii="TimesNewRomanPSMT" w:hAnsi="TimesNewRomanPSMT" w:cs="Arial"/>
        </w:rPr>
      </w:pPr>
    </w:p>
    <w:p w14:paraId="5EA685AC" w14:textId="35630E9F" w:rsidR="00845893" w:rsidRPr="00C35015" w:rsidRDefault="00845893" w:rsidP="00845893">
      <w:pPr>
        <w:pStyle w:val="NormalWeb"/>
        <w:spacing w:before="240" w:beforeAutospacing="0" w:after="240" w:afterAutospacing="0"/>
        <w:jc w:val="both"/>
        <w:rPr>
          <w:rFonts w:ascii="TimesNewRomanPSMT" w:hAnsi="TimesNewRomanPSMT" w:cs="Arial"/>
        </w:rPr>
      </w:pPr>
    </w:p>
    <w:p w14:paraId="3434BC42" w14:textId="6627094A" w:rsidR="00845893" w:rsidRPr="00C35015" w:rsidRDefault="00845893" w:rsidP="00845893">
      <w:pPr>
        <w:pStyle w:val="NormalWeb"/>
        <w:spacing w:before="240" w:beforeAutospacing="0" w:after="240" w:afterAutospacing="0"/>
        <w:jc w:val="both"/>
        <w:rPr>
          <w:rFonts w:ascii="TimesNewRomanPSMT" w:hAnsi="TimesNewRomanPSMT" w:cs="Arial"/>
        </w:rPr>
      </w:pPr>
    </w:p>
    <w:p w14:paraId="029C4982" w14:textId="70249F1A" w:rsidR="00845893" w:rsidRPr="00C35015" w:rsidRDefault="00845893" w:rsidP="00845893">
      <w:pPr>
        <w:pStyle w:val="NormalWeb"/>
        <w:spacing w:before="240" w:beforeAutospacing="0" w:after="240" w:afterAutospacing="0"/>
        <w:jc w:val="both"/>
        <w:rPr>
          <w:rFonts w:ascii="TimesNewRomanPSMT" w:hAnsi="TimesNewRomanPSMT" w:cs="Arial"/>
        </w:rPr>
      </w:pPr>
    </w:p>
    <w:p w14:paraId="14C5BB7E" w14:textId="77777777" w:rsidR="00845893" w:rsidRPr="00C35015" w:rsidRDefault="00845893" w:rsidP="00845893">
      <w:pPr>
        <w:pStyle w:val="NormalWeb"/>
        <w:spacing w:before="240" w:beforeAutospacing="0"/>
        <w:jc w:val="center"/>
        <w:rPr>
          <w:b/>
          <w:bCs/>
          <w:sz w:val="28"/>
          <w:szCs w:val="28"/>
        </w:rPr>
      </w:pPr>
      <w:r w:rsidRPr="00C35015">
        <w:rPr>
          <w:b/>
          <w:bCs/>
          <w:sz w:val="28"/>
          <w:szCs w:val="28"/>
        </w:rPr>
        <w:t>CAPÍTULO IV</w:t>
      </w:r>
    </w:p>
    <w:p w14:paraId="47F8A846" w14:textId="572705AF" w:rsidR="00845893" w:rsidRPr="00C35015" w:rsidRDefault="00845893" w:rsidP="00845893">
      <w:pPr>
        <w:pStyle w:val="NormalWeb"/>
        <w:spacing w:before="240" w:beforeAutospacing="0"/>
        <w:jc w:val="center"/>
        <w:rPr>
          <w:b/>
          <w:bCs/>
          <w:sz w:val="28"/>
          <w:szCs w:val="28"/>
        </w:rPr>
      </w:pPr>
      <w:r w:rsidRPr="00C35015">
        <w:rPr>
          <w:b/>
          <w:bCs/>
          <w:sz w:val="28"/>
          <w:szCs w:val="28"/>
        </w:rPr>
        <w:t>Sanciones y fiscalidad</w:t>
      </w:r>
    </w:p>
    <w:p w14:paraId="77C53CD9" w14:textId="13AAB272" w:rsidR="00845893" w:rsidRPr="00C35015" w:rsidRDefault="00D64674" w:rsidP="00845893">
      <w:pPr>
        <w:pStyle w:val="NormalWeb"/>
        <w:spacing w:before="0" w:beforeAutospacing="0" w:after="0" w:afterAutospacing="0"/>
        <w:jc w:val="center"/>
        <w:rPr>
          <w:rFonts w:ascii="TimesNewRomanPS" w:hAnsi="TimesNewRomanPS"/>
        </w:rPr>
      </w:pPr>
      <w:r w:rsidRPr="00C35015">
        <w:rPr>
          <w:rFonts w:ascii="TimesNewRomanPS" w:hAnsi="TimesNewRomanPS"/>
        </w:rPr>
        <w:t>Articulo</w:t>
      </w:r>
      <w:r w:rsidR="00A8225E" w:rsidRPr="00C35015">
        <w:rPr>
          <w:rFonts w:ascii="TimesNewRomanPS" w:hAnsi="TimesNewRomanPS"/>
        </w:rPr>
        <w:t xml:space="preserve"> 7</w:t>
      </w:r>
    </w:p>
    <w:p w14:paraId="54AFE3EC" w14:textId="25E0FDD6" w:rsidR="00845893" w:rsidRPr="00C35015" w:rsidRDefault="00D64674" w:rsidP="00845893">
      <w:pPr>
        <w:pStyle w:val="NormalWeb"/>
        <w:spacing w:before="0" w:beforeAutospacing="0" w:after="0" w:afterAutospacing="0"/>
        <w:jc w:val="center"/>
        <w:rPr>
          <w:rFonts w:ascii="TimesNewRomanPS" w:hAnsi="TimesNewRomanPS"/>
          <w:b/>
          <w:bCs/>
        </w:rPr>
      </w:pPr>
      <w:r w:rsidRPr="00C35015">
        <w:rPr>
          <w:rFonts w:ascii="TimesNewRomanPS" w:hAnsi="TimesNewRomanPS"/>
          <w:b/>
          <w:bCs/>
        </w:rPr>
        <w:t>Graduación</w:t>
      </w:r>
      <w:r w:rsidR="00A8225E" w:rsidRPr="00C35015">
        <w:rPr>
          <w:rFonts w:ascii="TimesNewRomanPS" w:hAnsi="TimesNewRomanPS"/>
          <w:b/>
          <w:bCs/>
        </w:rPr>
        <w:t xml:space="preserve"> de Sanciones</w:t>
      </w:r>
    </w:p>
    <w:p w14:paraId="70AA07F1" w14:textId="77777777" w:rsidR="00845893" w:rsidRPr="00C35015" w:rsidRDefault="00845893" w:rsidP="00845893">
      <w:pPr>
        <w:pStyle w:val="NormalWeb"/>
        <w:spacing w:before="0" w:beforeAutospacing="0" w:after="0" w:afterAutospacing="0"/>
        <w:jc w:val="center"/>
        <w:rPr>
          <w:rFonts w:ascii="TimesNewRomanPS" w:hAnsi="TimesNewRomanPS"/>
          <w:b/>
          <w:bCs/>
        </w:rPr>
      </w:pPr>
    </w:p>
    <w:p w14:paraId="023C262F" w14:textId="07217108" w:rsidR="00A8225E" w:rsidRPr="00C35015" w:rsidRDefault="00A8225E" w:rsidP="00845893">
      <w:pPr>
        <w:pStyle w:val="NormalWeb"/>
        <w:numPr>
          <w:ilvl w:val="0"/>
          <w:numId w:val="14"/>
        </w:numPr>
        <w:spacing w:before="240" w:beforeAutospacing="0" w:after="240" w:afterAutospacing="0"/>
        <w:jc w:val="both"/>
      </w:pPr>
      <w:r w:rsidRPr="00C35015">
        <w:rPr>
          <w:rFonts w:ascii="TimesNewRomanPSMT" w:hAnsi="TimesNewRomanPSMT"/>
        </w:rPr>
        <w:t xml:space="preserve">Las sanciones se </w:t>
      </w:r>
      <w:r w:rsidR="00D64674" w:rsidRPr="00C35015">
        <w:rPr>
          <w:rFonts w:ascii="TimesNewRomanPSMT" w:hAnsi="TimesNewRomanPSMT"/>
        </w:rPr>
        <w:t>graduarán</w:t>
      </w:r>
      <w:r w:rsidRPr="00C35015">
        <w:rPr>
          <w:rFonts w:ascii="TimesNewRomanPSMT" w:hAnsi="TimesNewRomanPSMT"/>
        </w:rPr>
        <w:t xml:space="preserve"> especialmente en </w:t>
      </w:r>
      <w:r w:rsidR="00D64674" w:rsidRPr="00C35015">
        <w:rPr>
          <w:rFonts w:ascii="TimesNewRomanPSMT" w:hAnsi="TimesNewRomanPSMT"/>
        </w:rPr>
        <w:t>función</w:t>
      </w:r>
      <w:r w:rsidRPr="00C35015">
        <w:rPr>
          <w:rFonts w:ascii="TimesNewRomanPSMT" w:hAnsi="TimesNewRomanPSMT"/>
        </w:rPr>
        <w:t xml:space="preserve"> del grado de intencionalidad o la naturaleza del perjuicio causado y atendiendo a la transcendencia </w:t>
      </w:r>
      <w:r w:rsidR="00D64674" w:rsidRPr="00C35015">
        <w:rPr>
          <w:rFonts w:ascii="TimesNewRomanPSMT" w:hAnsi="TimesNewRomanPSMT"/>
        </w:rPr>
        <w:t>económica</w:t>
      </w:r>
      <w:r w:rsidRPr="00C35015">
        <w:rPr>
          <w:rFonts w:ascii="TimesNewRomanPSMT" w:hAnsi="TimesNewRomanPSMT"/>
        </w:rPr>
        <w:t xml:space="preserve"> y social de las infracciones cometidas, al </w:t>
      </w:r>
      <w:r w:rsidR="00D64674" w:rsidRPr="00C35015">
        <w:rPr>
          <w:rFonts w:ascii="TimesNewRomanPSMT" w:hAnsi="TimesNewRomanPSMT"/>
        </w:rPr>
        <w:t>ánimo</w:t>
      </w:r>
      <w:r w:rsidRPr="00C35015">
        <w:rPr>
          <w:rFonts w:ascii="TimesNewRomanPSMT" w:hAnsi="TimesNewRomanPSMT"/>
        </w:rPr>
        <w:t xml:space="preserve"> de prevalerse de ventajas competitivas frente a otro sujeto del</w:t>
      </w:r>
      <w:r w:rsidR="00845893" w:rsidRPr="00C35015">
        <w:rPr>
          <w:rFonts w:ascii="TimesNewRomanPSMT" w:hAnsi="TimesNewRomanPSMT"/>
        </w:rPr>
        <w:t xml:space="preserve"> </w:t>
      </w:r>
      <w:r w:rsidRPr="00C35015">
        <w:rPr>
          <w:rFonts w:ascii="TimesNewRomanPSMT" w:hAnsi="TimesNewRomanPSMT"/>
        </w:rPr>
        <w:t xml:space="preserve">sector, al lucro obtenido con la </w:t>
      </w:r>
      <w:r w:rsidR="00D64674" w:rsidRPr="00C35015">
        <w:rPr>
          <w:rFonts w:ascii="TimesNewRomanPSMT" w:hAnsi="TimesNewRomanPSMT"/>
        </w:rPr>
        <w:t>acción</w:t>
      </w:r>
      <w:r w:rsidRPr="00C35015">
        <w:rPr>
          <w:rFonts w:ascii="TimesNewRomanPSMT" w:hAnsi="TimesNewRomanPSMT"/>
        </w:rPr>
        <w:t xml:space="preserve"> infractora y a la previa </w:t>
      </w:r>
      <w:r w:rsidR="00D64674" w:rsidRPr="00C35015">
        <w:rPr>
          <w:rFonts w:ascii="TimesNewRomanPSMT" w:hAnsi="TimesNewRomanPSMT"/>
        </w:rPr>
        <w:t>comisión</w:t>
      </w:r>
      <w:r w:rsidRPr="00C35015">
        <w:rPr>
          <w:rFonts w:ascii="TimesNewRomanPSMT" w:hAnsi="TimesNewRomanPSMT"/>
        </w:rPr>
        <w:t xml:space="preserve"> de una o </w:t>
      </w:r>
      <w:r w:rsidR="00D64674" w:rsidRPr="00C35015">
        <w:rPr>
          <w:rFonts w:ascii="TimesNewRomanPSMT" w:hAnsi="TimesNewRomanPSMT"/>
        </w:rPr>
        <w:t>más</w:t>
      </w:r>
      <w:r w:rsidRPr="00C35015">
        <w:rPr>
          <w:rFonts w:ascii="TimesNewRomanPSMT" w:hAnsi="TimesNewRomanPSMT"/>
        </w:rPr>
        <w:t xml:space="preserve"> infracciones, cuando no sea aplicable la reincidencia, todo ello de acuerdo con los criterios siguientes: </w:t>
      </w:r>
    </w:p>
    <w:p w14:paraId="1B3A5E9E" w14:textId="3815D992" w:rsidR="00A8225E" w:rsidRPr="00C35015" w:rsidRDefault="00845893" w:rsidP="00845893">
      <w:pPr>
        <w:pStyle w:val="Prrafodelista"/>
        <w:numPr>
          <w:ilvl w:val="1"/>
          <w:numId w:val="7"/>
        </w:numPr>
        <w:spacing w:before="240" w:beforeAutospacing="0" w:after="240" w:afterAutospacing="0"/>
        <w:jc w:val="both"/>
        <w:rPr>
          <w:rFonts w:ascii="Times New Roman" w:hAnsi="Times New Roman" w:cs="Times New Roman"/>
        </w:rPr>
      </w:pPr>
      <w:r w:rsidRPr="00C35015">
        <w:rPr>
          <w:rFonts w:ascii="Times New Roman" w:hAnsi="Times New Roman" w:cs="Times New Roman"/>
        </w:rPr>
        <w:t xml:space="preserve"> </w:t>
      </w:r>
      <w:r w:rsidR="00A8225E" w:rsidRPr="00C35015">
        <w:rPr>
          <w:rFonts w:ascii="Times New Roman" w:hAnsi="Times New Roman" w:cs="Times New Roman"/>
        </w:rPr>
        <w:t xml:space="preserve">Las sanciones se aplicarán, en principio, en su grado medio, reduciéndose a su grado </w:t>
      </w:r>
      <w:r w:rsidR="00D64674" w:rsidRPr="00C35015">
        <w:rPr>
          <w:rFonts w:ascii="Times New Roman" w:hAnsi="Times New Roman" w:cs="Times New Roman"/>
        </w:rPr>
        <w:t>mínimo</w:t>
      </w:r>
      <w:r w:rsidR="00A8225E" w:rsidRPr="00C35015">
        <w:rPr>
          <w:rFonts w:ascii="Times New Roman" w:hAnsi="Times New Roman" w:cs="Times New Roman"/>
        </w:rPr>
        <w:t xml:space="preserve"> si no se estimase, por el órgano correspondiente para la resolución del expediente, la existencia de una apreciable trascendencia económica y social de la actuación infractora. En base a estos criterios de cuantificación, se establecen tres grados de sanción por infracción:</w:t>
      </w:r>
    </w:p>
    <w:p w14:paraId="4A65873D" w14:textId="77777777" w:rsidR="00845893" w:rsidRPr="00C35015" w:rsidRDefault="00845893" w:rsidP="00845893">
      <w:pPr>
        <w:pStyle w:val="Prrafodelista"/>
        <w:spacing w:before="240" w:beforeAutospacing="0" w:after="240" w:afterAutospacing="0"/>
        <w:ind w:left="1353"/>
        <w:jc w:val="both"/>
        <w:rPr>
          <w:rFonts w:ascii="Times New Roman" w:hAnsi="Times New Roman" w:cs="Times New Roman"/>
        </w:rPr>
      </w:pPr>
    </w:p>
    <w:p w14:paraId="3BB02BB7" w14:textId="5373F1E1" w:rsidR="00845893" w:rsidRPr="00C35015" w:rsidRDefault="00845893" w:rsidP="00845893">
      <w:pPr>
        <w:pStyle w:val="Prrafodelista"/>
        <w:numPr>
          <w:ilvl w:val="2"/>
          <w:numId w:val="7"/>
        </w:numPr>
        <w:spacing w:before="240" w:beforeAutospacing="0" w:after="240" w:afterAutospacing="0"/>
        <w:jc w:val="both"/>
        <w:rPr>
          <w:rFonts w:ascii="Times New Roman" w:hAnsi="Times New Roman" w:cs="Times New Roman"/>
        </w:rPr>
      </w:pPr>
      <w:r w:rsidRPr="00C35015">
        <w:rPr>
          <w:rFonts w:ascii="Times New Roman" w:hAnsi="Times New Roman" w:cs="Times New Roman"/>
        </w:rPr>
        <w:t xml:space="preserve">Sanciones leves. En su grado mínimo, con multas de 250 a 1.000€; en su grado medio, con multas de 1.001 a 2.000€; y en su grado máximo, con multas de 2.001 a 3.000€. </w:t>
      </w:r>
    </w:p>
    <w:p w14:paraId="1A8D099F" w14:textId="5FC9743A" w:rsidR="00845893" w:rsidRPr="00C35015" w:rsidRDefault="00845893" w:rsidP="00845893">
      <w:pPr>
        <w:pStyle w:val="NormalWeb"/>
        <w:numPr>
          <w:ilvl w:val="2"/>
          <w:numId w:val="7"/>
        </w:numPr>
        <w:spacing w:before="240" w:beforeAutospacing="0" w:after="240" w:afterAutospacing="0"/>
        <w:jc w:val="both"/>
      </w:pPr>
      <w:r w:rsidRPr="00C35015">
        <w:rPr>
          <w:rFonts w:ascii="TimesNewRomanPS" w:hAnsi="TimesNewRomanPS"/>
        </w:rPr>
        <w:t xml:space="preserve">Sanciones graves: </w:t>
      </w:r>
      <w:r w:rsidRPr="00C35015">
        <w:rPr>
          <w:rFonts w:ascii="TimesNewRomanPSMT" w:hAnsi="TimesNewRomanPSMT"/>
        </w:rPr>
        <w:t xml:space="preserve">En su grado </w:t>
      </w:r>
      <w:r w:rsidR="00D64674" w:rsidRPr="00C35015">
        <w:rPr>
          <w:rFonts w:ascii="TimesNewRomanPSMT" w:hAnsi="TimesNewRomanPSMT"/>
        </w:rPr>
        <w:t>mínimo</w:t>
      </w:r>
      <w:r w:rsidRPr="00C35015">
        <w:rPr>
          <w:rFonts w:ascii="TimesNewRomanPSMT" w:hAnsi="TimesNewRomanPSMT"/>
        </w:rPr>
        <w:t xml:space="preserve">, con multas de 3.001 a 33.000 euros; en su grado medio, con multas de 33.001 a 66.000 euros; y en su grado </w:t>
      </w:r>
      <w:r w:rsidR="00D64674" w:rsidRPr="00C35015">
        <w:rPr>
          <w:rFonts w:ascii="TimesNewRomanPSMT" w:hAnsi="TimesNewRomanPSMT"/>
        </w:rPr>
        <w:t>máximo</w:t>
      </w:r>
      <w:r w:rsidRPr="00C35015">
        <w:rPr>
          <w:rFonts w:ascii="TimesNewRomanPSMT" w:hAnsi="TimesNewRomanPSMT"/>
        </w:rPr>
        <w:t xml:space="preserve">, con multas de 66.001 a 100.000 euros. </w:t>
      </w:r>
    </w:p>
    <w:p w14:paraId="4725936C" w14:textId="56FED453" w:rsidR="00845893" w:rsidRPr="00C35015" w:rsidRDefault="00845893" w:rsidP="00845893">
      <w:pPr>
        <w:pStyle w:val="NormalWeb"/>
        <w:numPr>
          <w:ilvl w:val="2"/>
          <w:numId w:val="7"/>
        </w:numPr>
        <w:spacing w:before="240" w:beforeAutospacing="0" w:after="240" w:afterAutospacing="0"/>
        <w:jc w:val="both"/>
      </w:pPr>
      <w:r w:rsidRPr="00C35015">
        <w:rPr>
          <w:rFonts w:ascii="TimesNewRomanPS" w:hAnsi="TimesNewRomanPS"/>
        </w:rPr>
        <w:t>Sanciones muy graves</w:t>
      </w:r>
      <w:r w:rsidRPr="00C35015">
        <w:rPr>
          <w:rFonts w:ascii="TimesNewRomanPSMT" w:hAnsi="TimesNewRomanPSMT"/>
        </w:rPr>
        <w:t xml:space="preserve">: en su grado </w:t>
      </w:r>
      <w:r w:rsidR="00D64674" w:rsidRPr="00C35015">
        <w:rPr>
          <w:rFonts w:ascii="TimesNewRomanPSMT" w:hAnsi="TimesNewRomanPSMT"/>
        </w:rPr>
        <w:t>mínimo</w:t>
      </w:r>
      <w:r w:rsidRPr="00C35015">
        <w:rPr>
          <w:rFonts w:ascii="TimesNewRomanPSMT" w:hAnsi="TimesNewRomanPSMT"/>
        </w:rPr>
        <w:t xml:space="preserve">, con multas de 100.001 a 333.000 euros; en su grado medio, con multas de 333.001 a 666.000 euros; y en su grado </w:t>
      </w:r>
      <w:r w:rsidR="00D64674" w:rsidRPr="00C35015">
        <w:rPr>
          <w:rFonts w:ascii="TimesNewRomanPSMT" w:hAnsi="TimesNewRomanPSMT"/>
        </w:rPr>
        <w:t>máximo</w:t>
      </w:r>
      <w:r w:rsidRPr="00C35015">
        <w:rPr>
          <w:rFonts w:ascii="TimesNewRomanPSMT" w:hAnsi="TimesNewRomanPSMT"/>
        </w:rPr>
        <w:t xml:space="preserve">, con multas de 666.001 a 1.000.000 euros. </w:t>
      </w:r>
    </w:p>
    <w:p w14:paraId="09F15B8D" w14:textId="6249B16E" w:rsidR="00845893" w:rsidRPr="00C35015" w:rsidRDefault="00845893" w:rsidP="00845893">
      <w:pPr>
        <w:pStyle w:val="NormalWeb"/>
        <w:numPr>
          <w:ilvl w:val="0"/>
          <w:numId w:val="7"/>
        </w:numPr>
        <w:spacing w:before="240" w:beforeAutospacing="0" w:after="240" w:afterAutospacing="0"/>
        <w:jc w:val="both"/>
      </w:pPr>
      <w:r w:rsidRPr="00C35015">
        <w:rPr>
          <w:rFonts w:ascii="TimesNewRomanPSMT" w:hAnsi="TimesNewRomanPSMT"/>
        </w:rPr>
        <w:t xml:space="preserve">Este marco </w:t>
      </w:r>
      <w:r w:rsidR="00D64674" w:rsidRPr="00C35015">
        <w:rPr>
          <w:rFonts w:ascii="TimesNewRomanPSMT" w:hAnsi="TimesNewRomanPSMT"/>
        </w:rPr>
        <w:t>común</w:t>
      </w:r>
      <w:r w:rsidRPr="00C35015">
        <w:rPr>
          <w:rFonts w:ascii="TimesNewRomanPSMT" w:hAnsi="TimesNewRomanPSMT"/>
        </w:rPr>
        <w:t xml:space="preserve"> de sanciones se asegurará que sea el tope </w:t>
      </w:r>
      <w:r w:rsidR="00D64674" w:rsidRPr="00C35015">
        <w:rPr>
          <w:rFonts w:ascii="TimesNewRomanPSMT" w:hAnsi="TimesNewRomanPSMT"/>
        </w:rPr>
        <w:t>máximo</w:t>
      </w:r>
      <w:r w:rsidRPr="00C35015">
        <w:rPr>
          <w:rFonts w:ascii="TimesNewRomanPSMT" w:hAnsi="TimesNewRomanPSMT"/>
        </w:rPr>
        <w:t xml:space="preserve"> que puedan poner en su ordenamiento </w:t>
      </w:r>
      <w:r w:rsidR="00D64674" w:rsidRPr="00C35015">
        <w:rPr>
          <w:rFonts w:ascii="TimesNewRomanPSMT" w:hAnsi="TimesNewRomanPSMT"/>
        </w:rPr>
        <w:t>jurídico</w:t>
      </w:r>
      <w:r w:rsidRPr="00C35015">
        <w:rPr>
          <w:rFonts w:ascii="TimesNewRomanPSMT" w:hAnsi="TimesNewRomanPSMT"/>
        </w:rPr>
        <w:t xml:space="preserve"> respecto a la </w:t>
      </w:r>
      <w:r w:rsidR="00D64674" w:rsidRPr="00C35015">
        <w:rPr>
          <w:rFonts w:ascii="TimesNewRomanPSMT" w:hAnsi="TimesNewRomanPSMT"/>
        </w:rPr>
        <w:t>prohibición</w:t>
      </w:r>
      <w:r w:rsidRPr="00C35015">
        <w:rPr>
          <w:rFonts w:ascii="TimesNewRomanPSMT" w:hAnsi="TimesNewRomanPSMT"/>
        </w:rPr>
        <w:t xml:space="preserve"> comerciales desleales expuestos en el </w:t>
      </w:r>
      <w:r w:rsidR="00D64674" w:rsidRPr="00C35015">
        <w:rPr>
          <w:rFonts w:ascii="TimesNewRomanPSMT" w:hAnsi="TimesNewRomanPSMT"/>
        </w:rPr>
        <w:t>Artículo</w:t>
      </w:r>
      <w:r w:rsidRPr="00C35015">
        <w:rPr>
          <w:rFonts w:ascii="TimesNewRomanPSMT" w:hAnsi="TimesNewRomanPSMT"/>
        </w:rPr>
        <w:t xml:space="preserve"> 2 de esta Directiva. </w:t>
      </w:r>
    </w:p>
    <w:p w14:paraId="1BB440E9" w14:textId="69767794" w:rsidR="00845893" w:rsidRPr="00C35015" w:rsidRDefault="00D64674" w:rsidP="00845893">
      <w:pPr>
        <w:pStyle w:val="NormalWeb"/>
        <w:jc w:val="center"/>
      </w:pPr>
      <w:r w:rsidRPr="00C35015">
        <w:rPr>
          <w:shd w:val="clear" w:color="auto" w:fill="FFFFFF"/>
        </w:rPr>
        <w:t>Articulo</w:t>
      </w:r>
      <w:r w:rsidR="00845893" w:rsidRPr="00C35015">
        <w:rPr>
          <w:shd w:val="clear" w:color="auto" w:fill="FFFFFF"/>
        </w:rPr>
        <w:t xml:space="preserve"> 8</w:t>
      </w:r>
      <w:r w:rsidR="00845893" w:rsidRPr="00C35015">
        <w:rPr>
          <w:shd w:val="clear" w:color="auto" w:fill="FFFFFF"/>
        </w:rPr>
        <w:br/>
      </w:r>
      <w:r w:rsidR="00845893" w:rsidRPr="00C35015">
        <w:rPr>
          <w:b/>
          <w:bCs/>
          <w:shd w:val="clear" w:color="auto" w:fill="FFFFFF"/>
        </w:rPr>
        <w:t xml:space="preserve">Cuestiones Fiscales respecto a la </w:t>
      </w:r>
      <w:r w:rsidRPr="00C35015">
        <w:rPr>
          <w:b/>
          <w:bCs/>
          <w:shd w:val="clear" w:color="auto" w:fill="FFFFFF"/>
        </w:rPr>
        <w:t>Producción</w:t>
      </w:r>
      <w:r w:rsidR="00845893" w:rsidRPr="00C35015">
        <w:rPr>
          <w:b/>
          <w:bCs/>
          <w:shd w:val="clear" w:color="auto" w:fill="FFFFFF"/>
        </w:rPr>
        <w:t xml:space="preserve"> </w:t>
      </w:r>
      <w:r w:rsidRPr="00C35015">
        <w:rPr>
          <w:b/>
          <w:bCs/>
          <w:shd w:val="clear" w:color="auto" w:fill="FFFFFF"/>
        </w:rPr>
        <w:t>Agrícola</w:t>
      </w:r>
    </w:p>
    <w:p w14:paraId="5C143260" w14:textId="20747935" w:rsidR="00845893" w:rsidRPr="00C35015" w:rsidRDefault="00845893" w:rsidP="00845893">
      <w:pPr>
        <w:pStyle w:val="NormalWeb"/>
        <w:numPr>
          <w:ilvl w:val="0"/>
          <w:numId w:val="8"/>
        </w:numPr>
        <w:spacing w:before="240" w:beforeAutospacing="0" w:after="240" w:afterAutospacing="0"/>
        <w:jc w:val="both"/>
      </w:pPr>
      <w:r w:rsidRPr="00C35015">
        <w:rPr>
          <w:rFonts w:ascii="TimesNewRomanPSMT" w:hAnsi="TimesNewRomanPSMT"/>
          <w:shd w:val="clear" w:color="auto" w:fill="FFFFFF"/>
        </w:rPr>
        <w:t xml:space="preserve">Dentro del marco </w:t>
      </w:r>
      <w:r w:rsidR="00D64674" w:rsidRPr="00C35015">
        <w:rPr>
          <w:rFonts w:ascii="TimesNewRomanPSMT" w:hAnsi="TimesNewRomanPSMT"/>
          <w:shd w:val="clear" w:color="auto" w:fill="FFFFFF"/>
        </w:rPr>
        <w:t>común</w:t>
      </w:r>
      <w:r w:rsidRPr="00C35015">
        <w:rPr>
          <w:rFonts w:ascii="TimesNewRomanPSMT" w:hAnsi="TimesNewRomanPSMT"/>
          <w:shd w:val="clear" w:color="auto" w:fill="FFFFFF"/>
        </w:rPr>
        <w:t xml:space="preserve"> europeo </w:t>
      </w:r>
      <w:r w:rsidRPr="00C35015">
        <w:rPr>
          <w:rFonts w:ascii="TimesNewRomanPSMT" w:hAnsi="TimesNewRomanPSMT"/>
        </w:rPr>
        <w:t xml:space="preserve">existen impuestos que </w:t>
      </w:r>
      <w:r w:rsidR="00D64674" w:rsidRPr="00C35015">
        <w:rPr>
          <w:rFonts w:ascii="TimesNewRomanPSMT" w:hAnsi="TimesNewRomanPSMT"/>
        </w:rPr>
        <w:t>están</w:t>
      </w:r>
      <w:r w:rsidRPr="00C35015">
        <w:rPr>
          <w:rFonts w:ascii="TimesNewRomanPSMT" w:hAnsi="TimesNewRomanPSMT"/>
        </w:rPr>
        <w:t xml:space="preserve"> armonizados a escala europea, siendo en la agricultura especialmente significativos el Impuesto sobre el </w:t>
      </w:r>
      <w:r w:rsidRPr="00C35015">
        <w:rPr>
          <w:rFonts w:ascii="TimesNewRomanPSMT" w:hAnsi="TimesNewRomanPSMT"/>
        </w:rPr>
        <w:lastRenderedPageBreak/>
        <w:t xml:space="preserve">Valor </w:t>
      </w:r>
      <w:r w:rsidR="00D64674" w:rsidRPr="00C35015">
        <w:rPr>
          <w:rFonts w:ascii="TimesNewRomanPSMT" w:hAnsi="TimesNewRomanPSMT"/>
        </w:rPr>
        <w:t>Añadido</w:t>
      </w:r>
      <w:r w:rsidRPr="00C35015">
        <w:rPr>
          <w:rFonts w:ascii="TimesNewRomanPSMT" w:hAnsi="TimesNewRomanPSMT"/>
        </w:rPr>
        <w:t xml:space="preserve"> (IVA) y los Impuestos Especiales (IIEE). Estos impuestos </w:t>
      </w:r>
      <w:r w:rsidR="00D64674" w:rsidRPr="00C35015">
        <w:rPr>
          <w:rFonts w:ascii="TimesNewRomanPSMT" w:hAnsi="TimesNewRomanPSMT"/>
        </w:rPr>
        <w:t>serán</w:t>
      </w:r>
      <w:r w:rsidRPr="00C35015">
        <w:rPr>
          <w:rFonts w:ascii="TimesNewRomanPSMT" w:hAnsi="TimesNewRomanPSMT"/>
        </w:rPr>
        <w:t xml:space="preserve"> modificados de la siguiente manera. </w:t>
      </w:r>
    </w:p>
    <w:p w14:paraId="66288FAC" w14:textId="44DEE90A" w:rsidR="00845893" w:rsidRPr="00C35015" w:rsidRDefault="00845893" w:rsidP="00845893">
      <w:pPr>
        <w:pStyle w:val="NormalWeb"/>
        <w:numPr>
          <w:ilvl w:val="1"/>
          <w:numId w:val="15"/>
        </w:numPr>
        <w:spacing w:before="240" w:beforeAutospacing="0" w:after="240" w:afterAutospacing="0"/>
        <w:jc w:val="both"/>
      </w:pPr>
      <w:r w:rsidRPr="00C35015">
        <w:rPr>
          <w:rFonts w:ascii="TimesNewRomanPSMT" w:hAnsi="TimesNewRomanPSMT"/>
        </w:rPr>
        <w:t xml:space="preserve">Impuesto sobre el valor </w:t>
      </w:r>
      <w:r w:rsidR="00D64674" w:rsidRPr="00C35015">
        <w:rPr>
          <w:rFonts w:ascii="TimesNewRomanPSMT" w:hAnsi="TimesNewRomanPSMT"/>
        </w:rPr>
        <w:t>añadido</w:t>
      </w:r>
      <w:r w:rsidRPr="00C35015">
        <w:rPr>
          <w:rFonts w:ascii="TimesNewRomanPSMT" w:hAnsi="TimesNewRomanPSMT"/>
        </w:rPr>
        <w:t>: 4% - 6%</w:t>
      </w:r>
    </w:p>
    <w:p w14:paraId="5CB84F4F" w14:textId="55F301CE" w:rsidR="00845893" w:rsidRPr="00C35015" w:rsidRDefault="00845893" w:rsidP="00845893">
      <w:pPr>
        <w:pStyle w:val="NormalWeb"/>
        <w:numPr>
          <w:ilvl w:val="1"/>
          <w:numId w:val="15"/>
        </w:numPr>
        <w:spacing w:before="240" w:beforeAutospacing="0" w:after="240" w:afterAutospacing="0"/>
        <w:jc w:val="both"/>
      </w:pPr>
      <w:r w:rsidRPr="00C35015">
        <w:rPr>
          <w:rFonts w:ascii="TimesNewRomanPSMT" w:hAnsi="TimesNewRomanPSMT"/>
        </w:rPr>
        <w:t xml:space="preserve">Impuestos especiales: 6% - 8% </w:t>
      </w:r>
    </w:p>
    <w:p w14:paraId="669918AC" w14:textId="1E2096BC" w:rsidR="003176CB" w:rsidRPr="00C35015" w:rsidRDefault="003176CB" w:rsidP="003176CB">
      <w:pPr>
        <w:pStyle w:val="NormalWeb"/>
        <w:spacing w:before="240" w:beforeAutospacing="0" w:after="240" w:afterAutospacing="0"/>
        <w:jc w:val="both"/>
        <w:rPr>
          <w:rFonts w:ascii="TimesNewRomanPSMT" w:hAnsi="TimesNewRomanPSMT"/>
        </w:rPr>
      </w:pPr>
    </w:p>
    <w:p w14:paraId="634373A7" w14:textId="2DB8AC57" w:rsidR="003176CB" w:rsidRPr="00C35015" w:rsidRDefault="003176CB" w:rsidP="003176CB">
      <w:pPr>
        <w:pStyle w:val="NormalWeb"/>
        <w:spacing w:before="240" w:beforeAutospacing="0" w:after="240" w:afterAutospacing="0"/>
        <w:jc w:val="both"/>
        <w:rPr>
          <w:rFonts w:ascii="TimesNewRomanPSMT" w:hAnsi="TimesNewRomanPSMT"/>
        </w:rPr>
      </w:pPr>
    </w:p>
    <w:p w14:paraId="20B85F86" w14:textId="468A1968" w:rsidR="003176CB" w:rsidRPr="00C35015" w:rsidRDefault="003176CB" w:rsidP="003176CB">
      <w:pPr>
        <w:pStyle w:val="NormalWeb"/>
        <w:spacing w:before="0" w:beforeAutospacing="0" w:after="0" w:afterAutospacing="0"/>
        <w:jc w:val="center"/>
        <w:rPr>
          <w:rFonts w:ascii="TimesNewRomanPSMT" w:hAnsi="TimesNewRomanPSMT"/>
          <w:b/>
          <w:bCs/>
          <w:sz w:val="28"/>
          <w:szCs w:val="32"/>
        </w:rPr>
      </w:pPr>
      <w:r w:rsidRPr="00C35015">
        <w:rPr>
          <w:rFonts w:ascii="TimesNewRomanPSMT" w:hAnsi="TimesNewRomanPSMT"/>
          <w:b/>
          <w:bCs/>
          <w:sz w:val="28"/>
          <w:szCs w:val="32"/>
        </w:rPr>
        <w:t>CAPÍTULO V</w:t>
      </w:r>
    </w:p>
    <w:p w14:paraId="3AFD805A" w14:textId="7F88E1C6" w:rsidR="003176CB" w:rsidRPr="00C35015" w:rsidRDefault="003176CB" w:rsidP="003176CB">
      <w:pPr>
        <w:pStyle w:val="NormalWeb"/>
        <w:spacing w:before="0" w:beforeAutospacing="0" w:after="0" w:afterAutospacing="0"/>
        <w:jc w:val="center"/>
        <w:rPr>
          <w:rFonts w:ascii="TimesNewRomanPSMT" w:hAnsi="TimesNewRomanPSMT"/>
          <w:b/>
          <w:bCs/>
          <w:sz w:val="28"/>
          <w:szCs w:val="32"/>
        </w:rPr>
      </w:pPr>
      <w:r w:rsidRPr="00C35015">
        <w:rPr>
          <w:rFonts w:ascii="TimesNewRomanPSMT" w:hAnsi="TimesNewRomanPSMT"/>
          <w:b/>
          <w:bCs/>
          <w:sz w:val="28"/>
          <w:szCs w:val="32"/>
        </w:rPr>
        <w:t>De las ayudas agrícolas</w:t>
      </w:r>
    </w:p>
    <w:p w14:paraId="414A5786" w14:textId="77777777" w:rsidR="003176CB" w:rsidRPr="00C35015" w:rsidRDefault="003176CB" w:rsidP="003176CB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14:paraId="0EF5EA2D" w14:textId="1A9C3900" w:rsidR="00845893" w:rsidRPr="00C35015" w:rsidRDefault="003176CB" w:rsidP="003176CB">
      <w:pPr>
        <w:pStyle w:val="NormalWeb"/>
        <w:spacing w:before="0" w:beforeAutospacing="0" w:after="0" w:afterAutospacing="0"/>
        <w:jc w:val="center"/>
      </w:pPr>
      <w:r w:rsidRPr="00C35015">
        <w:t>Artículo 9</w:t>
      </w:r>
    </w:p>
    <w:p w14:paraId="76437C2E" w14:textId="391B40AD" w:rsidR="003176CB" w:rsidRPr="00C35015" w:rsidRDefault="003176CB" w:rsidP="003176CB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C35015">
        <w:rPr>
          <w:b/>
          <w:bCs/>
        </w:rPr>
        <w:t>Requisitos relacionados a la obtención de subsidios y ayudas al sistema agrícola y agrario</w:t>
      </w:r>
    </w:p>
    <w:p w14:paraId="60A0B92D" w14:textId="199AE4D2" w:rsidR="003176CB" w:rsidRPr="00C35015" w:rsidRDefault="003176CB" w:rsidP="003176CB">
      <w:pPr>
        <w:pStyle w:val="NormalWeb"/>
        <w:numPr>
          <w:ilvl w:val="0"/>
          <w:numId w:val="19"/>
        </w:numPr>
        <w:spacing w:before="240" w:beforeAutospacing="0"/>
        <w:jc w:val="both"/>
      </w:pPr>
      <w:r w:rsidRPr="00C35015">
        <w:t xml:space="preserve">Las presentes ayudas se concederán mediante un plazo de presentación nuevo quedará modificado para que las personas </w:t>
      </w:r>
      <w:r w:rsidR="00D64674" w:rsidRPr="00C35015">
        <w:t>físicas</w:t>
      </w:r>
      <w:r w:rsidRPr="00C35015">
        <w:t xml:space="preserve"> y </w:t>
      </w:r>
      <w:r w:rsidR="00D64674" w:rsidRPr="00C35015">
        <w:t>jurídicas</w:t>
      </w:r>
      <w:r w:rsidRPr="00C35015">
        <w:t xml:space="preserve"> tengan </w:t>
      </w:r>
      <w:r w:rsidR="00D64674" w:rsidRPr="00C35015">
        <w:t>más</w:t>
      </w:r>
      <w:r w:rsidRPr="00C35015">
        <w:t xml:space="preserve"> tiempo para presentarlas la </w:t>
      </w:r>
      <w:r w:rsidR="00D64674" w:rsidRPr="00C35015">
        <w:t>documentación</w:t>
      </w:r>
      <w:r w:rsidRPr="00C35015">
        <w:t>. La presente modificación quedará de la siguiente manera:</w:t>
      </w:r>
    </w:p>
    <w:p w14:paraId="26A85EAD" w14:textId="77777777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t>1 de enero al 31 de mayo: Plazo de presentación de la solicitud única de 2023 para las ayudas.</w:t>
      </w:r>
    </w:p>
    <w:p w14:paraId="059B6640" w14:textId="77777777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t>1 de junio a 15 de junio: Posibilidad de cada Estado miembro de aumentar el plazo de presentación única.</w:t>
      </w:r>
    </w:p>
    <w:p w14:paraId="7EB531F8" w14:textId="77777777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t>16 de junio a 1 de agosto. Termina el plazo para presentar modificaciones a la solicitud.</w:t>
      </w:r>
    </w:p>
    <w:p w14:paraId="768EBF76" w14:textId="77777777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t>2 de agosto a 31 de agosto. Plazo para que presenten modificaciones los agricultores que han recibido notificación de incidencias.</w:t>
      </w:r>
    </w:p>
    <w:p w14:paraId="0E7E25B4" w14:textId="4FCD3A03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t>1 de octubre a 30 noviembre. Los Estados miembros podrán pagar los anticipos a cuenta de las personas que se le conceda la ayuda.</w:t>
      </w:r>
    </w:p>
    <w:p w14:paraId="0F376D65" w14:textId="77777777" w:rsidR="003176CB" w:rsidRPr="00C35015" w:rsidRDefault="003176CB" w:rsidP="003176CB">
      <w:pPr>
        <w:pStyle w:val="NormalWeb"/>
        <w:spacing w:before="240" w:beforeAutospacing="0"/>
        <w:ind w:left="792"/>
        <w:jc w:val="both"/>
      </w:pPr>
    </w:p>
    <w:p w14:paraId="26FCCF59" w14:textId="5CA432BA" w:rsidR="003176CB" w:rsidRPr="00C35015" w:rsidRDefault="003176CB" w:rsidP="003176CB">
      <w:pPr>
        <w:pStyle w:val="NormalWeb"/>
        <w:numPr>
          <w:ilvl w:val="0"/>
          <w:numId w:val="19"/>
        </w:numPr>
        <w:spacing w:before="240" w:beforeAutospacing="0"/>
        <w:jc w:val="both"/>
      </w:pPr>
      <w:r w:rsidRPr="00C35015">
        <w:t>Los requisitos que tendrán que acreditar las personas físicas y jurídicas para la obtención de ayudas serán las siguientes:</w:t>
      </w:r>
    </w:p>
    <w:p w14:paraId="6D9DAC22" w14:textId="77777777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t>Cumplir las condiciones necesarias para ser Agricultor activo.</w:t>
      </w:r>
    </w:p>
    <w:p w14:paraId="4C20917C" w14:textId="77777777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t>Haber sido titular de derechos de pago básico a 1 de agosto del año anterior.</w:t>
      </w:r>
    </w:p>
    <w:p w14:paraId="05BF5EB3" w14:textId="77777777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t>Informe de Control Previo de la actividad agraria y agrícola.</w:t>
      </w:r>
    </w:p>
    <w:p w14:paraId="5B2D9B9A" w14:textId="77777777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t>Informe de Titularidad de una explotación agraria o agrícola en su respectivo registro de cada Estado miembro.</w:t>
      </w:r>
    </w:p>
    <w:p w14:paraId="67675556" w14:textId="00C1867B" w:rsidR="003176CB" w:rsidRPr="00C35015" w:rsidRDefault="003176CB" w:rsidP="003176CB">
      <w:pPr>
        <w:pStyle w:val="NormalWeb"/>
        <w:numPr>
          <w:ilvl w:val="1"/>
          <w:numId w:val="19"/>
        </w:numPr>
        <w:spacing w:before="240" w:beforeAutospacing="0"/>
        <w:jc w:val="both"/>
      </w:pPr>
      <w:r w:rsidRPr="00C35015">
        <w:lastRenderedPageBreak/>
        <w:t>Tener menos de 30 años solamente para las ayudas en concepto de complemento a las ayudas PAC teniendo que presentar el DNI correspondiente en cada país.</w:t>
      </w:r>
    </w:p>
    <w:p w14:paraId="144D90BB" w14:textId="1428EA92" w:rsidR="003176CB" w:rsidRPr="00C35015" w:rsidRDefault="003176CB" w:rsidP="003176CB">
      <w:pPr>
        <w:pStyle w:val="NormalWeb"/>
        <w:spacing w:before="0" w:beforeAutospacing="0" w:after="0" w:afterAutospacing="0"/>
        <w:jc w:val="center"/>
      </w:pPr>
      <w:r w:rsidRPr="00C35015">
        <w:t>Artículo 10</w:t>
      </w:r>
    </w:p>
    <w:p w14:paraId="40290795" w14:textId="04BC18AD" w:rsidR="003176CB" w:rsidRPr="00C35015" w:rsidRDefault="003176CB" w:rsidP="003176CB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C35015">
        <w:rPr>
          <w:b/>
          <w:bCs/>
        </w:rPr>
        <w:t>Cuantías sujetas a las hectáreas de terreno agrícola y agrario, sobre complementos de ayudas a jóvenes asociados al sector primario y otras ayudas complementarias</w:t>
      </w:r>
    </w:p>
    <w:p w14:paraId="3F0B64E0" w14:textId="3329B42A" w:rsidR="003176CB" w:rsidRPr="00C35015" w:rsidRDefault="003176CB" w:rsidP="003176CB">
      <w:pPr>
        <w:pStyle w:val="NormalWeb"/>
        <w:spacing w:before="0" w:beforeAutospacing="0" w:after="0" w:afterAutospacing="0"/>
        <w:jc w:val="both"/>
      </w:pPr>
    </w:p>
    <w:p w14:paraId="6712B1B6" w14:textId="77777777" w:rsidR="003176CB" w:rsidRPr="00C35015" w:rsidRDefault="003176CB" w:rsidP="003176CB">
      <w:pPr>
        <w:pStyle w:val="NormalWeb"/>
        <w:numPr>
          <w:ilvl w:val="0"/>
          <w:numId w:val="22"/>
        </w:numPr>
        <w:spacing w:after="240" w:afterAutospacing="0"/>
      </w:pPr>
      <w:r w:rsidRPr="00C35015">
        <w:t>Las cuantías que se darán a cada persona física o jurídica por hectárea de terreno se verán modificadas y quedarán de la siguiente manera:</w:t>
      </w:r>
    </w:p>
    <w:p w14:paraId="5EB9FF58" w14:textId="77777777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</w:pPr>
      <w:r w:rsidRPr="00C35015">
        <w:t>Hectárea Secano: 173,82 euros.</w:t>
      </w:r>
    </w:p>
    <w:p w14:paraId="4953498C" w14:textId="77777777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</w:pPr>
      <w:r w:rsidRPr="00C35015">
        <w:t>Hectárea Regadío: 1430,86 euros</w:t>
      </w:r>
    </w:p>
    <w:p w14:paraId="2CC4C809" w14:textId="77777777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</w:pPr>
      <w:r w:rsidRPr="00C35015">
        <w:t>Hectárea Árboles: 503,81 euros</w:t>
      </w:r>
    </w:p>
    <w:p w14:paraId="61F175B0" w14:textId="2D35CCBE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</w:pPr>
      <w:r w:rsidRPr="00C35015">
        <w:t>Hectárea Pastos: 179,52 euros</w:t>
      </w:r>
    </w:p>
    <w:p w14:paraId="24D8CBA3" w14:textId="060729D8" w:rsidR="003176CB" w:rsidRPr="00C35015" w:rsidRDefault="003176CB" w:rsidP="003176CB">
      <w:pPr>
        <w:pStyle w:val="NormalWeb"/>
        <w:numPr>
          <w:ilvl w:val="0"/>
          <w:numId w:val="22"/>
        </w:numPr>
        <w:spacing w:after="240" w:afterAutospacing="0"/>
        <w:jc w:val="both"/>
      </w:pPr>
      <w:r w:rsidRPr="00C35015">
        <w:t>Las cuantías que se darán en concepto de complemento a las ayudas de jóvenes asociados al sector primario serán las siguientes en estos porcentajes y podrán ser acumuladas con otras ayudas que ofrezca cada Estado miembro de la UE:</w:t>
      </w:r>
    </w:p>
    <w:p w14:paraId="312891E0" w14:textId="77777777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  <w:jc w:val="both"/>
      </w:pPr>
      <w:r w:rsidRPr="00C35015">
        <w:t>Agricultor 16 - 20 años: 100 euros por cada 150 euros de pago de cada hectárea.</w:t>
      </w:r>
    </w:p>
    <w:p w14:paraId="374981AE" w14:textId="77777777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  <w:jc w:val="both"/>
      </w:pPr>
      <w:r w:rsidRPr="00C35015">
        <w:t>Agricultor 21 - 25 años: 50 euros por cada 140 euros de pago de cada hectárea.</w:t>
      </w:r>
    </w:p>
    <w:p w14:paraId="7E0F40EB" w14:textId="77777777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  <w:jc w:val="both"/>
      </w:pPr>
      <w:r w:rsidRPr="00C35015">
        <w:t>Agricultor 26 - 29 años: 25 euros por cada 130 euros de pago de cada hectárea.</w:t>
      </w:r>
    </w:p>
    <w:p w14:paraId="5AC670B1" w14:textId="77777777" w:rsidR="003176CB" w:rsidRPr="00C35015" w:rsidRDefault="003176CB" w:rsidP="003176CB">
      <w:pPr>
        <w:pStyle w:val="NormalWeb"/>
        <w:numPr>
          <w:ilvl w:val="0"/>
          <w:numId w:val="22"/>
        </w:numPr>
        <w:spacing w:after="240" w:afterAutospacing="0"/>
        <w:jc w:val="both"/>
      </w:pPr>
      <w:r w:rsidRPr="00C35015">
        <w:t>Otras ayudas en concepto complementaria serán las siguientes:</w:t>
      </w:r>
    </w:p>
    <w:p w14:paraId="76E9FCFC" w14:textId="77777777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  <w:jc w:val="both"/>
      </w:pPr>
      <w:r w:rsidRPr="00C35015">
        <w:t>Productos Ecológicos: 100 euros por cada Kilo</w:t>
      </w:r>
    </w:p>
    <w:p w14:paraId="646B3407" w14:textId="77777777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  <w:jc w:val="both"/>
      </w:pPr>
      <w:r w:rsidRPr="00C35015">
        <w:t>Sistemas de Producción más eficiente: 50 euros</w:t>
      </w:r>
    </w:p>
    <w:p w14:paraId="29D36534" w14:textId="35C1BC8D" w:rsidR="003176CB" w:rsidRPr="00C35015" w:rsidRDefault="003176CB" w:rsidP="003176CB">
      <w:pPr>
        <w:pStyle w:val="NormalWeb"/>
        <w:numPr>
          <w:ilvl w:val="1"/>
          <w:numId w:val="22"/>
        </w:numPr>
        <w:spacing w:after="240" w:afterAutospacing="0"/>
        <w:jc w:val="both"/>
      </w:pPr>
      <w:r w:rsidRPr="00C35015">
        <w:t>Productos que emiten menos emisiones de CO2: 25 euros por reducción de cada kilo de emisión.</w:t>
      </w:r>
    </w:p>
    <w:p w14:paraId="00BBAF78" w14:textId="4B17E446" w:rsidR="003176CB" w:rsidRPr="00C35015" w:rsidRDefault="003176CB" w:rsidP="003176CB">
      <w:pPr>
        <w:pStyle w:val="NormalWeb"/>
        <w:numPr>
          <w:ilvl w:val="0"/>
          <w:numId w:val="22"/>
        </w:numPr>
        <w:spacing w:after="240" w:afterAutospacing="0"/>
        <w:jc w:val="both"/>
      </w:pPr>
      <w:r w:rsidRPr="00C35015">
        <w:t>Todas estas ayudas propuestas en el artículo 10 podrán compatibilizarse con las demás ayudas que den los Estados miembros dentro de sus territorios.</w:t>
      </w:r>
    </w:p>
    <w:p w14:paraId="353C6C92" w14:textId="03FC55EA" w:rsidR="003176CB" w:rsidRPr="00C35015" w:rsidRDefault="003176CB" w:rsidP="003176CB">
      <w:pPr>
        <w:pStyle w:val="NormalWeb"/>
        <w:spacing w:before="0" w:beforeAutospacing="0" w:after="0" w:afterAutospacing="0"/>
        <w:jc w:val="center"/>
      </w:pPr>
      <w:r w:rsidRPr="00C35015">
        <w:t>Artículo 11</w:t>
      </w:r>
    </w:p>
    <w:p w14:paraId="0278B107" w14:textId="34028B7E" w:rsidR="003176CB" w:rsidRPr="00C35015" w:rsidRDefault="003176CB" w:rsidP="003176CB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C35015">
        <w:rPr>
          <w:b/>
          <w:bCs/>
        </w:rPr>
        <w:t>Ayudas a empresas comercializadoras de productos agrícolas y agrarios</w:t>
      </w:r>
    </w:p>
    <w:p w14:paraId="2020E25F" w14:textId="77777777" w:rsidR="003176CB" w:rsidRPr="00C35015" w:rsidRDefault="003176CB" w:rsidP="003176CB">
      <w:pPr>
        <w:pStyle w:val="NormalWeb"/>
        <w:numPr>
          <w:ilvl w:val="0"/>
          <w:numId w:val="28"/>
        </w:numPr>
        <w:spacing w:after="240" w:afterAutospacing="0"/>
        <w:jc w:val="both"/>
      </w:pPr>
      <w:r w:rsidRPr="00C35015">
        <w:t>Las empresas que comercialicen productos agrícolas y agrarios y tengan toda la documentación precisada por cada país en regla podrán optar a varias ayudas que están incluidas en esta directiva.</w:t>
      </w:r>
    </w:p>
    <w:p w14:paraId="0470C780" w14:textId="77777777" w:rsidR="003176CB" w:rsidRPr="00C35015" w:rsidRDefault="003176CB" w:rsidP="003176CB">
      <w:pPr>
        <w:pStyle w:val="NormalWeb"/>
        <w:numPr>
          <w:ilvl w:val="0"/>
          <w:numId w:val="28"/>
        </w:numPr>
        <w:spacing w:after="240" w:afterAutospacing="0"/>
        <w:jc w:val="both"/>
      </w:pPr>
      <w:r w:rsidRPr="00C35015">
        <w:t xml:space="preserve">Se creará un Fondo denominado “Aid Fund </w:t>
      </w:r>
      <w:proofErr w:type="spellStart"/>
      <w:r w:rsidRPr="00C35015">
        <w:t>for</w:t>
      </w:r>
      <w:proofErr w:type="spellEnd"/>
      <w:r w:rsidRPr="00C35015">
        <w:t xml:space="preserve"> </w:t>
      </w:r>
      <w:proofErr w:type="spellStart"/>
      <w:r w:rsidRPr="00C35015">
        <w:t>Primary</w:t>
      </w:r>
      <w:proofErr w:type="spellEnd"/>
      <w:r w:rsidRPr="00C35015">
        <w:t xml:space="preserve"> Sector Companies Within the countries of the European Union” que contará con una dotación de 50.000.000.000 € para el año en curso y el siguiente año.</w:t>
      </w:r>
    </w:p>
    <w:p w14:paraId="3613EB4A" w14:textId="77777777" w:rsidR="003176CB" w:rsidRPr="00C35015" w:rsidRDefault="003176CB" w:rsidP="003176CB">
      <w:pPr>
        <w:pStyle w:val="NormalWeb"/>
        <w:numPr>
          <w:ilvl w:val="0"/>
          <w:numId w:val="28"/>
        </w:numPr>
        <w:spacing w:after="240" w:afterAutospacing="0"/>
        <w:jc w:val="both"/>
      </w:pPr>
      <w:r w:rsidRPr="00C35015">
        <w:lastRenderedPageBreak/>
        <w:t>Esas dotaciones de ayudas serán divididas de la siguiente manera:</w:t>
      </w:r>
    </w:p>
    <w:p w14:paraId="4A79841E" w14:textId="77777777" w:rsidR="003176CB" w:rsidRPr="00C35015" w:rsidRDefault="003176CB" w:rsidP="003176CB">
      <w:pPr>
        <w:pStyle w:val="NormalWeb"/>
        <w:numPr>
          <w:ilvl w:val="1"/>
          <w:numId w:val="28"/>
        </w:numPr>
        <w:spacing w:after="240" w:afterAutospacing="0"/>
        <w:jc w:val="both"/>
      </w:pPr>
      <w:r w:rsidRPr="00C35015">
        <w:t>Empresas 1 - 15 trabajadoras: 750 euros por cada trabajador.</w:t>
      </w:r>
    </w:p>
    <w:p w14:paraId="3DA797E8" w14:textId="77777777" w:rsidR="003176CB" w:rsidRPr="00C35015" w:rsidRDefault="003176CB" w:rsidP="003176CB">
      <w:pPr>
        <w:pStyle w:val="NormalWeb"/>
        <w:numPr>
          <w:ilvl w:val="1"/>
          <w:numId w:val="28"/>
        </w:numPr>
        <w:spacing w:after="240" w:afterAutospacing="0"/>
        <w:jc w:val="both"/>
      </w:pPr>
      <w:r w:rsidRPr="00C35015">
        <w:t>Empresas 16 - 50 trabajadores: 600 euros por cada trabajador.</w:t>
      </w:r>
    </w:p>
    <w:p w14:paraId="241FCC1C" w14:textId="77777777" w:rsidR="003176CB" w:rsidRPr="00C35015" w:rsidRDefault="003176CB" w:rsidP="003176CB">
      <w:pPr>
        <w:pStyle w:val="NormalWeb"/>
        <w:numPr>
          <w:ilvl w:val="1"/>
          <w:numId w:val="28"/>
        </w:numPr>
        <w:spacing w:after="240" w:afterAutospacing="0"/>
        <w:jc w:val="both"/>
      </w:pPr>
      <w:r w:rsidRPr="00C35015">
        <w:t>Empresas 51-250 trabajadores: 450 euros por cada trabajador.</w:t>
      </w:r>
    </w:p>
    <w:p w14:paraId="51079080" w14:textId="77777777" w:rsidR="003176CB" w:rsidRPr="00C35015" w:rsidRDefault="003176CB" w:rsidP="003176CB">
      <w:pPr>
        <w:pStyle w:val="NormalWeb"/>
        <w:numPr>
          <w:ilvl w:val="1"/>
          <w:numId w:val="28"/>
        </w:numPr>
        <w:spacing w:after="240" w:afterAutospacing="0"/>
        <w:jc w:val="both"/>
      </w:pPr>
      <w:r w:rsidRPr="00C35015">
        <w:t>Empresas 251 - para adelante: 300 euros por cada trabajador.</w:t>
      </w:r>
    </w:p>
    <w:p w14:paraId="4180DFDA" w14:textId="77777777" w:rsidR="003176CB" w:rsidRPr="00C35015" w:rsidRDefault="003176CB" w:rsidP="003176CB">
      <w:pPr>
        <w:pStyle w:val="NormalWeb"/>
        <w:numPr>
          <w:ilvl w:val="0"/>
          <w:numId w:val="28"/>
        </w:numPr>
        <w:spacing w:after="240" w:afterAutospacing="0"/>
        <w:jc w:val="both"/>
      </w:pPr>
      <w:r w:rsidRPr="00C35015">
        <w:t>Cada trabajador tendrá que haber sido dado de alta en su sistema de seguridad social y tendrá que tener toda la documentación en regla de acorde a la legislación de cada país.</w:t>
      </w:r>
    </w:p>
    <w:p w14:paraId="4207F203" w14:textId="5115844A" w:rsidR="003176CB" w:rsidRPr="00C35015" w:rsidRDefault="003176CB" w:rsidP="003176CB">
      <w:pPr>
        <w:pStyle w:val="NormalWeb"/>
        <w:numPr>
          <w:ilvl w:val="0"/>
          <w:numId w:val="28"/>
        </w:numPr>
        <w:spacing w:after="240" w:afterAutospacing="0"/>
        <w:jc w:val="both"/>
      </w:pPr>
      <w:r w:rsidRPr="00C35015">
        <w:t>Estas ayudas a empresas podrán compatibilizarse con las ayudas estatales de cada estado miembro.</w:t>
      </w:r>
    </w:p>
    <w:p w14:paraId="2BC05C45" w14:textId="77777777" w:rsidR="00845893" w:rsidRPr="00C35015" w:rsidRDefault="00845893" w:rsidP="003176CB">
      <w:pPr>
        <w:pStyle w:val="NormalWeb"/>
        <w:jc w:val="both"/>
      </w:pPr>
    </w:p>
    <w:p w14:paraId="6F3089CB" w14:textId="4572E337" w:rsidR="00845893" w:rsidRPr="00C35015" w:rsidRDefault="00845893" w:rsidP="00845893">
      <w:pPr>
        <w:pStyle w:val="Prrafodelista"/>
        <w:spacing w:after="0"/>
        <w:jc w:val="center"/>
        <w:rPr>
          <w:rFonts w:ascii="Times New Roman" w:eastAsia="Garamond" w:hAnsi="Times New Roman" w:cs="Times New Roman"/>
          <w:sz w:val="28"/>
        </w:rPr>
      </w:pPr>
      <w:r w:rsidRPr="00C35015">
        <w:rPr>
          <w:rFonts w:ascii="Times New Roman" w:eastAsia="Garamond" w:hAnsi="Times New Roman" w:cs="Times New Roman"/>
          <w:sz w:val="28"/>
        </w:rPr>
        <w:t>CAPÍTULO V</w:t>
      </w:r>
      <w:r w:rsidR="003176CB" w:rsidRPr="00C35015">
        <w:rPr>
          <w:rFonts w:ascii="Times New Roman" w:eastAsia="Garamond" w:hAnsi="Times New Roman" w:cs="Times New Roman"/>
          <w:sz w:val="28"/>
        </w:rPr>
        <w:t>I</w:t>
      </w:r>
    </w:p>
    <w:p w14:paraId="34231FF1" w14:textId="77777777" w:rsidR="00845893" w:rsidRPr="00C35015" w:rsidRDefault="00845893" w:rsidP="00845893">
      <w:pPr>
        <w:pStyle w:val="Prrafodelista"/>
        <w:spacing w:after="0"/>
        <w:jc w:val="center"/>
        <w:rPr>
          <w:rFonts w:ascii="Times New Roman" w:eastAsia="Garamond" w:hAnsi="Times New Roman" w:cs="Times New Roman"/>
          <w:b/>
          <w:i/>
        </w:rPr>
      </w:pPr>
      <w:r w:rsidRPr="00C35015">
        <w:rPr>
          <w:rFonts w:ascii="Times New Roman" w:eastAsia="Garamond" w:hAnsi="Times New Roman" w:cs="Times New Roman"/>
          <w:b/>
          <w:sz w:val="28"/>
        </w:rPr>
        <w:t>Disposiciones finales</w:t>
      </w:r>
    </w:p>
    <w:p w14:paraId="428D294E" w14:textId="77777777" w:rsidR="00845893" w:rsidRPr="00C35015" w:rsidRDefault="00845893" w:rsidP="00845893">
      <w:pPr>
        <w:pStyle w:val="Prrafodelista"/>
        <w:spacing w:after="0"/>
        <w:rPr>
          <w:rFonts w:ascii="Times New Roman" w:eastAsia="Garamond" w:hAnsi="Times New Roman" w:cs="Times New Roman"/>
          <w:i/>
        </w:rPr>
      </w:pPr>
    </w:p>
    <w:p w14:paraId="3C767D7D" w14:textId="3EFA7E5F" w:rsidR="00845893" w:rsidRPr="00C35015" w:rsidRDefault="00845893" w:rsidP="00845893">
      <w:pPr>
        <w:pStyle w:val="Prrafodelista"/>
        <w:spacing w:after="0"/>
        <w:jc w:val="center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 xml:space="preserve">Artículo </w:t>
      </w:r>
      <w:r w:rsidR="003176CB" w:rsidRPr="00C35015">
        <w:rPr>
          <w:rFonts w:ascii="Times New Roman" w:eastAsia="Garamond" w:hAnsi="Times New Roman" w:cs="Times New Roman"/>
        </w:rPr>
        <w:t>12</w:t>
      </w:r>
    </w:p>
    <w:p w14:paraId="28B8EA52" w14:textId="77777777" w:rsidR="00845893" w:rsidRPr="00C35015" w:rsidRDefault="00845893" w:rsidP="00845893">
      <w:pPr>
        <w:pStyle w:val="Prrafodelista"/>
        <w:spacing w:after="0"/>
        <w:jc w:val="center"/>
        <w:rPr>
          <w:rFonts w:ascii="Times New Roman" w:eastAsia="Garamond" w:hAnsi="Times New Roman" w:cs="Times New Roman"/>
          <w:b/>
          <w:i/>
        </w:rPr>
      </w:pPr>
      <w:r w:rsidRPr="00C35015">
        <w:rPr>
          <w:rFonts w:ascii="Times New Roman" w:eastAsia="Garamond" w:hAnsi="Times New Roman" w:cs="Times New Roman"/>
          <w:b/>
          <w:i/>
        </w:rPr>
        <w:t>Revisión por la Comisión</w:t>
      </w:r>
    </w:p>
    <w:p w14:paraId="49E0DCEA" w14:textId="58DFA6C5" w:rsidR="00845893" w:rsidRPr="00C35015" w:rsidRDefault="00845893" w:rsidP="00751A60">
      <w:pPr>
        <w:spacing w:before="240" w:beforeAutospacing="0" w:after="240" w:afterAutospacing="0"/>
        <w:ind w:right="57"/>
        <w:jc w:val="both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</w:rPr>
        <w:t>más</w:t>
      </w:r>
      <w:r w:rsidRPr="00C35015">
        <w:rPr>
          <w:rFonts w:ascii="Times New Roman" w:eastAsia="Garamond" w:hAnsi="Times New Roman" w:cs="Times New Roman"/>
          <w:spacing w:val="-7"/>
        </w:rPr>
        <w:t xml:space="preserve"> </w:t>
      </w:r>
      <w:r w:rsidRPr="00C35015">
        <w:rPr>
          <w:rFonts w:ascii="Times New Roman" w:eastAsia="Garamond" w:hAnsi="Times New Roman" w:cs="Times New Roman"/>
          <w:spacing w:val="-3"/>
        </w:rPr>
        <w:t>t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rdar</w:t>
      </w:r>
      <w:r w:rsidRPr="00C35015">
        <w:rPr>
          <w:rFonts w:ascii="Times New Roman" w:eastAsia="Garamond" w:hAnsi="Times New Roman" w:cs="Times New Roman"/>
          <w:spacing w:val="-6"/>
        </w:rPr>
        <w:t xml:space="preserve"> </w:t>
      </w:r>
      <w:r w:rsidRPr="00C35015">
        <w:rPr>
          <w:rFonts w:ascii="Times New Roman" w:eastAsia="Garamond" w:hAnsi="Times New Roman" w:cs="Times New Roman"/>
        </w:rPr>
        <w:t>5</w:t>
      </w:r>
      <w:r w:rsidRPr="00C35015">
        <w:rPr>
          <w:rFonts w:ascii="Times New Roman" w:eastAsia="Garamond" w:hAnsi="Times New Roman" w:cs="Times New Roman"/>
          <w:spacing w:val="-9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ños</w:t>
      </w:r>
      <w:r w:rsidRPr="00C35015">
        <w:rPr>
          <w:rFonts w:ascii="Times New Roman" w:eastAsia="Garamond" w:hAnsi="Times New Roman" w:cs="Times New Roman"/>
          <w:spacing w:val="-3"/>
        </w:rPr>
        <w:t xml:space="preserve"> </w:t>
      </w:r>
      <w:r w:rsidRPr="00C35015">
        <w:rPr>
          <w:rFonts w:ascii="Times New Roman" w:eastAsia="Garamond" w:hAnsi="Times New Roman" w:cs="Times New Roman"/>
          <w:spacing w:val="-2"/>
        </w:rPr>
        <w:t>de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pués</w:t>
      </w:r>
      <w:r w:rsidRPr="00C35015">
        <w:rPr>
          <w:rFonts w:ascii="Times New Roman" w:eastAsia="Garamond" w:hAnsi="Times New Roman" w:cs="Times New Roman"/>
          <w:spacing w:val="-10"/>
        </w:rPr>
        <w:t xml:space="preserve"> </w:t>
      </w:r>
      <w:r w:rsidRPr="00C35015">
        <w:rPr>
          <w:rFonts w:ascii="Times New Roman" w:eastAsia="Garamond" w:hAnsi="Times New Roman" w:cs="Times New Roman"/>
        </w:rPr>
        <w:t>de</w:t>
      </w:r>
      <w:r w:rsidRPr="00C35015">
        <w:rPr>
          <w:rFonts w:ascii="Times New Roman" w:eastAsia="Garamond" w:hAnsi="Times New Roman" w:cs="Times New Roman"/>
          <w:spacing w:val="-6"/>
        </w:rPr>
        <w:t xml:space="preserve"> </w:t>
      </w:r>
      <w:r w:rsidRPr="00C35015">
        <w:rPr>
          <w:rFonts w:ascii="Times New Roman" w:eastAsia="Garamond" w:hAnsi="Times New Roman" w:cs="Times New Roman"/>
          <w:spacing w:val="-2"/>
        </w:rPr>
        <w:t>l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</w:rPr>
        <w:t>entrada</w:t>
      </w:r>
      <w:r w:rsidRPr="00C35015">
        <w:rPr>
          <w:rFonts w:ascii="Times New Roman" w:eastAsia="Garamond" w:hAnsi="Times New Roman" w:cs="Times New Roman"/>
          <w:spacing w:val="-6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n</w:t>
      </w:r>
      <w:r w:rsidRPr="00C35015">
        <w:rPr>
          <w:rFonts w:ascii="Times New Roman" w:eastAsia="Garamond" w:hAnsi="Times New Roman" w:cs="Times New Roman"/>
          <w:spacing w:val="-7"/>
        </w:rPr>
        <w:t xml:space="preserve"> </w:t>
      </w:r>
      <w:r w:rsidRPr="00C35015">
        <w:rPr>
          <w:rFonts w:ascii="Times New Roman" w:eastAsia="Garamond" w:hAnsi="Times New Roman" w:cs="Times New Roman"/>
        </w:rPr>
        <w:t>vi</w:t>
      </w:r>
      <w:r w:rsidRPr="00C35015">
        <w:rPr>
          <w:rFonts w:ascii="Times New Roman" w:eastAsia="Garamond" w:hAnsi="Times New Roman" w:cs="Times New Roman"/>
          <w:spacing w:val="-1"/>
        </w:rPr>
        <w:t>g</w:t>
      </w:r>
      <w:r w:rsidRPr="00C35015">
        <w:rPr>
          <w:rFonts w:ascii="Times New Roman" w:eastAsia="Garamond" w:hAnsi="Times New Roman" w:cs="Times New Roman"/>
        </w:rPr>
        <w:t>or,</w:t>
      </w:r>
      <w:r w:rsidRPr="00C35015">
        <w:rPr>
          <w:rFonts w:ascii="Times New Roman" w:eastAsia="Garamond" w:hAnsi="Times New Roman" w:cs="Times New Roman"/>
          <w:spacing w:val="-7"/>
        </w:rPr>
        <w:t xml:space="preserve"> </w:t>
      </w:r>
      <w:r w:rsidRPr="00C35015">
        <w:rPr>
          <w:rFonts w:ascii="Times New Roman" w:eastAsia="Garamond" w:hAnsi="Times New Roman" w:cs="Times New Roman"/>
        </w:rPr>
        <w:t>la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C</w:t>
      </w:r>
      <w:r w:rsidRPr="00C35015">
        <w:rPr>
          <w:rFonts w:ascii="Times New Roman" w:eastAsia="Garamond" w:hAnsi="Times New Roman" w:cs="Times New Roman"/>
        </w:rPr>
        <w:t>omi</w:t>
      </w:r>
      <w:r w:rsidRPr="00C35015">
        <w:rPr>
          <w:rFonts w:ascii="Times New Roman" w:eastAsia="Garamond" w:hAnsi="Times New Roman" w:cs="Times New Roman"/>
          <w:spacing w:val="-1"/>
        </w:rPr>
        <w:t>s</w:t>
      </w:r>
      <w:r w:rsidRPr="00C35015">
        <w:rPr>
          <w:rFonts w:ascii="Times New Roman" w:eastAsia="Garamond" w:hAnsi="Times New Roman" w:cs="Times New Roman"/>
        </w:rPr>
        <w:t>ión,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</w:rPr>
        <w:t>t</w:t>
      </w:r>
      <w:r w:rsidRPr="00C35015">
        <w:rPr>
          <w:rFonts w:ascii="Times New Roman" w:eastAsia="Garamond" w:hAnsi="Times New Roman" w:cs="Times New Roman"/>
          <w:spacing w:val="-1"/>
        </w:rPr>
        <w:t>r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s</w:t>
      </w:r>
      <w:r w:rsidRPr="00C35015">
        <w:rPr>
          <w:rFonts w:ascii="Times New Roman" w:eastAsia="Garamond" w:hAnsi="Times New Roman" w:cs="Times New Roman"/>
          <w:spacing w:val="-7"/>
        </w:rPr>
        <w:t xml:space="preserve"> </w:t>
      </w:r>
      <w:r w:rsidRPr="00C35015">
        <w:rPr>
          <w:rFonts w:ascii="Times New Roman" w:eastAsia="Garamond" w:hAnsi="Times New Roman" w:cs="Times New Roman"/>
        </w:rPr>
        <w:t>consult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r</w:t>
      </w:r>
      <w:r w:rsidRPr="00C35015">
        <w:rPr>
          <w:rFonts w:ascii="Times New Roman" w:eastAsia="Garamond" w:hAnsi="Times New Roman" w:cs="Times New Roman"/>
          <w:spacing w:val="-12"/>
        </w:rPr>
        <w:t xml:space="preserve"> 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</w:rPr>
        <w:t xml:space="preserve">los </w:t>
      </w:r>
      <w:r w:rsidRPr="00C35015">
        <w:rPr>
          <w:rFonts w:ascii="Times New Roman" w:eastAsia="Garamond" w:hAnsi="Times New Roman" w:cs="Times New Roman"/>
          <w:spacing w:val="1"/>
        </w:rPr>
        <w:t>Es</w:t>
      </w:r>
      <w:r w:rsidRPr="00C35015">
        <w:rPr>
          <w:rFonts w:ascii="Times New Roman" w:eastAsia="Garamond" w:hAnsi="Times New Roman" w:cs="Times New Roman"/>
          <w:spacing w:val="-3"/>
        </w:rPr>
        <w:t>t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d</w:t>
      </w:r>
      <w:r w:rsidRPr="00C35015">
        <w:rPr>
          <w:rFonts w:ascii="Times New Roman" w:eastAsia="Garamond" w:hAnsi="Times New Roman" w:cs="Times New Roman"/>
          <w:spacing w:val="-2"/>
        </w:rPr>
        <w:t>o</w:t>
      </w:r>
      <w:r w:rsidRPr="00C35015">
        <w:rPr>
          <w:rFonts w:ascii="Times New Roman" w:eastAsia="Garamond" w:hAnsi="Times New Roman" w:cs="Times New Roman"/>
        </w:rPr>
        <w:t>s miembro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,</w:t>
      </w:r>
      <w:r w:rsidRPr="00C35015">
        <w:rPr>
          <w:rFonts w:ascii="Times New Roman" w:eastAsia="Garamond" w:hAnsi="Times New Roman" w:cs="Times New Roman"/>
          <w:spacing w:val="2"/>
        </w:rPr>
        <w:t xml:space="preserve"> 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3"/>
        </w:rPr>
        <w:t xml:space="preserve"> </w:t>
      </w:r>
      <w:r w:rsidRPr="00C35015">
        <w:rPr>
          <w:rFonts w:ascii="Times New Roman" w:eastAsia="Garamond" w:hAnsi="Times New Roman" w:cs="Times New Roman"/>
        </w:rPr>
        <w:t>l</w:t>
      </w:r>
      <w:r w:rsidRPr="00C35015">
        <w:rPr>
          <w:rFonts w:ascii="Times New Roman" w:eastAsia="Garamond" w:hAnsi="Times New Roman" w:cs="Times New Roman"/>
          <w:spacing w:val="-2"/>
        </w:rPr>
        <w:t>o</w:t>
      </w:r>
      <w:r w:rsidRPr="00C35015">
        <w:rPr>
          <w:rFonts w:ascii="Times New Roman" w:eastAsia="Garamond" w:hAnsi="Times New Roman" w:cs="Times New Roman"/>
        </w:rPr>
        <w:t>s</w:t>
      </w:r>
      <w:r w:rsidRPr="00C35015">
        <w:rPr>
          <w:rFonts w:ascii="Times New Roman" w:eastAsia="Garamond" w:hAnsi="Times New Roman" w:cs="Times New Roman"/>
          <w:spacing w:val="3"/>
        </w:rPr>
        <w:t xml:space="preserve"> </w:t>
      </w:r>
      <w:r w:rsidRPr="00C35015">
        <w:rPr>
          <w:rFonts w:ascii="Times New Roman" w:eastAsia="Garamond" w:hAnsi="Times New Roman" w:cs="Times New Roman"/>
        </w:rPr>
        <w:t>interlo</w:t>
      </w:r>
      <w:r w:rsidRPr="00C35015">
        <w:rPr>
          <w:rFonts w:ascii="Times New Roman" w:eastAsia="Garamond" w:hAnsi="Times New Roman" w:cs="Times New Roman"/>
          <w:spacing w:val="1"/>
        </w:rPr>
        <w:t>c</w:t>
      </w:r>
      <w:r w:rsidRPr="00C35015">
        <w:rPr>
          <w:rFonts w:ascii="Times New Roman" w:eastAsia="Garamond" w:hAnsi="Times New Roman" w:cs="Times New Roman"/>
        </w:rPr>
        <w:t>u</w:t>
      </w:r>
      <w:r w:rsidRPr="00C35015">
        <w:rPr>
          <w:rFonts w:ascii="Times New Roman" w:eastAsia="Garamond" w:hAnsi="Times New Roman" w:cs="Times New Roman"/>
          <w:spacing w:val="-3"/>
        </w:rPr>
        <w:t>t</w:t>
      </w:r>
      <w:r w:rsidRPr="00C35015">
        <w:rPr>
          <w:rFonts w:ascii="Times New Roman" w:eastAsia="Garamond" w:hAnsi="Times New Roman" w:cs="Times New Roman"/>
        </w:rPr>
        <w:t>ores</w:t>
      </w:r>
      <w:r w:rsidRPr="00C35015">
        <w:rPr>
          <w:rFonts w:ascii="Times New Roman" w:eastAsia="Garamond" w:hAnsi="Times New Roman" w:cs="Times New Roman"/>
          <w:spacing w:val="-5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  <w:spacing w:val="-2"/>
        </w:rPr>
        <w:t>o</w:t>
      </w:r>
      <w:r w:rsidRPr="00C35015">
        <w:rPr>
          <w:rFonts w:ascii="Times New Roman" w:eastAsia="Garamond" w:hAnsi="Times New Roman" w:cs="Times New Roman"/>
        </w:rPr>
        <w:t>c</w:t>
      </w:r>
      <w:r w:rsidRPr="00C35015">
        <w:rPr>
          <w:rFonts w:ascii="Times New Roman" w:eastAsia="Garamond" w:hAnsi="Times New Roman" w:cs="Times New Roman"/>
          <w:spacing w:val="1"/>
        </w:rPr>
        <w:t>ia</w:t>
      </w:r>
      <w:r w:rsidRPr="00C35015">
        <w:rPr>
          <w:rFonts w:ascii="Times New Roman" w:eastAsia="Garamond" w:hAnsi="Times New Roman" w:cs="Times New Roman"/>
        </w:rPr>
        <w:t>l</w:t>
      </w:r>
      <w:r w:rsidRPr="00C35015">
        <w:rPr>
          <w:rFonts w:ascii="Times New Roman" w:eastAsia="Garamond" w:hAnsi="Times New Roman" w:cs="Times New Roman"/>
          <w:spacing w:val="-1"/>
        </w:rPr>
        <w:t>e</w:t>
      </w:r>
      <w:r w:rsidRPr="00C35015">
        <w:rPr>
          <w:rFonts w:ascii="Times New Roman" w:eastAsia="Garamond" w:hAnsi="Times New Roman" w:cs="Times New Roman"/>
        </w:rPr>
        <w:t>s</w:t>
      </w:r>
      <w:r w:rsidRPr="00C35015">
        <w:rPr>
          <w:rFonts w:ascii="Times New Roman" w:eastAsia="Garamond" w:hAnsi="Times New Roman" w:cs="Times New Roman"/>
          <w:spacing w:val="-3"/>
        </w:rPr>
        <w:t xml:space="preserve"> 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3"/>
        </w:rPr>
        <w:t xml:space="preserve"> </w:t>
      </w:r>
      <w:r w:rsidRPr="00C35015">
        <w:rPr>
          <w:rFonts w:ascii="Times New Roman" w:eastAsia="Garamond" w:hAnsi="Times New Roman" w:cs="Times New Roman"/>
        </w:rPr>
        <w:t>niv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l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</w:rPr>
        <w:t>de</w:t>
      </w:r>
      <w:r w:rsidRPr="00C35015">
        <w:rPr>
          <w:rFonts w:ascii="Times New Roman" w:eastAsia="Garamond" w:hAnsi="Times New Roman" w:cs="Times New Roman"/>
          <w:spacing w:val="1"/>
        </w:rPr>
        <w:t xml:space="preserve"> </w:t>
      </w:r>
      <w:r w:rsidRPr="00C35015">
        <w:rPr>
          <w:rFonts w:ascii="Times New Roman" w:eastAsia="Garamond" w:hAnsi="Times New Roman" w:cs="Times New Roman"/>
          <w:spacing w:val="-2"/>
        </w:rPr>
        <w:t>l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1"/>
        </w:rPr>
        <w:t xml:space="preserve"> </w:t>
      </w:r>
      <w:r w:rsidRPr="00C35015">
        <w:rPr>
          <w:rFonts w:ascii="Times New Roman" w:eastAsia="Garamond" w:hAnsi="Times New Roman" w:cs="Times New Roman"/>
        </w:rPr>
        <w:t>Unión</w:t>
      </w:r>
      <w:r w:rsidRPr="00C35015">
        <w:rPr>
          <w:rFonts w:ascii="Times New Roman" w:eastAsia="Garamond" w:hAnsi="Times New Roman" w:cs="Times New Roman"/>
          <w:spacing w:val="3"/>
        </w:rPr>
        <w:t xml:space="preserve"> </w:t>
      </w:r>
      <w:r w:rsidRPr="00C35015">
        <w:rPr>
          <w:rFonts w:ascii="Times New Roman" w:eastAsia="Garamond" w:hAnsi="Times New Roman" w:cs="Times New Roman"/>
        </w:rPr>
        <w:t>y</w:t>
      </w:r>
      <w:r w:rsidRPr="00C35015">
        <w:rPr>
          <w:rFonts w:ascii="Times New Roman" w:eastAsia="Garamond" w:hAnsi="Times New Roman" w:cs="Times New Roman"/>
          <w:spacing w:val="2"/>
        </w:rPr>
        <w:t xml:space="preserve"> 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1"/>
        </w:rPr>
        <w:t xml:space="preserve"> </w:t>
      </w:r>
      <w:r w:rsidRPr="00C35015">
        <w:rPr>
          <w:rFonts w:ascii="Times New Roman" w:eastAsia="Garamond" w:hAnsi="Times New Roman" w:cs="Times New Roman"/>
        </w:rPr>
        <w:t>l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s</w:t>
      </w:r>
      <w:r w:rsidRPr="00C35015">
        <w:rPr>
          <w:rFonts w:ascii="Times New Roman" w:eastAsia="Garamond" w:hAnsi="Times New Roman" w:cs="Times New Roman"/>
          <w:spacing w:val="1"/>
        </w:rPr>
        <w:t xml:space="preserve"> </w:t>
      </w:r>
      <w:r w:rsidRPr="00C35015">
        <w:rPr>
          <w:rFonts w:ascii="Times New Roman" w:eastAsia="Garamond" w:hAnsi="Times New Roman" w:cs="Times New Roman"/>
        </w:rPr>
        <w:t>princip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  <w:spacing w:val="-2"/>
        </w:rPr>
        <w:t>l</w:t>
      </w:r>
      <w:r w:rsidRPr="00C35015">
        <w:rPr>
          <w:rFonts w:ascii="Times New Roman" w:eastAsia="Garamond" w:hAnsi="Times New Roman" w:cs="Times New Roman"/>
        </w:rPr>
        <w:t>es p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r</w:t>
      </w:r>
      <w:r w:rsidRPr="00C35015">
        <w:rPr>
          <w:rFonts w:ascii="Times New Roman" w:eastAsia="Garamond" w:hAnsi="Times New Roman" w:cs="Times New Roman"/>
          <w:spacing w:val="-1"/>
        </w:rPr>
        <w:t>t</w:t>
      </w:r>
      <w:r w:rsidRPr="00C35015">
        <w:rPr>
          <w:rFonts w:ascii="Times New Roman" w:eastAsia="Garamond" w:hAnsi="Times New Roman" w:cs="Times New Roman"/>
        </w:rPr>
        <w:t>es</w:t>
      </w:r>
      <w:r w:rsidRPr="00C35015">
        <w:rPr>
          <w:rFonts w:ascii="Times New Roman" w:eastAsia="Garamond" w:hAnsi="Times New Roman" w:cs="Times New Roman"/>
          <w:spacing w:val="3"/>
        </w:rPr>
        <w:t xml:space="preserve"> </w:t>
      </w:r>
      <w:r w:rsidRPr="00C35015">
        <w:rPr>
          <w:rFonts w:ascii="Times New Roman" w:eastAsia="Garamond" w:hAnsi="Times New Roman" w:cs="Times New Roman"/>
        </w:rPr>
        <w:t>inter</w:t>
      </w:r>
      <w:r w:rsidRPr="00C35015">
        <w:rPr>
          <w:rFonts w:ascii="Times New Roman" w:eastAsia="Garamond" w:hAnsi="Times New Roman" w:cs="Times New Roman"/>
          <w:spacing w:val="-2"/>
        </w:rPr>
        <w:t>e</w:t>
      </w:r>
      <w:r w:rsidRPr="00C35015">
        <w:rPr>
          <w:rFonts w:ascii="Times New Roman" w:eastAsia="Garamond" w:hAnsi="Times New Roman" w:cs="Times New Roman"/>
          <w:spacing w:val="1"/>
        </w:rPr>
        <w:t>sa</w:t>
      </w:r>
      <w:r w:rsidRPr="00C35015">
        <w:rPr>
          <w:rFonts w:ascii="Times New Roman" w:eastAsia="Garamond" w:hAnsi="Times New Roman" w:cs="Times New Roman"/>
        </w:rPr>
        <w:t>d</w:t>
      </w:r>
      <w:r w:rsidRPr="00C35015">
        <w:rPr>
          <w:rFonts w:ascii="Times New Roman" w:eastAsia="Garamond" w:hAnsi="Times New Roman" w:cs="Times New Roman"/>
          <w:spacing w:val="-2"/>
        </w:rPr>
        <w:t>a</w:t>
      </w:r>
      <w:r w:rsidRPr="00C35015">
        <w:rPr>
          <w:rFonts w:ascii="Times New Roman" w:eastAsia="Garamond" w:hAnsi="Times New Roman" w:cs="Times New Roman"/>
          <w:spacing w:val="-1"/>
        </w:rPr>
        <w:t>s</w:t>
      </w:r>
      <w:r w:rsidRPr="00C35015">
        <w:rPr>
          <w:rFonts w:ascii="Times New Roman" w:eastAsia="Garamond" w:hAnsi="Times New Roman" w:cs="Times New Roman"/>
        </w:rPr>
        <w:t>, y</w:t>
      </w:r>
      <w:r w:rsidRPr="00C35015">
        <w:rPr>
          <w:rFonts w:ascii="Times New Roman" w:eastAsia="Garamond" w:hAnsi="Times New Roman" w:cs="Times New Roman"/>
          <w:spacing w:val="7"/>
        </w:rPr>
        <w:t xml:space="preserve"> </w:t>
      </w:r>
      <w:r w:rsidRPr="00C35015">
        <w:rPr>
          <w:rFonts w:ascii="Times New Roman" w:eastAsia="Garamond" w:hAnsi="Times New Roman" w:cs="Times New Roman"/>
        </w:rPr>
        <w:t>teni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ndo</w:t>
      </w:r>
      <w:r w:rsidRPr="00C35015">
        <w:rPr>
          <w:rFonts w:ascii="Times New Roman" w:eastAsia="Garamond" w:hAnsi="Times New Roman" w:cs="Times New Roman"/>
          <w:spacing w:val="3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n</w:t>
      </w:r>
      <w:r w:rsidRPr="00C35015">
        <w:rPr>
          <w:rFonts w:ascii="Times New Roman" w:eastAsia="Garamond" w:hAnsi="Times New Roman" w:cs="Times New Roman"/>
          <w:spacing w:val="2"/>
        </w:rPr>
        <w:t xml:space="preserve"> </w:t>
      </w:r>
      <w:r w:rsidRPr="00C35015">
        <w:rPr>
          <w:rFonts w:ascii="Times New Roman" w:eastAsia="Garamond" w:hAnsi="Times New Roman" w:cs="Times New Roman"/>
        </w:rPr>
        <w:t>cu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nta</w:t>
      </w:r>
      <w:r w:rsidRPr="00C35015">
        <w:rPr>
          <w:rFonts w:ascii="Times New Roman" w:eastAsia="Garamond" w:hAnsi="Times New Roman" w:cs="Times New Roman"/>
          <w:spacing w:val="1"/>
        </w:rPr>
        <w:t xml:space="preserve"> la presente regulación de la directiva sobre prácticas desleales en la cadena de suministro alimentario agrícola</w:t>
      </w:r>
      <w:r w:rsidRPr="00C35015">
        <w:rPr>
          <w:rFonts w:ascii="Times New Roman" w:eastAsia="Garamond" w:hAnsi="Times New Roman" w:cs="Times New Roman"/>
        </w:rPr>
        <w:t>, revi</w:t>
      </w:r>
      <w:r w:rsidRPr="00C35015">
        <w:rPr>
          <w:rFonts w:ascii="Times New Roman" w:eastAsia="Garamond" w:hAnsi="Times New Roman" w:cs="Times New Roman"/>
          <w:spacing w:val="2"/>
        </w:rPr>
        <w:t>s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rá</w:t>
      </w:r>
      <w:r w:rsidRPr="00C35015">
        <w:rPr>
          <w:rFonts w:ascii="Times New Roman" w:eastAsia="Garamond" w:hAnsi="Times New Roman" w:cs="Times New Roman"/>
          <w:spacing w:val="2"/>
        </w:rPr>
        <w:t xml:space="preserve"> </w:t>
      </w:r>
      <w:r w:rsidRPr="00C35015">
        <w:rPr>
          <w:rFonts w:ascii="Times New Roman" w:eastAsia="Garamond" w:hAnsi="Times New Roman" w:cs="Times New Roman"/>
          <w:spacing w:val="-2"/>
        </w:rPr>
        <w:t>l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7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pl</w:t>
      </w:r>
      <w:r w:rsidRPr="00C35015">
        <w:rPr>
          <w:rFonts w:ascii="Times New Roman" w:eastAsia="Garamond" w:hAnsi="Times New Roman" w:cs="Times New Roman"/>
          <w:spacing w:val="-2"/>
        </w:rPr>
        <w:t>i</w:t>
      </w:r>
      <w:r w:rsidRPr="00C35015">
        <w:rPr>
          <w:rFonts w:ascii="Times New Roman" w:eastAsia="Garamond" w:hAnsi="Times New Roman" w:cs="Times New Roman"/>
        </w:rPr>
        <w:t>c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  <w:spacing w:val="-2"/>
        </w:rPr>
        <w:t>c</w:t>
      </w:r>
      <w:r w:rsidRPr="00C35015">
        <w:rPr>
          <w:rFonts w:ascii="Times New Roman" w:eastAsia="Garamond" w:hAnsi="Times New Roman" w:cs="Times New Roman"/>
        </w:rPr>
        <w:t>ión</w:t>
      </w:r>
      <w:r w:rsidRPr="00C35015">
        <w:rPr>
          <w:rFonts w:ascii="Times New Roman" w:eastAsia="Garamond" w:hAnsi="Times New Roman" w:cs="Times New Roman"/>
          <w:spacing w:val="4"/>
        </w:rPr>
        <w:t xml:space="preserve"> </w:t>
      </w:r>
      <w:r w:rsidRPr="00C35015">
        <w:rPr>
          <w:rFonts w:ascii="Times New Roman" w:eastAsia="Garamond" w:hAnsi="Times New Roman" w:cs="Times New Roman"/>
        </w:rPr>
        <w:t>de</w:t>
      </w:r>
      <w:r w:rsidRPr="00C35015">
        <w:rPr>
          <w:rFonts w:ascii="Times New Roman" w:eastAsia="Garamond" w:hAnsi="Times New Roman" w:cs="Times New Roman"/>
          <w:spacing w:val="2"/>
        </w:rPr>
        <w:t xml:space="preserve"> </w:t>
      </w:r>
      <w:r w:rsidRPr="00C35015">
        <w:rPr>
          <w:rFonts w:ascii="Times New Roman" w:eastAsia="Garamond" w:hAnsi="Times New Roman" w:cs="Times New Roman"/>
        </w:rPr>
        <w:t>la</w:t>
      </w:r>
      <w:r w:rsidRPr="00C35015">
        <w:rPr>
          <w:rFonts w:ascii="Times New Roman" w:eastAsia="Garamond" w:hAnsi="Times New Roman" w:cs="Times New Roman"/>
          <w:spacing w:val="7"/>
        </w:rPr>
        <w:t xml:space="preserve"> </w:t>
      </w:r>
      <w:r w:rsidRPr="00C35015">
        <w:rPr>
          <w:rFonts w:ascii="Times New Roman" w:eastAsia="Garamond" w:hAnsi="Times New Roman" w:cs="Times New Roman"/>
        </w:rPr>
        <w:t>pre</w:t>
      </w:r>
      <w:r w:rsidRPr="00C35015">
        <w:rPr>
          <w:rFonts w:ascii="Times New Roman" w:eastAsia="Garamond" w:hAnsi="Times New Roman" w:cs="Times New Roman"/>
          <w:spacing w:val="-1"/>
        </w:rPr>
        <w:t>s</w:t>
      </w:r>
      <w:r w:rsidRPr="00C35015">
        <w:rPr>
          <w:rFonts w:ascii="Times New Roman" w:eastAsia="Garamond" w:hAnsi="Times New Roman" w:cs="Times New Roman"/>
        </w:rPr>
        <w:t>ente</w:t>
      </w:r>
      <w:r w:rsidRPr="00C35015">
        <w:rPr>
          <w:rFonts w:ascii="Times New Roman" w:eastAsia="Garamond" w:hAnsi="Times New Roman" w:cs="Times New Roman"/>
          <w:spacing w:val="4"/>
        </w:rPr>
        <w:t xml:space="preserve"> </w:t>
      </w:r>
      <w:r w:rsidRPr="00C35015">
        <w:rPr>
          <w:rFonts w:ascii="Times New Roman" w:eastAsia="Garamond" w:hAnsi="Times New Roman" w:cs="Times New Roman"/>
        </w:rPr>
        <w:t>Dire</w:t>
      </w:r>
      <w:r w:rsidRPr="00C35015">
        <w:rPr>
          <w:rFonts w:ascii="Times New Roman" w:eastAsia="Garamond" w:hAnsi="Times New Roman" w:cs="Times New Roman"/>
          <w:spacing w:val="1"/>
        </w:rPr>
        <w:t>c</w:t>
      </w:r>
      <w:r w:rsidRPr="00C35015">
        <w:rPr>
          <w:rFonts w:ascii="Times New Roman" w:eastAsia="Garamond" w:hAnsi="Times New Roman" w:cs="Times New Roman"/>
        </w:rPr>
        <w:t>ti</w:t>
      </w:r>
      <w:r w:rsidRPr="00C35015">
        <w:rPr>
          <w:rFonts w:ascii="Times New Roman" w:eastAsia="Garamond" w:hAnsi="Times New Roman" w:cs="Times New Roman"/>
          <w:spacing w:val="-2"/>
        </w:rPr>
        <w:t>v</w:t>
      </w:r>
      <w:r w:rsidRPr="00C35015">
        <w:rPr>
          <w:rFonts w:ascii="Times New Roman" w:eastAsia="Garamond" w:hAnsi="Times New Roman" w:cs="Times New Roman"/>
        </w:rPr>
        <w:t>a y</w:t>
      </w:r>
      <w:r w:rsidRPr="00C35015">
        <w:rPr>
          <w:rFonts w:ascii="Times New Roman" w:eastAsia="Garamond" w:hAnsi="Times New Roman" w:cs="Times New Roman"/>
          <w:spacing w:val="4"/>
        </w:rPr>
        <w:t xml:space="preserve"> </w:t>
      </w:r>
      <w:r w:rsidRPr="00C35015">
        <w:rPr>
          <w:rFonts w:ascii="Times New Roman" w:eastAsia="Garamond" w:hAnsi="Times New Roman" w:cs="Times New Roman"/>
        </w:rPr>
        <w:t>prop</w:t>
      </w:r>
      <w:r w:rsidRPr="00C35015">
        <w:rPr>
          <w:rFonts w:ascii="Times New Roman" w:eastAsia="Garamond" w:hAnsi="Times New Roman" w:cs="Times New Roman"/>
          <w:spacing w:val="-1"/>
        </w:rPr>
        <w:t>o</w:t>
      </w:r>
      <w:r w:rsidRPr="00C35015">
        <w:rPr>
          <w:rFonts w:ascii="Times New Roman" w:eastAsia="Garamond" w:hAnsi="Times New Roman" w:cs="Times New Roman"/>
        </w:rPr>
        <w:t>ndrá,</w:t>
      </w:r>
      <w:r w:rsidRPr="00C35015">
        <w:rPr>
          <w:rFonts w:ascii="Times New Roman" w:eastAsia="Garamond" w:hAnsi="Times New Roman" w:cs="Times New Roman"/>
          <w:spacing w:val="7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n</w:t>
      </w:r>
      <w:r w:rsidRPr="00C35015">
        <w:rPr>
          <w:rFonts w:ascii="Times New Roman" w:eastAsia="Garamond" w:hAnsi="Times New Roman" w:cs="Times New Roman"/>
          <w:spacing w:val="3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u</w:t>
      </w:r>
      <w:r w:rsidRPr="00C35015">
        <w:rPr>
          <w:rFonts w:ascii="Times New Roman" w:eastAsia="Garamond" w:hAnsi="Times New Roman" w:cs="Times New Roman"/>
          <w:spacing w:val="5"/>
        </w:rPr>
        <w:t xml:space="preserve"> </w:t>
      </w:r>
      <w:r w:rsidRPr="00C35015">
        <w:rPr>
          <w:rFonts w:ascii="Times New Roman" w:eastAsia="Garamond" w:hAnsi="Times New Roman" w:cs="Times New Roman"/>
          <w:spacing w:val="-2"/>
        </w:rPr>
        <w:t>c</w:t>
      </w:r>
      <w:r w:rsidRPr="00C35015">
        <w:rPr>
          <w:rFonts w:ascii="Times New Roman" w:eastAsia="Garamond" w:hAnsi="Times New Roman" w:cs="Times New Roman"/>
          <w:spacing w:val="1"/>
        </w:rPr>
        <w:t>as</w:t>
      </w:r>
      <w:r w:rsidRPr="00C35015">
        <w:rPr>
          <w:rFonts w:ascii="Times New Roman" w:eastAsia="Garamond" w:hAnsi="Times New Roman" w:cs="Times New Roman"/>
          <w:spacing w:val="-2"/>
        </w:rPr>
        <w:t>o</w:t>
      </w:r>
      <w:r w:rsidRPr="00C35015">
        <w:rPr>
          <w:rFonts w:ascii="Times New Roman" w:eastAsia="Garamond" w:hAnsi="Times New Roman" w:cs="Times New Roman"/>
        </w:rPr>
        <w:t>,</w:t>
      </w:r>
      <w:r w:rsidRPr="00C35015">
        <w:rPr>
          <w:rFonts w:ascii="Times New Roman" w:eastAsia="Garamond" w:hAnsi="Times New Roman" w:cs="Times New Roman"/>
          <w:spacing w:val="5"/>
        </w:rPr>
        <w:t xml:space="preserve"> </w:t>
      </w:r>
      <w:r w:rsidRPr="00C35015">
        <w:rPr>
          <w:rFonts w:ascii="Times New Roman" w:eastAsia="Garamond" w:hAnsi="Times New Roman" w:cs="Times New Roman"/>
        </w:rPr>
        <w:t>modi</w:t>
      </w:r>
      <w:r w:rsidRPr="00C35015">
        <w:rPr>
          <w:rFonts w:ascii="Times New Roman" w:eastAsia="Garamond" w:hAnsi="Times New Roman" w:cs="Times New Roman"/>
          <w:spacing w:val="-1"/>
        </w:rPr>
        <w:t>f</w:t>
      </w:r>
      <w:r w:rsidRPr="00C35015">
        <w:rPr>
          <w:rFonts w:ascii="Times New Roman" w:eastAsia="Garamond" w:hAnsi="Times New Roman" w:cs="Times New Roman"/>
        </w:rPr>
        <w:t>i</w:t>
      </w:r>
      <w:r w:rsidRPr="00C35015">
        <w:rPr>
          <w:rFonts w:ascii="Times New Roman" w:eastAsia="Garamond" w:hAnsi="Times New Roman" w:cs="Times New Roman"/>
          <w:spacing w:val="1"/>
        </w:rPr>
        <w:t>ca</w:t>
      </w:r>
      <w:r w:rsidRPr="00C35015">
        <w:rPr>
          <w:rFonts w:ascii="Times New Roman" w:eastAsia="Garamond" w:hAnsi="Times New Roman" w:cs="Times New Roman"/>
        </w:rPr>
        <w:t>c</w:t>
      </w:r>
      <w:r w:rsidRPr="00C35015">
        <w:rPr>
          <w:rFonts w:ascii="Times New Roman" w:eastAsia="Garamond" w:hAnsi="Times New Roman" w:cs="Times New Roman"/>
          <w:spacing w:val="1"/>
        </w:rPr>
        <w:t>i</w:t>
      </w:r>
      <w:r w:rsidRPr="00C35015">
        <w:rPr>
          <w:rFonts w:ascii="Times New Roman" w:eastAsia="Garamond" w:hAnsi="Times New Roman" w:cs="Times New Roman"/>
        </w:rPr>
        <w:t>on</w:t>
      </w:r>
      <w:r w:rsidRPr="00C35015">
        <w:rPr>
          <w:rFonts w:ascii="Times New Roman" w:eastAsia="Garamond" w:hAnsi="Times New Roman" w:cs="Times New Roman"/>
          <w:spacing w:val="-4"/>
        </w:rPr>
        <w:t>e</w:t>
      </w:r>
      <w:r w:rsidRPr="00C35015">
        <w:rPr>
          <w:rFonts w:ascii="Times New Roman" w:eastAsia="Garamond" w:hAnsi="Times New Roman" w:cs="Times New Roman"/>
        </w:rPr>
        <w:t>s l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gi</w:t>
      </w:r>
      <w:r w:rsidRPr="00C35015">
        <w:rPr>
          <w:rFonts w:ascii="Times New Roman" w:eastAsia="Garamond" w:hAnsi="Times New Roman" w:cs="Times New Roman"/>
          <w:spacing w:val="2"/>
        </w:rPr>
        <w:t>s</w:t>
      </w:r>
      <w:r w:rsidRPr="00C35015">
        <w:rPr>
          <w:rFonts w:ascii="Times New Roman" w:eastAsia="Garamond" w:hAnsi="Times New Roman" w:cs="Times New Roman"/>
          <w:spacing w:val="-2"/>
        </w:rPr>
        <w:t>l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tiv</w:t>
      </w:r>
      <w:r w:rsidRPr="00C35015">
        <w:rPr>
          <w:rFonts w:ascii="Times New Roman" w:eastAsia="Garamond" w:hAnsi="Times New Roman" w:cs="Times New Roman"/>
          <w:spacing w:val="-1"/>
        </w:rPr>
        <w:t>a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.</w:t>
      </w:r>
    </w:p>
    <w:p w14:paraId="5287D8CB" w14:textId="5E5829D0" w:rsidR="00845893" w:rsidRPr="00C35015" w:rsidRDefault="00845893" w:rsidP="00845893">
      <w:pPr>
        <w:pStyle w:val="Prrafodelista"/>
        <w:spacing w:after="0"/>
        <w:jc w:val="center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 xml:space="preserve">Artículo </w:t>
      </w:r>
      <w:r w:rsidR="00B637F7" w:rsidRPr="00C35015">
        <w:rPr>
          <w:rFonts w:ascii="Times New Roman" w:eastAsia="Garamond" w:hAnsi="Times New Roman" w:cs="Times New Roman"/>
        </w:rPr>
        <w:t>1</w:t>
      </w:r>
      <w:r w:rsidR="003176CB" w:rsidRPr="00C35015">
        <w:rPr>
          <w:rFonts w:ascii="Times New Roman" w:eastAsia="Garamond" w:hAnsi="Times New Roman" w:cs="Times New Roman"/>
        </w:rPr>
        <w:t>3</w:t>
      </w:r>
    </w:p>
    <w:p w14:paraId="4094D124" w14:textId="77777777" w:rsidR="00845893" w:rsidRPr="00C35015" w:rsidRDefault="00845893" w:rsidP="00845893">
      <w:pPr>
        <w:pStyle w:val="Prrafodelista"/>
        <w:spacing w:after="0"/>
        <w:jc w:val="center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  <w:b/>
          <w:i/>
        </w:rPr>
        <w:t>Entrada en vigor</w:t>
      </w:r>
    </w:p>
    <w:p w14:paraId="29491B1D" w14:textId="77777777" w:rsidR="00845893" w:rsidRPr="00C35015" w:rsidRDefault="00845893" w:rsidP="00845893">
      <w:pPr>
        <w:spacing w:after="0"/>
        <w:ind w:right="58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  <w:spacing w:val="-1"/>
        </w:rPr>
        <w:t>L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1"/>
        </w:rPr>
        <w:t xml:space="preserve"> </w:t>
      </w:r>
      <w:r w:rsidRPr="00C35015">
        <w:rPr>
          <w:rFonts w:ascii="Times New Roman" w:eastAsia="Garamond" w:hAnsi="Times New Roman" w:cs="Times New Roman"/>
        </w:rPr>
        <w:t>pre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ente</w:t>
      </w:r>
      <w:r w:rsidRPr="00C35015">
        <w:rPr>
          <w:rFonts w:ascii="Times New Roman" w:eastAsia="Garamond" w:hAnsi="Times New Roman" w:cs="Times New Roman"/>
          <w:spacing w:val="-3"/>
        </w:rPr>
        <w:t xml:space="preserve"> </w:t>
      </w:r>
      <w:r w:rsidRPr="00C35015">
        <w:rPr>
          <w:rFonts w:ascii="Times New Roman" w:eastAsia="Garamond" w:hAnsi="Times New Roman" w:cs="Times New Roman"/>
        </w:rPr>
        <w:t>Dire</w:t>
      </w:r>
      <w:r w:rsidRPr="00C35015">
        <w:rPr>
          <w:rFonts w:ascii="Times New Roman" w:eastAsia="Garamond" w:hAnsi="Times New Roman" w:cs="Times New Roman"/>
          <w:spacing w:val="1"/>
        </w:rPr>
        <w:t>c</w:t>
      </w:r>
      <w:r w:rsidRPr="00C35015">
        <w:rPr>
          <w:rFonts w:ascii="Times New Roman" w:eastAsia="Garamond" w:hAnsi="Times New Roman" w:cs="Times New Roman"/>
        </w:rPr>
        <w:t>ti</w:t>
      </w:r>
      <w:r w:rsidRPr="00C35015">
        <w:rPr>
          <w:rFonts w:ascii="Times New Roman" w:eastAsia="Garamond" w:hAnsi="Times New Roman" w:cs="Times New Roman"/>
          <w:spacing w:val="-2"/>
        </w:rPr>
        <w:t>v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-7"/>
        </w:rPr>
        <w:t xml:space="preserve"> </w:t>
      </w:r>
      <w:r w:rsidRPr="00C35015">
        <w:rPr>
          <w:rFonts w:ascii="Times New Roman" w:eastAsia="Garamond" w:hAnsi="Times New Roman" w:cs="Times New Roman"/>
        </w:rPr>
        <w:t>ent</w:t>
      </w:r>
      <w:r w:rsidRPr="00C35015">
        <w:rPr>
          <w:rFonts w:ascii="Times New Roman" w:eastAsia="Garamond" w:hAnsi="Times New Roman" w:cs="Times New Roman"/>
          <w:spacing w:val="-3"/>
        </w:rPr>
        <w:t>r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rá</w:t>
      </w:r>
      <w:r w:rsidRPr="00C35015">
        <w:rPr>
          <w:rFonts w:ascii="Times New Roman" w:eastAsia="Garamond" w:hAnsi="Times New Roman" w:cs="Times New Roman"/>
          <w:spacing w:val="-3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n</w:t>
      </w:r>
      <w:r w:rsidRPr="00C35015">
        <w:rPr>
          <w:rFonts w:ascii="Times New Roman" w:eastAsia="Garamond" w:hAnsi="Times New Roman" w:cs="Times New Roman"/>
          <w:spacing w:val="-2"/>
        </w:rPr>
        <w:t xml:space="preserve"> </w:t>
      </w:r>
      <w:r w:rsidRPr="00C35015">
        <w:rPr>
          <w:rFonts w:ascii="Times New Roman" w:eastAsia="Garamond" w:hAnsi="Times New Roman" w:cs="Times New Roman"/>
        </w:rPr>
        <w:t>vi</w:t>
      </w:r>
      <w:r w:rsidRPr="00C35015">
        <w:rPr>
          <w:rFonts w:ascii="Times New Roman" w:eastAsia="Garamond" w:hAnsi="Times New Roman" w:cs="Times New Roman"/>
          <w:spacing w:val="1"/>
        </w:rPr>
        <w:t>g</w:t>
      </w:r>
      <w:r w:rsidRPr="00C35015">
        <w:rPr>
          <w:rFonts w:ascii="Times New Roman" w:eastAsia="Garamond" w:hAnsi="Times New Roman" w:cs="Times New Roman"/>
        </w:rPr>
        <w:t>or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1"/>
        </w:rPr>
        <w:t xml:space="preserve"> </w:t>
      </w:r>
      <w:r w:rsidRPr="00C35015">
        <w:rPr>
          <w:rFonts w:ascii="Times New Roman" w:eastAsia="Garamond" w:hAnsi="Times New Roman" w:cs="Times New Roman"/>
        </w:rPr>
        <w:t>l</w:t>
      </w:r>
      <w:r w:rsidRPr="00C35015">
        <w:rPr>
          <w:rFonts w:ascii="Times New Roman" w:eastAsia="Garamond" w:hAnsi="Times New Roman" w:cs="Times New Roman"/>
          <w:spacing w:val="-2"/>
        </w:rPr>
        <w:t>o</w:t>
      </w:r>
      <w:r w:rsidRPr="00C35015">
        <w:rPr>
          <w:rFonts w:ascii="Times New Roman" w:eastAsia="Garamond" w:hAnsi="Times New Roman" w:cs="Times New Roman"/>
        </w:rPr>
        <w:t>s v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inte</w:t>
      </w:r>
      <w:r w:rsidRPr="00C35015">
        <w:rPr>
          <w:rFonts w:ascii="Times New Roman" w:eastAsia="Garamond" w:hAnsi="Times New Roman" w:cs="Times New Roman"/>
          <w:spacing w:val="-5"/>
        </w:rPr>
        <w:t xml:space="preserve"> </w:t>
      </w:r>
      <w:r w:rsidRPr="00C35015">
        <w:rPr>
          <w:rFonts w:ascii="Times New Roman" w:eastAsia="Garamond" w:hAnsi="Times New Roman" w:cs="Times New Roman"/>
        </w:rPr>
        <w:t>d</w:t>
      </w:r>
      <w:r w:rsidRPr="00C35015">
        <w:rPr>
          <w:rFonts w:ascii="Times New Roman" w:eastAsia="Garamond" w:hAnsi="Times New Roman" w:cs="Times New Roman"/>
          <w:spacing w:val="-2"/>
        </w:rPr>
        <w:t>í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s</w:t>
      </w:r>
      <w:r w:rsidRPr="00C35015">
        <w:rPr>
          <w:rFonts w:ascii="Times New Roman" w:eastAsia="Garamond" w:hAnsi="Times New Roman" w:cs="Times New Roman"/>
          <w:spacing w:val="1"/>
        </w:rPr>
        <w:t xml:space="preserve"> </w:t>
      </w:r>
      <w:r w:rsidRPr="00C35015">
        <w:rPr>
          <w:rFonts w:ascii="Times New Roman" w:eastAsia="Garamond" w:hAnsi="Times New Roman" w:cs="Times New Roman"/>
        </w:rPr>
        <w:t>de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u</w:t>
      </w:r>
      <w:r w:rsidRPr="00C35015">
        <w:rPr>
          <w:rFonts w:ascii="Times New Roman" w:eastAsia="Garamond" w:hAnsi="Times New Roman" w:cs="Times New Roman"/>
          <w:spacing w:val="-2"/>
        </w:rPr>
        <w:t xml:space="preserve"> </w:t>
      </w:r>
      <w:r w:rsidRPr="00C35015">
        <w:rPr>
          <w:rFonts w:ascii="Times New Roman" w:eastAsia="Garamond" w:hAnsi="Times New Roman" w:cs="Times New Roman"/>
        </w:rPr>
        <w:t>publi</w:t>
      </w:r>
      <w:r w:rsidRPr="00C35015">
        <w:rPr>
          <w:rFonts w:ascii="Times New Roman" w:eastAsia="Garamond" w:hAnsi="Times New Roman" w:cs="Times New Roman"/>
          <w:spacing w:val="1"/>
        </w:rPr>
        <w:t>c</w:t>
      </w:r>
      <w:r w:rsidRPr="00C35015">
        <w:rPr>
          <w:rFonts w:ascii="Times New Roman" w:eastAsia="Garamond" w:hAnsi="Times New Roman" w:cs="Times New Roman"/>
          <w:spacing w:val="-2"/>
        </w:rPr>
        <w:t>a</w:t>
      </w:r>
      <w:r w:rsidRPr="00C35015">
        <w:rPr>
          <w:rFonts w:ascii="Times New Roman" w:eastAsia="Garamond" w:hAnsi="Times New Roman" w:cs="Times New Roman"/>
        </w:rPr>
        <w:t>c</w:t>
      </w:r>
      <w:r w:rsidRPr="00C35015">
        <w:rPr>
          <w:rFonts w:ascii="Times New Roman" w:eastAsia="Garamond" w:hAnsi="Times New Roman" w:cs="Times New Roman"/>
          <w:spacing w:val="1"/>
        </w:rPr>
        <w:t>i</w:t>
      </w:r>
      <w:r w:rsidRPr="00C35015">
        <w:rPr>
          <w:rFonts w:ascii="Times New Roman" w:eastAsia="Garamond" w:hAnsi="Times New Roman" w:cs="Times New Roman"/>
        </w:rPr>
        <w:t>ón</w:t>
      </w:r>
      <w:r w:rsidRPr="00C35015">
        <w:rPr>
          <w:rFonts w:ascii="Times New Roman" w:eastAsia="Garamond" w:hAnsi="Times New Roman" w:cs="Times New Roman"/>
          <w:spacing w:val="-7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n</w:t>
      </w:r>
      <w:r w:rsidRPr="00C35015">
        <w:rPr>
          <w:rFonts w:ascii="Times New Roman" w:eastAsia="Garamond" w:hAnsi="Times New Roman" w:cs="Times New Roman"/>
          <w:spacing w:val="-2"/>
        </w:rPr>
        <w:t xml:space="preserve"> e</w:t>
      </w:r>
      <w:r w:rsidRPr="00C35015">
        <w:rPr>
          <w:rFonts w:ascii="Times New Roman" w:eastAsia="Garamond" w:hAnsi="Times New Roman" w:cs="Times New Roman"/>
        </w:rPr>
        <w:t>l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</w:rPr>
        <w:t>Di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rio O</w:t>
      </w:r>
      <w:r w:rsidRPr="00C35015">
        <w:rPr>
          <w:rFonts w:ascii="Times New Roman" w:eastAsia="Garamond" w:hAnsi="Times New Roman" w:cs="Times New Roman"/>
          <w:spacing w:val="-1"/>
        </w:rPr>
        <w:t>f</w:t>
      </w:r>
      <w:r w:rsidRPr="00C35015">
        <w:rPr>
          <w:rFonts w:ascii="Times New Roman" w:eastAsia="Garamond" w:hAnsi="Times New Roman" w:cs="Times New Roman"/>
        </w:rPr>
        <w:t>i</w:t>
      </w:r>
      <w:r w:rsidRPr="00C35015">
        <w:rPr>
          <w:rFonts w:ascii="Times New Roman" w:eastAsia="Garamond" w:hAnsi="Times New Roman" w:cs="Times New Roman"/>
          <w:spacing w:val="1"/>
        </w:rPr>
        <w:t>c</w:t>
      </w:r>
      <w:r w:rsidRPr="00C35015">
        <w:rPr>
          <w:rFonts w:ascii="Times New Roman" w:eastAsia="Garamond" w:hAnsi="Times New Roman" w:cs="Times New Roman"/>
        </w:rPr>
        <w:t>i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l</w:t>
      </w:r>
      <w:r w:rsidRPr="00C35015">
        <w:rPr>
          <w:rFonts w:ascii="Times New Roman" w:eastAsia="Garamond" w:hAnsi="Times New Roman" w:cs="Times New Roman"/>
          <w:spacing w:val="-1"/>
        </w:rPr>
        <w:t xml:space="preserve"> </w:t>
      </w:r>
      <w:r w:rsidRPr="00C35015">
        <w:rPr>
          <w:rFonts w:ascii="Times New Roman" w:eastAsia="Garamond" w:hAnsi="Times New Roman" w:cs="Times New Roman"/>
        </w:rPr>
        <w:t>de la</w:t>
      </w:r>
      <w:r w:rsidRPr="00C35015">
        <w:rPr>
          <w:rFonts w:ascii="Times New Roman" w:eastAsia="Garamond" w:hAnsi="Times New Roman" w:cs="Times New Roman"/>
          <w:spacing w:val="1"/>
        </w:rPr>
        <w:t xml:space="preserve"> </w:t>
      </w:r>
      <w:r w:rsidRPr="00C35015">
        <w:rPr>
          <w:rFonts w:ascii="Times New Roman" w:eastAsia="Garamond" w:hAnsi="Times New Roman" w:cs="Times New Roman"/>
        </w:rPr>
        <w:t xml:space="preserve">Unión 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u</w:t>
      </w:r>
      <w:r w:rsidRPr="00C35015">
        <w:rPr>
          <w:rFonts w:ascii="Times New Roman" w:eastAsia="Garamond" w:hAnsi="Times New Roman" w:cs="Times New Roman"/>
          <w:spacing w:val="-1"/>
        </w:rPr>
        <w:t>r</w:t>
      </w:r>
      <w:r w:rsidRPr="00C35015">
        <w:rPr>
          <w:rFonts w:ascii="Times New Roman" w:eastAsia="Garamond" w:hAnsi="Times New Roman" w:cs="Times New Roman"/>
        </w:rPr>
        <w:t>ope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.</w:t>
      </w:r>
    </w:p>
    <w:p w14:paraId="74A1E473" w14:textId="44B3F350" w:rsidR="00845893" w:rsidRPr="00C35015" w:rsidRDefault="00845893" w:rsidP="00845893">
      <w:pPr>
        <w:pStyle w:val="Prrafodelista"/>
        <w:spacing w:after="0"/>
        <w:jc w:val="center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 xml:space="preserve">Artículo </w:t>
      </w:r>
      <w:r w:rsidR="00B637F7" w:rsidRPr="00C35015">
        <w:rPr>
          <w:rFonts w:ascii="Times New Roman" w:eastAsia="Garamond" w:hAnsi="Times New Roman" w:cs="Times New Roman"/>
        </w:rPr>
        <w:t>1</w:t>
      </w:r>
      <w:r w:rsidR="003176CB" w:rsidRPr="00C35015">
        <w:rPr>
          <w:rFonts w:ascii="Times New Roman" w:eastAsia="Garamond" w:hAnsi="Times New Roman" w:cs="Times New Roman"/>
        </w:rPr>
        <w:t>4</w:t>
      </w:r>
    </w:p>
    <w:p w14:paraId="01C60379" w14:textId="77777777" w:rsidR="00845893" w:rsidRPr="00C35015" w:rsidRDefault="00845893" w:rsidP="00845893">
      <w:pPr>
        <w:pStyle w:val="Prrafodelista"/>
        <w:spacing w:after="0"/>
        <w:jc w:val="center"/>
        <w:rPr>
          <w:rFonts w:ascii="Times New Roman" w:eastAsia="Garamond" w:hAnsi="Times New Roman" w:cs="Times New Roman"/>
          <w:b/>
          <w:i/>
        </w:rPr>
      </w:pPr>
      <w:r w:rsidRPr="00C35015">
        <w:rPr>
          <w:rFonts w:ascii="Times New Roman" w:eastAsia="Garamond" w:hAnsi="Times New Roman" w:cs="Times New Roman"/>
          <w:b/>
          <w:i/>
        </w:rPr>
        <w:t>Destinatarios</w:t>
      </w:r>
    </w:p>
    <w:p w14:paraId="57795435" w14:textId="77777777" w:rsidR="00845893" w:rsidRPr="00C35015" w:rsidRDefault="00845893" w:rsidP="00845893">
      <w:pPr>
        <w:spacing w:after="0" w:line="480" w:lineRule="auto"/>
        <w:ind w:right="129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  <w:spacing w:val="-1"/>
        </w:rPr>
        <w:t>L</w:t>
      </w:r>
      <w:r w:rsidRPr="00C35015">
        <w:rPr>
          <w:rFonts w:ascii="Times New Roman" w:eastAsia="Garamond" w:hAnsi="Times New Roman" w:cs="Times New Roman"/>
        </w:rPr>
        <w:t>os de</w:t>
      </w:r>
      <w:r w:rsidRPr="00C35015">
        <w:rPr>
          <w:rFonts w:ascii="Times New Roman" w:eastAsia="Garamond" w:hAnsi="Times New Roman" w:cs="Times New Roman"/>
          <w:spacing w:val="2"/>
        </w:rPr>
        <w:t>s</w:t>
      </w:r>
      <w:r w:rsidRPr="00C35015">
        <w:rPr>
          <w:rFonts w:ascii="Times New Roman" w:eastAsia="Garamond" w:hAnsi="Times New Roman" w:cs="Times New Roman"/>
        </w:rPr>
        <w:t>tina</w:t>
      </w:r>
      <w:r w:rsidRPr="00C35015">
        <w:rPr>
          <w:rFonts w:ascii="Times New Roman" w:eastAsia="Garamond" w:hAnsi="Times New Roman" w:cs="Times New Roman"/>
          <w:spacing w:val="-2"/>
        </w:rPr>
        <w:t>t</w:t>
      </w:r>
      <w:r w:rsidRPr="00C35015">
        <w:rPr>
          <w:rFonts w:ascii="Times New Roman" w:eastAsia="Garamond" w:hAnsi="Times New Roman" w:cs="Times New Roman"/>
          <w:spacing w:val="1"/>
        </w:rPr>
        <w:t>a</w:t>
      </w:r>
      <w:r w:rsidRPr="00C35015">
        <w:rPr>
          <w:rFonts w:ascii="Times New Roman" w:eastAsia="Garamond" w:hAnsi="Times New Roman" w:cs="Times New Roman"/>
        </w:rPr>
        <w:t>rios</w:t>
      </w:r>
      <w:r w:rsidRPr="00C35015">
        <w:rPr>
          <w:rFonts w:ascii="Times New Roman" w:eastAsia="Garamond" w:hAnsi="Times New Roman" w:cs="Times New Roman"/>
          <w:spacing w:val="-6"/>
        </w:rPr>
        <w:t xml:space="preserve"> </w:t>
      </w:r>
      <w:r w:rsidRPr="00C35015">
        <w:rPr>
          <w:rFonts w:ascii="Times New Roman" w:eastAsia="Garamond" w:hAnsi="Times New Roman" w:cs="Times New Roman"/>
        </w:rPr>
        <w:t>de</w:t>
      </w:r>
      <w:r w:rsidRPr="00C35015">
        <w:rPr>
          <w:rFonts w:ascii="Times New Roman" w:eastAsia="Garamond" w:hAnsi="Times New Roman" w:cs="Times New Roman"/>
          <w:spacing w:val="-1"/>
        </w:rPr>
        <w:t xml:space="preserve"> </w:t>
      </w:r>
      <w:r w:rsidRPr="00C35015">
        <w:rPr>
          <w:rFonts w:ascii="Times New Roman" w:eastAsia="Garamond" w:hAnsi="Times New Roman" w:cs="Times New Roman"/>
          <w:spacing w:val="-2"/>
        </w:rPr>
        <w:t>l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1"/>
        </w:rPr>
        <w:t xml:space="preserve"> </w:t>
      </w:r>
      <w:r w:rsidRPr="00C35015">
        <w:rPr>
          <w:rFonts w:ascii="Times New Roman" w:eastAsia="Garamond" w:hAnsi="Times New Roman" w:cs="Times New Roman"/>
        </w:rPr>
        <w:t>pr</w:t>
      </w:r>
      <w:r w:rsidRPr="00C35015">
        <w:rPr>
          <w:rFonts w:ascii="Times New Roman" w:eastAsia="Garamond" w:hAnsi="Times New Roman" w:cs="Times New Roman"/>
          <w:spacing w:val="-2"/>
        </w:rPr>
        <w:t>e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ente</w:t>
      </w:r>
      <w:r w:rsidRPr="00C35015">
        <w:rPr>
          <w:rFonts w:ascii="Times New Roman" w:eastAsia="Garamond" w:hAnsi="Times New Roman" w:cs="Times New Roman"/>
          <w:spacing w:val="-3"/>
        </w:rPr>
        <w:t xml:space="preserve"> </w:t>
      </w:r>
      <w:r w:rsidRPr="00C35015">
        <w:rPr>
          <w:rFonts w:ascii="Times New Roman" w:eastAsia="Garamond" w:hAnsi="Times New Roman" w:cs="Times New Roman"/>
        </w:rPr>
        <w:t>Dire</w:t>
      </w:r>
      <w:r w:rsidRPr="00C35015">
        <w:rPr>
          <w:rFonts w:ascii="Times New Roman" w:eastAsia="Garamond" w:hAnsi="Times New Roman" w:cs="Times New Roman"/>
          <w:spacing w:val="1"/>
        </w:rPr>
        <w:t>c</w:t>
      </w:r>
      <w:r w:rsidRPr="00C35015">
        <w:rPr>
          <w:rFonts w:ascii="Times New Roman" w:eastAsia="Garamond" w:hAnsi="Times New Roman" w:cs="Times New Roman"/>
        </w:rPr>
        <w:t>ti</w:t>
      </w:r>
      <w:r w:rsidRPr="00C35015">
        <w:rPr>
          <w:rFonts w:ascii="Times New Roman" w:eastAsia="Garamond" w:hAnsi="Times New Roman" w:cs="Times New Roman"/>
          <w:spacing w:val="-2"/>
        </w:rPr>
        <w:t>v</w:t>
      </w:r>
      <w:r w:rsidRPr="00C35015">
        <w:rPr>
          <w:rFonts w:ascii="Times New Roman" w:eastAsia="Garamond" w:hAnsi="Times New Roman" w:cs="Times New Roman"/>
        </w:rPr>
        <w:t>a</w:t>
      </w:r>
      <w:r w:rsidRPr="00C35015">
        <w:rPr>
          <w:rFonts w:ascii="Times New Roman" w:eastAsia="Garamond" w:hAnsi="Times New Roman" w:cs="Times New Roman"/>
          <w:spacing w:val="-7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on</w:t>
      </w:r>
      <w:r w:rsidRPr="00C35015">
        <w:rPr>
          <w:rFonts w:ascii="Times New Roman" w:eastAsia="Garamond" w:hAnsi="Times New Roman" w:cs="Times New Roman"/>
          <w:spacing w:val="-1"/>
        </w:rPr>
        <w:t xml:space="preserve"> </w:t>
      </w:r>
      <w:r w:rsidRPr="00C35015">
        <w:rPr>
          <w:rFonts w:ascii="Times New Roman" w:eastAsia="Garamond" w:hAnsi="Times New Roman" w:cs="Times New Roman"/>
        </w:rPr>
        <w:t>l</w:t>
      </w:r>
      <w:r w:rsidRPr="00C35015">
        <w:rPr>
          <w:rFonts w:ascii="Times New Roman" w:eastAsia="Garamond" w:hAnsi="Times New Roman" w:cs="Times New Roman"/>
          <w:spacing w:val="-2"/>
        </w:rPr>
        <w:t>o</w:t>
      </w:r>
      <w:r w:rsidRPr="00C35015">
        <w:rPr>
          <w:rFonts w:ascii="Times New Roman" w:eastAsia="Garamond" w:hAnsi="Times New Roman" w:cs="Times New Roman"/>
        </w:rPr>
        <w:t xml:space="preserve">s </w:t>
      </w:r>
      <w:r w:rsidRPr="00C35015">
        <w:rPr>
          <w:rFonts w:ascii="Times New Roman" w:eastAsia="Garamond" w:hAnsi="Times New Roman" w:cs="Times New Roman"/>
          <w:spacing w:val="-2"/>
        </w:rPr>
        <w:t>E</w:t>
      </w:r>
      <w:r w:rsidRPr="00C35015">
        <w:rPr>
          <w:rFonts w:ascii="Times New Roman" w:eastAsia="Garamond" w:hAnsi="Times New Roman" w:cs="Times New Roman"/>
          <w:spacing w:val="-1"/>
        </w:rPr>
        <w:t>s</w:t>
      </w:r>
      <w:r w:rsidRPr="00C35015">
        <w:rPr>
          <w:rFonts w:ascii="Times New Roman" w:eastAsia="Garamond" w:hAnsi="Times New Roman" w:cs="Times New Roman"/>
        </w:rPr>
        <w:t>tados</w:t>
      </w:r>
      <w:r w:rsidRPr="00C35015">
        <w:rPr>
          <w:rFonts w:ascii="Times New Roman" w:eastAsia="Garamond" w:hAnsi="Times New Roman" w:cs="Times New Roman"/>
          <w:spacing w:val="-4"/>
        </w:rPr>
        <w:t xml:space="preserve"> m</w:t>
      </w:r>
      <w:r w:rsidRPr="00C35015">
        <w:rPr>
          <w:rFonts w:ascii="Times New Roman" w:eastAsia="Garamond" w:hAnsi="Times New Roman" w:cs="Times New Roman"/>
        </w:rPr>
        <w:t>iembro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 xml:space="preserve">. </w:t>
      </w:r>
    </w:p>
    <w:p w14:paraId="64A068A4" w14:textId="77777777" w:rsidR="00845893" w:rsidRPr="00C35015" w:rsidRDefault="00845893" w:rsidP="00845893">
      <w:pPr>
        <w:spacing w:after="0" w:line="480" w:lineRule="auto"/>
        <w:ind w:left="360" w:right="129"/>
        <w:rPr>
          <w:rFonts w:ascii="Times New Roman" w:eastAsia="Garamond" w:hAnsi="Times New Roman" w:cs="Times New Roman"/>
        </w:rPr>
      </w:pPr>
    </w:p>
    <w:p w14:paraId="78DB514A" w14:textId="4637ADD7" w:rsidR="00845893" w:rsidRPr="00C35015" w:rsidRDefault="00845893" w:rsidP="00845893">
      <w:pPr>
        <w:spacing w:after="0" w:line="480" w:lineRule="auto"/>
        <w:ind w:right="129"/>
        <w:rPr>
          <w:rFonts w:ascii="Times New Roman" w:eastAsia="Garamond" w:hAnsi="Times New Roman" w:cs="Times New Roman"/>
        </w:rPr>
      </w:pPr>
      <w:r w:rsidRPr="00C35015">
        <w:rPr>
          <w:rFonts w:ascii="Times New Roman" w:eastAsia="Garamond" w:hAnsi="Times New Roman" w:cs="Times New Roman"/>
        </w:rPr>
        <w:t>He</w:t>
      </w:r>
      <w:r w:rsidRPr="00C35015">
        <w:rPr>
          <w:rFonts w:ascii="Times New Roman" w:eastAsia="Garamond" w:hAnsi="Times New Roman" w:cs="Times New Roman"/>
          <w:spacing w:val="1"/>
        </w:rPr>
        <w:t>c</w:t>
      </w:r>
      <w:r w:rsidRPr="00C35015">
        <w:rPr>
          <w:rFonts w:ascii="Times New Roman" w:eastAsia="Garamond" w:hAnsi="Times New Roman" w:cs="Times New Roman"/>
        </w:rPr>
        <w:t>ho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e</w:t>
      </w:r>
      <w:r w:rsidRPr="00C35015">
        <w:rPr>
          <w:rFonts w:ascii="Times New Roman" w:eastAsia="Garamond" w:hAnsi="Times New Roman" w:cs="Times New Roman"/>
        </w:rPr>
        <w:t>n</w:t>
      </w:r>
      <w:r w:rsidRPr="00C35015">
        <w:rPr>
          <w:rFonts w:ascii="Times New Roman" w:eastAsia="Garamond" w:hAnsi="Times New Roman" w:cs="Times New Roman"/>
          <w:spacing w:val="-2"/>
        </w:rPr>
        <w:t xml:space="preserve"> </w:t>
      </w:r>
      <w:r w:rsidRPr="00C35015">
        <w:rPr>
          <w:rFonts w:ascii="Times New Roman" w:eastAsia="Garamond" w:hAnsi="Times New Roman" w:cs="Times New Roman"/>
          <w:spacing w:val="1"/>
        </w:rPr>
        <w:t>B</w:t>
      </w:r>
      <w:r w:rsidRPr="00C35015">
        <w:rPr>
          <w:rFonts w:ascii="Times New Roman" w:eastAsia="Garamond" w:hAnsi="Times New Roman" w:cs="Times New Roman"/>
        </w:rPr>
        <w:t>r</w:t>
      </w:r>
      <w:r w:rsidRPr="00C35015">
        <w:rPr>
          <w:rFonts w:ascii="Times New Roman" w:eastAsia="Garamond" w:hAnsi="Times New Roman" w:cs="Times New Roman"/>
          <w:spacing w:val="-3"/>
        </w:rPr>
        <w:t>u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e</w:t>
      </w:r>
      <w:r w:rsidRPr="00C35015">
        <w:rPr>
          <w:rFonts w:ascii="Times New Roman" w:eastAsia="Garamond" w:hAnsi="Times New Roman" w:cs="Times New Roman"/>
          <w:spacing w:val="1"/>
        </w:rPr>
        <w:t>l</w:t>
      </w:r>
      <w:r w:rsidRPr="00C35015">
        <w:rPr>
          <w:rFonts w:ascii="Times New Roman" w:eastAsia="Garamond" w:hAnsi="Times New Roman" w:cs="Times New Roman"/>
          <w:spacing w:val="-2"/>
        </w:rPr>
        <w:t>a</w:t>
      </w:r>
      <w:r w:rsidRPr="00C35015">
        <w:rPr>
          <w:rFonts w:ascii="Times New Roman" w:eastAsia="Garamond" w:hAnsi="Times New Roman" w:cs="Times New Roman"/>
          <w:spacing w:val="1"/>
        </w:rPr>
        <w:t>s</w:t>
      </w:r>
      <w:r w:rsidRPr="00C35015">
        <w:rPr>
          <w:rFonts w:ascii="Times New Roman" w:eastAsia="Garamond" w:hAnsi="Times New Roman" w:cs="Times New Roman"/>
        </w:rPr>
        <w:t>,</w:t>
      </w:r>
      <w:r w:rsidRPr="00C35015">
        <w:rPr>
          <w:rFonts w:ascii="Times New Roman" w:eastAsia="Garamond" w:hAnsi="Times New Roman" w:cs="Times New Roman"/>
          <w:spacing w:val="-4"/>
        </w:rPr>
        <w:t xml:space="preserve"> </w:t>
      </w:r>
      <w:r w:rsidRPr="00C35015">
        <w:rPr>
          <w:rFonts w:ascii="Times New Roman" w:eastAsia="Garamond" w:hAnsi="Times New Roman" w:cs="Times New Roman"/>
          <w:spacing w:val="-2"/>
        </w:rPr>
        <w:t>e</w:t>
      </w:r>
      <w:r w:rsidRPr="00C35015">
        <w:rPr>
          <w:rFonts w:ascii="Times New Roman" w:eastAsia="Garamond" w:hAnsi="Times New Roman" w:cs="Times New Roman"/>
        </w:rPr>
        <w:t>l</w:t>
      </w:r>
      <w:r w:rsidRPr="00C35015">
        <w:rPr>
          <w:rFonts w:ascii="Times New Roman" w:eastAsia="Garamond" w:hAnsi="Times New Roman" w:cs="Times New Roman"/>
          <w:spacing w:val="-2"/>
        </w:rPr>
        <w:t xml:space="preserve"> </w:t>
      </w:r>
      <w:r w:rsidR="00751A60" w:rsidRPr="00C35015">
        <w:rPr>
          <w:rFonts w:ascii="Times New Roman" w:eastAsia="Garamond" w:hAnsi="Times New Roman" w:cs="Times New Roman"/>
        </w:rPr>
        <w:t>2</w:t>
      </w:r>
      <w:r w:rsidRPr="00C35015">
        <w:rPr>
          <w:rFonts w:ascii="Times New Roman" w:eastAsia="Garamond" w:hAnsi="Times New Roman" w:cs="Times New Roman"/>
          <w:spacing w:val="-3"/>
        </w:rPr>
        <w:t xml:space="preserve"> </w:t>
      </w:r>
      <w:r w:rsidRPr="00C35015">
        <w:rPr>
          <w:rFonts w:ascii="Times New Roman" w:eastAsia="Garamond" w:hAnsi="Times New Roman" w:cs="Times New Roman"/>
        </w:rPr>
        <w:t>de</w:t>
      </w:r>
      <w:r w:rsidRPr="00C35015">
        <w:rPr>
          <w:rFonts w:ascii="Times New Roman" w:eastAsia="Garamond" w:hAnsi="Times New Roman" w:cs="Times New Roman"/>
          <w:spacing w:val="-1"/>
        </w:rPr>
        <w:t xml:space="preserve"> </w:t>
      </w:r>
      <w:r w:rsidR="00751A60" w:rsidRPr="00C35015">
        <w:rPr>
          <w:rFonts w:ascii="Times New Roman" w:eastAsia="Garamond" w:hAnsi="Times New Roman" w:cs="Times New Roman"/>
        </w:rPr>
        <w:t xml:space="preserve">marzo </w:t>
      </w:r>
      <w:r w:rsidRPr="00C35015">
        <w:rPr>
          <w:rFonts w:ascii="Times New Roman" w:eastAsia="Garamond" w:hAnsi="Times New Roman" w:cs="Times New Roman"/>
        </w:rPr>
        <w:t>de</w:t>
      </w:r>
      <w:r w:rsidRPr="00C35015">
        <w:rPr>
          <w:rFonts w:ascii="Times New Roman" w:eastAsia="Garamond" w:hAnsi="Times New Roman" w:cs="Times New Roman"/>
          <w:spacing w:val="-1"/>
        </w:rPr>
        <w:t xml:space="preserve"> </w:t>
      </w:r>
      <w:r w:rsidRPr="00C35015">
        <w:rPr>
          <w:rFonts w:ascii="Times New Roman" w:eastAsia="Garamond" w:hAnsi="Times New Roman" w:cs="Times New Roman"/>
          <w:spacing w:val="-2"/>
        </w:rPr>
        <w:t>2</w:t>
      </w:r>
      <w:r w:rsidRPr="00C35015">
        <w:rPr>
          <w:rFonts w:ascii="Times New Roman" w:eastAsia="Garamond" w:hAnsi="Times New Roman" w:cs="Times New Roman"/>
        </w:rPr>
        <w:t>02</w:t>
      </w:r>
      <w:r w:rsidR="00116DD9" w:rsidRPr="00C35015">
        <w:rPr>
          <w:rFonts w:ascii="Times New Roman" w:eastAsia="Garamond" w:hAnsi="Times New Roman" w:cs="Times New Roman"/>
        </w:rPr>
        <w:t>3</w:t>
      </w:r>
    </w:p>
    <w:p w14:paraId="063C3AF4" w14:textId="77777777" w:rsidR="00845893" w:rsidRPr="00C35015" w:rsidRDefault="00845893" w:rsidP="00845893">
      <w:pPr>
        <w:pStyle w:val="Prrafodelista"/>
        <w:spacing w:before="9" w:after="0" w:line="140" w:lineRule="exact"/>
        <w:rPr>
          <w:rFonts w:ascii="Times New Roman" w:eastAsia="Garamond" w:hAnsi="Times New Roman" w:cs="Times New Roman"/>
          <w:spacing w:val="-1"/>
        </w:rPr>
      </w:pPr>
    </w:p>
    <w:p w14:paraId="1EA038F6" w14:textId="4EA709C5" w:rsidR="00A8225E" w:rsidRPr="00C35015" w:rsidRDefault="00A8225E" w:rsidP="00845893">
      <w:pPr>
        <w:spacing w:before="240" w:after="240"/>
        <w:jc w:val="both"/>
        <w:rPr>
          <w:rFonts w:ascii="Times New Roman" w:hAnsi="Times New Roman" w:cs="Times New Roman"/>
        </w:rPr>
      </w:pPr>
    </w:p>
    <w:p w14:paraId="792EA5C0" w14:textId="0D99B921" w:rsidR="00845893" w:rsidRPr="00C35015" w:rsidRDefault="00845893" w:rsidP="00845893">
      <w:pPr>
        <w:spacing w:before="240" w:after="240"/>
        <w:jc w:val="both"/>
        <w:rPr>
          <w:rFonts w:ascii="Times New Roman" w:hAnsi="Times New Roman" w:cs="Times New Roman"/>
        </w:rPr>
      </w:pPr>
    </w:p>
    <w:p w14:paraId="5D5FDC90" w14:textId="10714B55" w:rsidR="00845893" w:rsidRPr="00C35015" w:rsidRDefault="00845893" w:rsidP="00845893">
      <w:pPr>
        <w:spacing w:before="240" w:after="240"/>
        <w:jc w:val="right"/>
        <w:rPr>
          <w:rFonts w:ascii="Times New Roman" w:hAnsi="Times New Roman" w:cs="Times New Roman"/>
        </w:rPr>
      </w:pPr>
      <w:r w:rsidRPr="00C35015">
        <w:rPr>
          <w:rFonts w:ascii="Times New Roman" w:hAnsi="Times New Roman" w:cs="Times New Roman"/>
        </w:rPr>
        <w:t>LA COMISIÓN</w:t>
      </w:r>
      <w:r w:rsidR="00751A60" w:rsidRPr="00C35015">
        <w:rPr>
          <w:rFonts w:ascii="Times New Roman" w:hAnsi="Times New Roman" w:cs="Times New Roman"/>
        </w:rPr>
        <w:t xml:space="preserve"> DE LA UNIÓN</w:t>
      </w:r>
      <w:r w:rsidRPr="00C35015">
        <w:rPr>
          <w:rFonts w:ascii="Times New Roman" w:hAnsi="Times New Roman" w:cs="Times New Roman"/>
        </w:rPr>
        <w:t xml:space="preserve"> EUROPEA</w:t>
      </w:r>
    </w:p>
    <w:p w14:paraId="5B342760" w14:textId="2DAF0E2C" w:rsidR="00A8225E" w:rsidRPr="00C35015" w:rsidRDefault="00A8225E" w:rsidP="00A8225E">
      <w:pPr>
        <w:tabs>
          <w:tab w:val="left" w:pos="1356"/>
        </w:tabs>
      </w:pPr>
    </w:p>
    <w:sectPr w:rsidR="00A8225E" w:rsidRPr="00C35015" w:rsidSect="00C3501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62B8A3" w14:textId="77777777" w:rsidR="007905CF" w:rsidRDefault="007905CF" w:rsidP="00143DAC">
      <w:pPr>
        <w:spacing w:before="0" w:after="0"/>
      </w:pPr>
      <w:r>
        <w:separator/>
      </w:r>
    </w:p>
  </w:endnote>
  <w:endnote w:type="continuationSeparator" w:id="0">
    <w:p w14:paraId="5F597D7A" w14:textId="77777777" w:rsidR="007905CF" w:rsidRDefault="007905CF" w:rsidP="00143DA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C042D" w14:textId="6E9094E8" w:rsidR="00C35015" w:rsidRDefault="00C35015" w:rsidP="00C35015">
    <w:pPr>
      <w:spacing w:before="0" w:beforeAutospacing="0" w:after="0" w:afterAutospacing="0"/>
    </w:pPr>
    <w:r>
      <w:rPr>
        <w:noProof/>
        <w:sz w:val="22"/>
        <w:szCs w:val="22"/>
        <w:lang w:eastAsia="es-ES"/>
      </w:rPr>
      <w:drawing>
        <wp:anchor distT="0" distB="0" distL="114300" distR="114300" simplePos="0" relativeHeight="251675648" behindDoc="1" locked="0" layoutInCell="1" allowOverlap="1" wp14:anchorId="51627054" wp14:editId="487C156A">
          <wp:simplePos x="0" y="0"/>
          <wp:positionH relativeFrom="page">
            <wp:posOffset>781050</wp:posOffset>
          </wp:positionH>
          <wp:positionV relativeFrom="page">
            <wp:posOffset>9949815</wp:posOffset>
          </wp:positionV>
          <wp:extent cx="971550" cy="485775"/>
          <wp:effectExtent l="0" t="0" r="0" b="9525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s-ES"/>
      </w:rPr>
      <w:drawing>
        <wp:anchor distT="0" distB="0" distL="114300" distR="114300" simplePos="0" relativeHeight="251676672" behindDoc="1" locked="0" layoutInCell="1" allowOverlap="1" wp14:anchorId="5B4E679C" wp14:editId="69E9BF49">
          <wp:simplePos x="0" y="0"/>
          <wp:positionH relativeFrom="page">
            <wp:posOffset>6115050</wp:posOffset>
          </wp:positionH>
          <wp:positionV relativeFrom="page">
            <wp:posOffset>10026015</wp:posOffset>
          </wp:positionV>
          <wp:extent cx="533400" cy="409575"/>
          <wp:effectExtent l="0" t="0" r="0" b="9525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s-ES"/>
      </w:rPr>
      <w:drawing>
        <wp:anchor distT="0" distB="0" distL="114300" distR="114300" simplePos="0" relativeHeight="251677696" behindDoc="1" locked="0" layoutInCell="1" allowOverlap="1" wp14:anchorId="475C37C6" wp14:editId="37D4821E">
          <wp:simplePos x="0" y="0"/>
          <wp:positionH relativeFrom="page">
            <wp:posOffset>1800225</wp:posOffset>
          </wp:positionH>
          <wp:positionV relativeFrom="page">
            <wp:posOffset>10206990</wp:posOffset>
          </wp:positionV>
          <wp:extent cx="1162050" cy="19050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90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A28FCA" w14:textId="06EB1DF3" w:rsidR="00C35015" w:rsidRDefault="00C35015" w:rsidP="00C35015">
    <w:pPr>
      <w:spacing w:before="0" w:beforeAutospacing="0" w:after="0" w:afterAutospacing="0"/>
    </w:pPr>
    <w:r>
      <w:rPr>
        <w:noProof/>
        <w:sz w:val="22"/>
        <w:szCs w:val="22"/>
        <w:lang w:eastAsia="es-ES"/>
      </w:rPr>
      <w:drawing>
        <wp:anchor distT="0" distB="0" distL="114300" distR="114300" simplePos="0" relativeHeight="251671552" behindDoc="1" locked="0" layoutInCell="1" allowOverlap="1" wp14:anchorId="117332AB" wp14:editId="7492123D">
          <wp:simplePos x="0" y="0"/>
          <wp:positionH relativeFrom="page">
            <wp:posOffset>781050</wp:posOffset>
          </wp:positionH>
          <wp:positionV relativeFrom="page">
            <wp:posOffset>9949815</wp:posOffset>
          </wp:positionV>
          <wp:extent cx="971550" cy="485775"/>
          <wp:effectExtent l="0" t="0" r="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s-ES"/>
      </w:rPr>
      <w:drawing>
        <wp:anchor distT="0" distB="0" distL="114300" distR="114300" simplePos="0" relativeHeight="251672576" behindDoc="1" locked="0" layoutInCell="1" allowOverlap="1" wp14:anchorId="0B6B8E62" wp14:editId="077B69D2">
          <wp:simplePos x="0" y="0"/>
          <wp:positionH relativeFrom="page">
            <wp:posOffset>6115050</wp:posOffset>
          </wp:positionH>
          <wp:positionV relativeFrom="page">
            <wp:posOffset>10026015</wp:posOffset>
          </wp:positionV>
          <wp:extent cx="533400" cy="409575"/>
          <wp:effectExtent l="0" t="0" r="0" b="9525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s-ES"/>
      </w:rPr>
      <w:drawing>
        <wp:anchor distT="0" distB="0" distL="114300" distR="114300" simplePos="0" relativeHeight="251673600" behindDoc="1" locked="0" layoutInCell="1" allowOverlap="1" wp14:anchorId="38420B49" wp14:editId="70BB00CE">
          <wp:simplePos x="0" y="0"/>
          <wp:positionH relativeFrom="page">
            <wp:posOffset>1800225</wp:posOffset>
          </wp:positionH>
          <wp:positionV relativeFrom="page">
            <wp:posOffset>10206990</wp:posOffset>
          </wp:positionV>
          <wp:extent cx="1162050" cy="19050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90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E897FF" w14:textId="77777777" w:rsidR="00C35015" w:rsidRDefault="00C35015" w:rsidP="00C35015">
    <w:pPr>
      <w:spacing w:before="0" w:beforeAutospacing="0" w:after="0" w:afterAutospacing="0" w:line="20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BFCF2C" w14:textId="77777777" w:rsidR="007905CF" w:rsidRDefault="007905CF" w:rsidP="00143DAC">
      <w:pPr>
        <w:spacing w:before="0" w:after="0"/>
      </w:pPr>
      <w:r>
        <w:separator/>
      </w:r>
    </w:p>
  </w:footnote>
  <w:footnote w:type="continuationSeparator" w:id="0">
    <w:p w14:paraId="7D203253" w14:textId="77777777" w:rsidR="007905CF" w:rsidRDefault="007905CF" w:rsidP="00143DA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B9D0E5" w14:textId="77777777" w:rsidR="00C35015" w:rsidRDefault="00C35015" w:rsidP="00C35015">
    <w:pPr>
      <w:spacing w:after="0" w:line="200" w:lineRule="exact"/>
      <w:rPr>
        <w:sz w:val="20"/>
        <w:szCs w:val="20"/>
      </w:rPr>
    </w:pPr>
    <w:r>
      <w:rPr>
        <w:noProof/>
        <w:sz w:val="22"/>
        <w:szCs w:val="22"/>
        <w:lang w:eastAsia="es-ES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2BA9C74C" wp14:editId="2B4F8348">
              <wp:simplePos x="0" y="0"/>
              <wp:positionH relativeFrom="page">
                <wp:posOffset>901700</wp:posOffset>
              </wp:positionH>
              <wp:positionV relativeFrom="page">
                <wp:posOffset>463550</wp:posOffset>
              </wp:positionV>
              <wp:extent cx="762000" cy="165100"/>
              <wp:effectExtent l="0" t="0" r="0" b="6350"/>
              <wp:wrapNone/>
              <wp:docPr id="8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5FEBCF" w14:textId="77777777" w:rsidR="00C35015" w:rsidRDefault="00C35015" w:rsidP="00C35015">
                          <w:pPr>
                            <w:spacing w:after="0" w:line="245" w:lineRule="exact"/>
                            <w:ind w:left="20" w:right="-53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21.03.2026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71pt;margin-top:36.5pt;width:60pt;height:1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" filled="f" stroked="f">
              <v:textbox inset="0,0,0,0">
                <w:txbxContent>
                  <w:p w14:paraId="445FEBCF" w14:textId="77777777" w:rsidR="00C35015" w:rsidRDefault="00C35015" w:rsidP="00C35015">
                    <w:pPr>
                      <w:spacing w:after="0" w:line="245" w:lineRule="exact"/>
                      <w:ind w:left="20" w:right="-53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</w:rPr>
                      <w:t>21.03.2026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8FE751" w14:textId="77777777" w:rsidR="00C35015" w:rsidRPr="00143DAC" w:rsidRDefault="00C35015" w:rsidP="00C35015">
    <w:pPr>
      <w:spacing w:after="240" w:line="200" w:lineRule="exact"/>
      <w:rPr>
        <w:sz w:val="20"/>
        <w:szCs w:val="20"/>
      </w:rPr>
    </w:pPr>
    <w:r>
      <w:rPr>
        <w:noProof/>
        <w:sz w:val="22"/>
        <w:szCs w:val="22"/>
        <w:lang w:eastAsia="es-ES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246C29E0" wp14:editId="648F47DC">
              <wp:simplePos x="0" y="0"/>
              <wp:positionH relativeFrom="page">
                <wp:posOffset>2751455</wp:posOffset>
              </wp:positionH>
              <wp:positionV relativeFrom="page">
                <wp:posOffset>462280</wp:posOffset>
              </wp:positionV>
              <wp:extent cx="2160905" cy="166370"/>
              <wp:effectExtent l="0" t="0" r="2540" b="0"/>
              <wp:wrapNone/>
              <wp:docPr id="9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090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EC4A0" w14:textId="77777777" w:rsidR="00C35015" w:rsidRPr="008A6925" w:rsidRDefault="00C35015" w:rsidP="00C35015">
                          <w:pPr>
                            <w:spacing w:after="0" w:line="245" w:lineRule="exact"/>
                            <w:ind w:left="20" w:right="-53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Diario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O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ficial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4"/>
                            </w:rPr>
                            <w:t xml:space="preserve"> 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de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1"/>
                            </w:rPr>
                            <w:t xml:space="preserve"> 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la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2"/>
                            </w:rPr>
                            <w:t xml:space="preserve"> 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Unión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E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urop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e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7" o:spid="_x0000_s1027" type="#_x0000_t202" style="position:absolute;margin-left:216.65pt;margin-top:36.4pt;width:170.15pt;height:13.1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" filled="f" stroked="f">
              <v:textbox inset="0,0,0,0">
                <w:txbxContent>
                  <w:p w14:paraId="50BEC4A0" w14:textId="77777777" w:rsidR="00C35015" w:rsidRPr="008A6925" w:rsidRDefault="00C35015" w:rsidP="00C35015">
                    <w:pPr>
                      <w:spacing w:after="0" w:line="245" w:lineRule="exact"/>
                      <w:ind w:left="20" w:right="-53"/>
                      <w:rPr>
                        <w:rFonts w:ascii="Times New Roman" w:eastAsia="Times New Roman" w:hAnsi="Times New Roman" w:cs="Times New Roman"/>
                      </w:rPr>
                    </w:pPr>
                    <w:r w:rsidRPr="008A6925">
                      <w:rPr>
                        <w:rFonts w:ascii="Times New Roman" w:eastAsia="Times New Roman" w:hAnsi="Times New Roman" w:cs="Times New Roman"/>
                      </w:rPr>
                      <w:t>Diario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</w:rPr>
                      <w:t>O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ficial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4"/>
                      </w:rPr>
                      <w:t xml:space="preserve"> 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de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1"/>
                      </w:rPr>
                      <w:t xml:space="preserve"> 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la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2"/>
                      </w:rPr>
                      <w:t xml:space="preserve"> 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Unión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</w:rPr>
                      <w:t>E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urop</w:t>
                    </w:r>
                    <w:r>
                      <w:rPr>
                        <w:rFonts w:ascii="Times New Roman" w:eastAsia="Times New Roman" w:hAnsi="Times New Roman" w:cs="Times New Roman"/>
                      </w:rPr>
                      <w:t>e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2"/>
        <w:szCs w:val="22"/>
        <w:lang w:eastAsia="es-ES"/>
      </w:rPr>
      <w:drawing>
        <wp:anchor distT="0" distB="0" distL="114300" distR="114300" simplePos="0" relativeHeight="251665408" behindDoc="1" locked="0" layoutInCell="1" allowOverlap="1" wp14:anchorId="67C49E12" wp14:editId="7CF10448">
          <wp:simplePos x="0" y="0"/>
          <wp:positionH relativeFrom="page">
            <wp:posOffset>2105025</wp:posOffset>
          </wp:positionH>
          <wp:positionV relativeFrom="page">
            <wp:posOffset>438150</wp:posOffset>
          </wp:positionV>
          <wp:extent cx="390525" cy="190500"/>
          <wp:effectExtent l="0" t="0" r="9525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190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s-ES"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453E4600" wp14:editId="011053FB">
              <wp:simplePos x="0" y="0"/>
              <wp:positionH relativeFrom="page">
                <wp:posOffset>952500</wp:posOffset>
              </wp:positionH>
              <wp:positionV relativeFrom="page">
                <wp:posOffset>755650</wp:posOffset>
              </wp:positionV>
              <wp:extent cx="5651500" cy="1270"/>
              <wp:effectExtent l="9525" t="12700" r="15875" b="5080"/>
              <wp:wrapNone/>
              <wp:docPr id="10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51500" cy="1270"/>
                        <a:chOff x="1500" y="1190"/>
                        <a:chExt cx="8900" cy="2"/>
                      </a:xfrm>
                    </wpg:grpSpPr>
                    <wps:wsp>
                      <wps:cNvPr id="11" name="Freeform 3"/>
                      <wps:cNvSpPr>
                        <a:spLocks/>
                      </wps:cNvSpPr>
                      <wps:spPr bwMode="auto">
                        <a:xfrm>
                          <a:off x="1500" y="1190"/>
                          <a:ext cx="8900" cy="2"/>
                        </a:xfrm>
                        <a:custGeom>
                          <a:avLst/>
                          <a:gdLst>
                            <a:gd name="T0" fmla="+- 0 1500 1500"/>
                            <a:gd name="T1" fmla="*/ T0 w 8900"/>
                            <a:gd name="T2" fmla="+- 0 10400 1500"/>
                            <a:gd name="T3" fmla="*/ T2 w 89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00">
                              <a:moveTo>
                                <a:pt x="0" y="0"/>
                              </a:moveTo>
                              <a:lnTo>
                                <a:pt x="890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margin-left:75pt;margin-top:59.5pt;width:445pt;height:.1pt;z-index:-251650048;mso-position-horizontal-relative:page;mso-position-vertical-relative:page" coordorigin="1500,1190" coordsize="89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">
              <v:shape id="Freeform 3" o:spid="_x0000_s1027" style="position:absolute;left:1500;top:1190;width:8900;height:2;visibility:visible;mso-wrap-style:square;v-text-anchor:top" coordsize="89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SC88AA&#10;AADbAAAADwAAAGRycy9kb3ducmV2LnhtbERPS4vCMBC+L/gfwgje1rQKItUoKiwrCC4+Lt6GZmyK&#10;zaQ2Ueu/NwuCt/n4njOdt7YSd2p86VhB2k9AEOdOl1woOB5+vscgfEDWWDkmBU/yMJ91vqaYaffg&#10;Hd33oRAxhH2GCkwIdSalzw1Z9H1XE0fu7BqLIcKmkLrBRwy3lRwkyUhaLDk2GKxpZSi/7G9WQTFM&#10;hmb7e13+hU16GvmWLqfBVqlet11MQARqw0f8dq91nJ/C/y/xAD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aSC88AAAADbAAAADwAAAAAAAAAAAAAAAACYAgAAZHJzL2Rvd25y&#10;ZXYueG1sUEsFBgAAAAAEAAQA9QAAAIUDAAAAAA==&#10;" path="m,l8900,e" filled="f" strokecolor="#878787" strokeweight="1pt">
                <v:path arrowok="t" o:connecttype="custom" o:connectlocs="0,0;8900,0" o:connectangles="0,0"/>
              </v:shape>
              <w10:wrap anchorx="page" anchory="page"/>
            </v:group>
          </w:pict>
        </mc:Fallback>
      </mc:AlternateContent>
    </w:r>
    <w:r>
      <w:rPr>
        <w:noProof/>
        <w:sz w:val="22"/>
        <w:szCs w:val="22"/>
        <w:lang w:eastAsia="es-ES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6A727FD3" wp14:editId="459EB1F9">
              <wp:simplePos x="0" y="0"/>
              <wp:positionH relativeFrom="page">
                <wp:posOffset>6031230</wp:posOffset>
              </wp:positionH>
              <wp:positionV relativeFrom="page">
                <wp:posOffset>462280</wp:posOffset>
              </wp:positionV>
              <wp:extent cx="498475" cy="165100"/>
              <wp:effectExtent l="1905" t="0" r="4445" b="1270"/>
              <wp:wrapNone/>
              <wp:docPr id="1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ADFCE9" w14:textId="77777777" w:rsidR="00C35015" w:rsidRDefault="00C35015" w:rsidP="00C35015">
                          <w:pPr>
                            <w:spacing w:after="0" w:line="245" w:lineRule="exact"/>
                            <w:ind w:left="20" w:right="-53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L.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205/1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2" o:spid="_x0000_s1028" type="#_x0000_t202" style="position:absolute;margin-left:474.9pt;margin-top:36.4pt;width:39.25pt;height:13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" filled="f" stroked="f">
              <v:textbox inset="0,0,0,0">
                <w:txbxContent>
                  <w:p w14:paraId="67ADFCE9" w14:textId="77777777" w:rsidR="00C35015" w:rsidRDefault="00C35015" w:rsidP="00C35015">
                    <w:pPr>
                      <w:spacing w:after="0" w:line="245" w:lineRule="exact"/>
                      <w:ind w:left="20" w:right="-53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</w:rPr>
                      <w:t>L.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</w:rPr>
                      <w:t>205/1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1FACEC" w14:textId="08AED801" w:rsidR="00143DAC" w:rsidRDefault="00143DAC" w:rsidP="00143DAC">
    <w:pPr>
      <w:spacing w:after="0" w:line="200" w:lineRule="exact"/>
      <w:rPr>
        <w:sz w:val="20"/>
        <w:szCs w:val="20"/>
      </w:rPr>
    </w:pPr>
    <w:r>
      <w:rPr>
        <w:noProof/>
        <w:sz w:val="22"/>
        <w:szCs w:val="22"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4B57630" wp14:editId="6CA663A5">
              <wp:simplePos x="0" y="0"/>
              <wp:positionH relativeFrom="page">
                <wp:posOffset>901700</wp:posOffset>
              </wp:positionH>
              <wp:positionV relativeFrom="page">
                <wp:posOffset>463550</wp:posOffset>
              </wp:positionV>
              <wp:extent cx="762000" cy="165100"/>
              <wp:effectExtent l="0" t="0" r="0" b="635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B5EDB7" w14:textId="77777777" w:rsidR="00143DAC" w:rsidRDefault="00143DAC" w:rsidP="00143DAC">
                          <w:pPr>
                            <w:spacing w:after="0" w:line="245" w:lineRule="exact"/>
                            <w:ind w:left="20" w:right="-53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21.03.2026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71pt;margin-top:36.5pt;width:60pt;height:1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" filled="f" stroked="f">
              <v:textbox inset="0,0,0,0">
                <w:txbxContent>
                  <w:p w14:paraId="16B5EDB7" w14:textId="77777777" w:rsidR="00143DAC" w:rsidRDefault="00143DAC" w:rsidP="00143DAC">
                    <w:pPr>
                      <w:spacing w:after="0" w:line="245" w:lineRule="exact"/>
                      <w:ind w:left="20" w:right="-53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</w:rPr>
                      <w:t>21.03.2026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0BE8873" w14:textId="1A10919C" w:rsidR="00143DAC" w:rsidRPr="00143DAC" w:rsidRDefault="00143DAC" w:rsidP="00143DAC">
    <w:pPr>
      <w:spacing w:after="240" w:line="200" w:lineRule="exact"/>
      <w:rPr>
        <w:sz w:val="20"/>
        <w:szCs w:val="20"/>
      </w:rPr>
    </w:pPr>
    <w:r>
      <w:rPr>
        <w:noProof/>
        <w:sz w:val="22"/>
        <w:szCs w:val="22"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2806B28" wp14:editId="2BCB50C7">
              <wp:simplePos x="0" y="0"/>
              <wp:positionH relativeFrom="page">
                <wp:posOffset>2751455</wp:posOffset>
              </wp:positionH>
              <wp:positionV relativeFrom="page">
                <wp:posOffset>462280</wp:posOffset>
              </wp:positionV>
              <wp:extent cx="2160905" cy="166370"/>
              <wp:effectExtent l="0" t="0" r="254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090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79A766" w14:textId="77777777" w:rsidR="00143DAC" w:rsidRPr="008A6925" w:rsidRDefault="00143DAC" w:rsidP="00143DAC">
                          <w:pPr>
                            <w:spacing w:after="0" w:line="245" w:lineRule="exact"/>
                            <w:ind w:left="20" w:right="-53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Diario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O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ficial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4"/>
                            </w:rPr>
                            <w:t xml:space="preserve"> 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de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1"/>
                            </w:rPr>
                            <w:t xml:space="preserve"> 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la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2"/>
                            </w:rPr>
                            <w:t xml:space="preserve"> 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Unión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E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urop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e</w:t>
                          </w:r>
                          <w:r w:rsidRPr="008A6925">
                            <w:rPr>
                              <w:rFonts w:ascii="Times New Roman" w:eastAsia="Times New Roman" w:hAnsi="Times New Roman" w:cs="Times New Roman"/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7" o:spid="_x0000_s1027" type="#_x0000_t202" style="position:absolute;margin-left:216.65pt;margin-top:36.4pt;width:170.15pt;height:13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" filled="f" stroked="f">
              <v:textbox inset="0,0,0,0">
                <w:txbxContent>
                  <w:p w14:paraId="3E79A766" w14:textId="77777777" w:rsidR="00143DAC" w:rsidRPr="008A6925" w:rsidRDefault="00143DAC" w:rsidP="00143DAC">
                    <w:pPr>
                      <w:spacing w:after="0" w:line="245" w:lineRule="exact"/>
                      <w:ind w:left="20" w:right="-53"/>
                      <w:rPr>
                        <w:rFonts w:ascii="Times New Roman" w:eastAsia="Times New Roman" w:hAnsi="Times New Roman" w:cs="Times New Roman"/>
                      </w:rPr>
                    </w:pPr>
                    <w:r w:rsidRPr="008A6925">
                      <w:rPr>
                        <w:rFonts w:ascii="Times New Roman" w:eastAsia="Times New Roman" w:hAnsi="Times New Roman" w:cs="Times New Roman"/>
                      </w:rPr>
                      <w:t>Diario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</w:rPr>
                      <w:t>O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ficial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4"/>
                      </w:rPr>
                      <w:t xml:space="preserve"> 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de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1"/>
                      </w:rPr>
                      <w:t xml:space="preserve"> 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la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2"/>
                      </w:rPr>
                      <w:t xml:space="preserve"> 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Unión</w:t>
                    </w:r>
                    <w:r w:rsidRPr="008A6925">
                      <w:rPr>
                        <w:rFonts w:ascii="Times New Roman" w:eastAsia="Times New Roman" w:hAnsi="Times New Roman" w:cs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</w:rPr>
                      <w:t>E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urop</w:t>
                    </w:r>
                    <w:r>
                      <w:rPr>
                        <w:rFonts w:ascii="Times New Roman" w:eastAsia="Times New Roman" w:hAnsi="Times New Roman" w:cs="Times New Roman"/>
                      </w:rPr>
                      <w:t>e</w:t>
                    </w:r>
                    <w:r w:rsidRPr="008A6925">
                      <w:rPr>
                        <w:rFonts w:ascii="Times New Roman" w:eastAsia="Times New Roman" w:hAnsi="Times New Roman" w:cs="Times New Roman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2"/>
        <w:szCs w:val="22"/>
        <w:lang w:eastAsia="es-ES"/>
      </w:rPr>
      <w:drawing>
        <wp:anchor distT="0" distB="0" distL="114300" distR="114300" simplePos="0" relativeHeight="251659264" behindDoc="1" locked="0" layoutInCell="1" allowOverlap="1" wp14:anchorId="139B7CA1" wp14:editId="2BE633DF">
          <wp:simplePos x="0" y="0"/>
          <wp:positionH relativeFrom="page">
            <wp:posOffset>2105025</wp:posOffset>
          </wp:positionH>
          <wp:positionV relativeFrom="page">
            <wp:posOffset>438150</wp:posOffset>
          </wp:positionV>
          <wp:extent cx="390525" cy="190500"/>
          <wp:effectExtent l="0" t="0" r="952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190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s-ES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F08EE94" wp14:editId="36A15908">
              <wp:simplePos x="0" y="0"/>
              <wp:positionH relativeFrom="page">
                <wp:posOffset>952500</wp:posOffset>
              </wp:positionH>
              <wp:positionV relativeFrom="page">
                <wp:posOffset>755650</wp:posOffset>
              </wp:positionV>
              <wp:extent cx="5651500" cy="1270"/>
              <wp:effectExtent l="9525" t="12700" r="15875" b="5080"/>
              <wp:wrapNone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51500" cy="1270"/>
                        <a:chOff x="1500" y="1190"/>
                        <a:chExt cx="8900" cy="2"/>
                      </a:xfrm>
                    </wpg:grpSpPr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500" y="1190"/>
                          <a:ext cx="8900" cy="2"/>
                        </a:xfrm>
                        <a:custGeom>
                          <a:avLst/>
                          <a:gdLst>
                            <a:gd name="T0" fmla="+- 0 1500 1500"/>
                            <a:gd name="T1" fmla="*/ T0 w 8900"/>
                            <a:gd name="T2" fmla="+- 0 10400 1500"/>
                            <a:gd name="T3" fmla="*/ T2 w 89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00">
                              <a:moveTo>
                                <a:pt x="0" y="0"/>
                              </a:moveTo>
                              <a:lnTo>
                                <a:pt x="890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margin-left:75pt;margin-top:59.5pt;width:445pt;height:.1pt;z-index:-251656192;mso-position-horizontal-relative:page;mso-position-vertical-relative:page" coordorigin="1500,1190" coordsize="89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">
              <v:shape id="Freeform 3" o:spid="_x0000_s1027" style="position:absolute;left:1500;top:1190;width:8900;height:2;visibility:visible;mso-wrap-style:square;v-text-anchor:top" coordsize="89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cxysEA&#10;AADaAAAADwAAAGRycy9kb3ducmV2LnhtbESPQYvCMBSE74L/ITzBm6YqK9I1yiqIgqCoe/H2aN42&#10;xealNlHrv98IgsdhZr5hpvPGluJOtS8cKxj0ExDEmdMF5wp+T6veBIQPyBpLx6TgSR7ms3Zriql2&#10;Dz7Q/RhyESHsU1RgQqhSKX1myKLvu4o4en+uthiirHOpa3xEuC3lMEnG0mLBccFgRUtD2eV4swry&#10;UTIyu/V1sQ/bwXnsG7qchzulup3m5xtEoCZ8wu/2Riv4gteVeAPk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HMcrBAAAA2gAAAA8AAAAAAAAAAAAAAAAAmAIAAGRycy9kb3du&#10;cmV2LnhtbFBLBQYAAAAABAAEAPUAAACGAwAAAAA=&#10;" path="m,l8900,e" filled="f" strokecolor="#878787" strokeweight="1pt">
                <v:path arrowok="t" o:connecttype="custom" o:connectlocs="0,0;8900,0" o:connectangles="0,0"/>
              </v:shape>
              <w10:wrap anchorx="page" anchory="page"/>
            </v:group>
          </w:pict>
        </mc:Fallback>
      </mc:AlternateContent>
    </w:r>
    <w:r>
      <w:rPr>
        <w:noProof/>
        <w:sz w:val="22"/>
        <w:szCs w:val="22"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083E1C8" wp14:editId="33B6D5BC">
              <wp:simplePos x="0" y="0"/>
              <wp:positionH relativeFrom="page">
                <wp:posOffset>6031230</wp:posOffset>
              </wp:positionH>
              <wp:positionV relativeFrom="page">
                <wp:posOffset>462280</wp:posOffset>
              </wp:positionV>
              <wp:extent cx="498475" cy="165100"/>
              <wp:effectExtent l="1905" t="0" r="4445" b="127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AED17" w14:textId="77777777" w:rsidR="00143DAC" w:rsidRDefault="00143DAC" w:rsidP="00143DAC">
                          <w:pPr>
                            <w:spacing w:after="0" w:line="245" w:lineRule="exact"/>
                            <w:ind w:left="20" w:right="-53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L.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205/1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2" o:spid="_x0000_s1028" type="#_x0000_t202" style="position:absolute;margin-left:474.9pt;margin-top:36.4pt;width:39.25pt;height:13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" filled="f" stroked="f">
              <v:textbox inset="0,0,0,0">
                <w:txbxContent>
                  <w:p w14:paraId="641AED17" w14:textId="77777777" w:rsidR="00143DAC" w:rsidRDefault="00143DAC" w:rsidP="00143DAC">
                    <w:pPr>
                      <w:spacing w:after="0" w:line="245" w:lineRule="exact"/>
                      <w:ind w:left="20" w:right="-53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</w:rPr>
                      <w:t>L.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</w:rPr>
                      <w:t>205/1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317"/>
    <w:multiLevelType w:val="multilevel"/>
    <w:tmpl w:val="2AA68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8E5424"/>
    <w:multiLevelType w:val="multilevel"/>
    <w:tmpl w:val="66043DC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03C71423"/>
    <w:multiLevelType w:val="multilevel"/>
    <w:tmpl w:val="C150AA62"/>
    <w:lvl w:ilvl="0">
      <w:start w:val="1"/>
      <w:numFmt w:val="decimal"/>
      <w:lvlText w:val="%1."/>
      <w:lvlJc w:val="left"/>
      <w:pPr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>
    <w:nsid w:val="10135244"/>
    <w:multiLevelType w:val="multilevel"/>
    <w:tmpl w:val="5BA89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5B73AA"/>
    <w:multiLevelType w:val="multilevel"/>
    <w:tmpl w:val="23329BA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1AB6017D"/>
    <w:multiLevelType w:val="multilevel"/>
    <w:tmpl w:val="93884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6E596B"/>
    <w:multiLevelType w:val="hybridMultilevel"/>
    <w:tmpl w:val="ABAA13CE"/>
    <w:lvl w:ilvl="0" w:tplc="083C1FEE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8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6159A1"/>
    <w:multiLevelType w:val="multilevel"/>
    <w:tmpl w:val="6D6C61BA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8">
    <w:nsid w:val="31610EA8"/>
    <w:multiLevelType w:val="multilevel"/>
    <w:tmpl w:val="C6ECE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31B63F42"/>
    <w:multiLevelType w:val="multilevel"/>
    <w:tmpl w:val="2A1864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nsid w:val="383205B4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9506C42"/>
    <w:multiLevelType w:val="multilevel"/>
    <w:tmpl w:val="D5105C08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>
    <w:nsid w:val="3B6C6C67"/>
    <w:multiLevelType w:val="multilevel"/>
    <w:tmpl w:val="D2DE447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nsid w:val="3F096C48"/>
    <w:multiLevelType w:val="multilevel"/>
    <w:tmpl w:val="A6FE0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1E68FA"/>
    <w:multiLevelType w:val="multilevel"/>
    <w:tmpl w:val="1C263760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5">
    <w:nsid w:val="4F495DDD"/>
    <w:multiLevelType w:val="multilevel"/>
    <w:tmpl w:val="29727C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DE09B1"/>
    <w:multiLevelType w:val="multilevel"/>
    <w:tmpl w:val="FAA4E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2174A7"/>
    <w:multiLevelType w:val="multilevel"/>
    <w:tmpl w:val="18A241B2"/>
    <w:lvl w:ilvl="0">
      <w:start w:val="1"/>
      <w:numFmt w:val="decimal"/>
      <w:lvlText w:val="%1."/>
      <w:lvlJc w:val="left"/>
      <w:pPr>
        <w:ind w:left="360" w:hanging="360"/>
      </w:pPr>
      <w:rPr>
        <w:rFonts w:ascii="TimesNewRomanPSMT" w:hAnsi="TimesNewRomanPSMT" w:hint="default"/>
        <w:sz w:val="22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ascii="TimesNewRomanPSMT" w:hAnsi="TimesNewRomanPSMT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NewRomanPSMT" w:hAnsi="TimesNewRomanPSMT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NewRomanPSMT" w:hAnsi="TimesNewRomanPSMT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NewRomanPSMT" w:hAnsi="TimesNewRomanPSMT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NewRomanPSMT" w:hAnsi="TimesNewRomanPSMT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NewRomanPSMT" w:hAnsi="TimesNewRomanPSMT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NewRomanPSMT" w:hAnsi="TimesNewRomanPSMT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NewRomanPSMT" w:hAnsi="TimesNewRomanPSMT" w:hint="default"/>
        <w:sz w:val="22"/>
      </w:rPr>
    </w:lvl>
  </w:abstractNum>
  <w:abstractNum w:abstractNumId="18">
    <w:nsid w:val="588811E9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C062D1C"/>
    <w:multiLevelType w:val="multilevel"/>
    <w:tmpl w:val="8152AD8C"/>
    <w:lvl w:ilvl="0">
      <w:start w:val="1"/>
      <w:numFmt w:val="decimal"/>
      <w:lvlText w:val="%1."/>
      <w:lvlJc w:val="left"/>
      <w:pPr>
        <w:ind w:left="644" w:hanging="360"/>
      </w:pPr>
      <w:rPr>
        <w:rFonts w:ascii="TimesNewRomanPSMT" w:hAnsi="TimesNewRomanPSMT" w:hint="default"/>
        <w:sz w:val="22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639C1514"/>
    <w:multiLevelType w:val="multilevel"/>
    <w:tmpl w:val="BED6AC90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1">
    <w:nsid w:val="640279ED"/>
    <w:multiLevelType w:val="multilevel"/>
    <w:tmpl w:val="C150AA62"/>
    <w:lvl w:ilvl="0">
      <w:start w:val="1"/>
      <w:numFmt w:val="decimal"/>
      <w:lvlText w:val="%1."/>
      <w:lvlJc w:val="left"/>
      <w:pPr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2">
    <w:nsid w:val="667263DF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7C11789"/>
    <w:multiLevelType w:val="multilevel"/>
    <w:tmpl w:val="E85EF0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4">
    <w:nsid w:val="67EE6BBE"/>
    <w:multiLevelType w:val="multilevel"/>
    <w:tmpl w:val="65BC4B12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5">
    <w:nsid w:val="716F09D6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39739DA"/>
    <w:multiLevelType w:val="multilevel"/>
    <w:tmpl w:val="3564BE1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7">
    <w:nsid w:val="7B5B1290"/>
    <w:multiLevelType w:val="multilevel"/>
    <w:tmpl w:val="9A24E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6"/>
  </w:num>
  <w:num w:numId="3">
    <w:abstractNumId w:val="13"/>
  </w:num>
  <w:num w:numId="4">
    <w:abstractNumId w:val="0"/>
  </w:num>
  <w:num w:numId="5">
    <w:abstractNumId w:val="27"/>
  </w:num>
  <w:num w:numId="6">
    <w:abstractNumId w:val="3"/>
  </w:num>
  <w:num w:numId="7">
    <w:abstractNumId w:val="19"/>
  </w:num>
  <w:num w:numId="8">
    <w:abstractNumId w:val="5"/>
  </w:num>
  <w:num w:numId="9">
    <w:abstractNumId w:val="15"/>
  </w:num>
  <w:num w:numId="10">
    <w:abstractNumId w:val="10"/>
  </w:num>
  <w:num w:numId="11">
    <w:abstractNumId w:val="23"/>
  </w:num>
  <w:num w:numId="12">
    <w:abstractNumId w:val="8"/>
  </w:num>
  <w:num w:numId="13">
    <w:abstractNumId w:val="2"/>
  </w:num>
  <w:num w:numId="14">
    <w:abstractNumId w:val="21"/>
  </w:num>
  <w:num w:numId="15">
    <w:abstractNumId w:val="17"/>
  </w:num>
  <w:num w:numId="16">
    <w:abstractNumId w:val="20"/>
  </w:num>
  <w:num w:numId="17">
    <w:abstractNumId w:val="4"/>
  </w:num>
  <w:num w:numId="18">
    <w:abstractNumId w:val="11"/>
  </w:num>
  <w:num w:numId="19">
    <w:abstractNumId w:val="25"/>
  </w:num>
  <w:num w:numId="20">
    <w:abstractNumId w:val="7"/>
  </w:num>
  <w:num w:numId="21">
    <w:abstractNumId w:val="9"/>
  </w:num>
  <w:num w:numId="22">
    <w:abstractNumId w:val="22"/>
  </w:num>
  <w:num w:numId="23">
    <w:abstractNumId w:val="24"/>
  </w:num>
  <w:num w:numId="24">
    <w:abstractNumId w:val="26"/>
  </w:num>
  <w:num w:numId="25">
    <w:abstractNumId w:val="14"/>
  </w:num>
  <w:num w:numId="26">
    <w:abstractNumId w:val="12"/>
  </w:num>
  <w:num w:numId="27">
    <w:abstractNumId w:val="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B77"/>
    <w:rsid w:val="00116DD9"/>
    <w:rsid w:val="00143DAC"/>
    <w:rsid w:val="003176CB"/>
    <w:rsid w:val="003B73EF"/>
    <w:rsid w:val="00694A9D"/>
    <w:rsid w:val="00751A60"/>
    <w:rsid w:val="007905CF"/>
    <w:rsid w:val="00845893"/>
    <w:rsid w:val="00A01E07"/>
    <w:rsid w:val="00A8225E"/>
    <w:rsid w:val="00B637F7"/>
    <w:rsid w:val="00BA1D7F"/>
    <w:rsid w:val="00C35015"/>
    <w:rsid w:val="00D64674"/>
    <w:rsid w:val="00E8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F084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225E"/>
    <w:rPr>
      <w:rFonts w:ascii="Times New Roman" w:eastAsia="Times New Roman" w:hAnsi="Times New Roman" w:cs="Times New Roman"/>
      <w:lang w:eastAsia="es-ES_tradnl"/>
    </w:rPr>
  </w:style>
  <w:style w:type="paragraph" w:styleId="Prrafodelista">
    <w:name w:val="List Paragraph"/>
    <w:basedOn w:val="Normal"/>
    <w:uiPriority w:val="34"/>
    <w:qFormat/>
    <w:rsid w:val="00A8225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43DA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DA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43DAC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143DAC"/>
  </w:style>
  <w:style w:type="paragraph" w:styleId="Piedepgina">
    <w:name w:val="footer"/>
    <w:basedOn w:val="Normal"/>
    <w:link w:val="PiedepginaCar"/>
    <w:uiPriority w:val="99"/>
    <w:unhideWhenUsed/>
    <w:rsid w:val="00143DAC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3D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225E"/>
    <w:rPr>
      <w:rFonts w:ascii="Times New Roman" w:eastAsia="Times New Roman" w:hAnsi="Times New Roman" w:cs="Times New Roman"/>
      <w:lang w:eastAsia="es-ES_tradnl"/>
    </w:rPr>
  </w:style>
  <w:style w:type="paragraph" w:styleId="Prrafodelista">
    <w:name w:val="List Paragraph"/>
    <w:basedOn w:val="Normal"/>
    <w:uiPriority w:val="34"/>
    <w:qFormat/>
    <w:rsid w:val="00A8225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43DA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DA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43DAC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143DAC"/>
  </w:style>
  <w:style w:type="paragraph" w:styleId="Piedepgina">
    <w:name w:val="footer"/>
    <w:basedOn w:val="Normal"/>
    <w:link w:val="PiedepginaCar"/>
    <w:uiPriority w:val="99"/>
    <w:unhideWhenUsed/>
    <w:rsid w:val="00143DAC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3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9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23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1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45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0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3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1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8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6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73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5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47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5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03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96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84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9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7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1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7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5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67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09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80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43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33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5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97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7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07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1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3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4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69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8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7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8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0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30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9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1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93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8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8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5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6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7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6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4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8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90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9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04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9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6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38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21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35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0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0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32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6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196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3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57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2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9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3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08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79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10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32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21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8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73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65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09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47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2021</Words>
  <Characters>11121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GUTIERREZ PRIETO</dc:creator>
  <cp:keywords/>
  <dc:description/>
  <cp:lastModifiedBy>Óliver Soto</cp:lastModifiedBy>
  <cp:revision>8</cp:revision>
  <cp:lastPrinted>2023-03-02T10:38:00Z</cp:lastPrinted>
  <dcterms:created xsi:type="dcterms:W3CDTF">2023-03-02T10:28:00Z</dcterms:created>
  <dcterms:modified xsi:type="dcterms:W3CDTF">2026-03-30T11:37:00Z</dcterms:modified>
</cp:coreProperties>
</file>