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2C5C5" w14:textId="0EBFF9FB" w:rsidR="00E66C1A" w:rsidRPr="00D0540E" w:rsidRDefault="00A41CA4" w:rsidP="00E66C1A">
      <w:pPr>
        <w:pStyle w:val="Title"/>
        <w:jc w:val="center"/>
        <w:rPr>
          <w:lang w:val="en-GB"/>
        </w:rPr>
      </w:pPr>
      <w:r>
        <w:rPr>
          <w:lang w:val="en-GB"/>
        </w:rPr>
        <w:t>Language description: interpersonal and textual systems</w:t>
      </w:r>
    </w:p>
    <w:p w14:paraId="267A19EB" w14:textId="77777777" w:rsidR="00E66C1A" w:rsidRDefault="00E66C1A" w:rsidP="00E66C1A">
      <w:pPr>
        <w:rPr>
          <w:lang w:val="en-GB"/>
        </w:rPr>
      </w:pPr>
    </w:p>
    <w:p w14:paraId="35410FE2" w14:textId="6FA8AD71" w:rsidR="00E66C1A" w:rsidRPr="00D0540E" w:rsidRDefault="00E66C1A" w:rsidP="00E66C1A">
      <w:pPr>
        <w:jc w:val="center"/>
        <w:rPr>
          <w:lang w:val="en-GB"/>
        </w:rPr>
      </w:pPr>
      <w:r>
        <w:rPr>
          <w:lang w:val="en-GB"/>
        </w:rPr>
        <w:t xml:space="preserve">DRAFT </w:t>
      </w:r>
      <w:r w:rsidR="00A41CA4">
        <w:rPr>
          <w:lang w:val="en-GB"/>
        </w:rPr>
        <w:t>6v</w:t>
      </w:r>
      <w:r>
        <w:rPr>
          <w:lang w:val="en-GB"/>
        </w:rPr>
        <w:t>2024</w:t>
      </w:r>
    </w:p>
    <w:p w14:paraId="1C0B1DD5" w14:textId="77777777" w:rsidR="00E66C1A" w:rsidRPr="00D0540E" w:rsidRDefault="00E66C1A" w:rsidP="00E66C1A">
      <w:pPr>
        <w:pStyle w:val="Heading1"/>
        <w:rPr>
          <w:lang w:val="en-GB"/>
        </w:rPr>
      </w:pPr>
      <w:r>
        <w:rPr>
          <w:lang w:val="en-GB"/>
        </w:rPr>
        <w:t>Instructor</w:t>
      </w:r>
    </w:p>
    <w:p w14:paraId="718427DA" w14:textId="77777777" w:rsidR="00E66C1A" w:rsidRPr="00D0540E" w:rsidRDefault="00E66C1A" w:rsidP="00E66C1A">
      <w:pPr>
        <w:rPr>
          <w:lang w:val="en-GB"/>
        </w:rPr>
      </w:pPr>
      <w:r w:rsidRPr="00D0540E">
        <w:rPr>
          <w:lang w:val="en-GB"/>
        </w:rPr>
        <w:t>Instructor: Professor Christian M.I.M. Matthiessen</w:t>
      </w:r>
    </w:p>
    <w:p w14:paraId="75F9CE3A" w14:textId="77777777" w:rsidR="00E66C1A" w:rsidRPr="00D0540E" w:rsidRDefault="00E66C1A" w:rsidP="00E66C1A">
      <w:pPr>
        <w:rPr>
          <w:lang w:val="en-GB"/>
        </w:rPr>
      </w:pPr>
      <w:r w:rsidRPr="00D0540E">
        <w:rPr>
          <w:lang w:val="en-GB"/>
        </w:rPr>
        <w:t xml:space="preserve">Webpage: </w:t>
      </w:r>
    </w:p>
    <w:p w14:paraId="0B6986D4" w14:textId="77777777" w:rsidR="00E66C1A" w:rsidRPr="00D0540E" w:rsidRDefault="00B252A7" w:rsidP="00E66C1A">
      <w:pPr>
        <w:rPr>
          <w:lang w:val="en-GB"/>
        </w:rPr>
      </w:pPr>
      <w:hyperlink r:id="rId5" w:history="1">
        <w:r w:rsidR="00E66C1A" w:rsidRPr="00D0540E">
          <w:rPr>
            <w:rStyle w:val="Hyperlink"/>
            <w:lang w:val="en-GB"/>
          </w:rPr>
          <w:t>https://www.researchgate.net/profile/Christian-Matthiessen</w:t>
        </w:r>
      </w:hyperlink>
    </w:p>
    <w:p w14:paraId="6A661AF3" w14:textId="77777777" w:rsidR="00E66C1A" w:rsidRPr="00D0540E" w:rsidRDefault="00B252A7" w:rsidP="00E66C1A">
      <w:pPr>
        <w:rPr>
          <w:lang w:val="en-GB"/>
        </w:rPr>
      </w:pPr>
      <w:hyperlink r:id="rId6" w:history="1">
        <w:r w:rsidR="00E66C1A" w:rsidRPr="00D0540E">
          <w:rPr>
            <w:rStyle w:val="Hyperlink"/>
            <w:lang w:val="en-GB"/>
          </w:rPr>
          <w:t>https://en.wikipedia.org/wiki/C._M._I._M._Matthiessen</w:t>
        </w:r>
      </w:hyperlink>
    </w:p>
    <w:p w14:paraId="6A24D55C" w14:textId="77777777" w:rsidR="00E66C1A" w:rsidRPr="00D0540E" w:rsidRDefault="00B252A7" w:rsidP="00E66C1A">
      <w:pPr>
        <w:rPr>
          <w:lang w:val="en-GB"/>
        </w:rPr>
      </w:pPr>
      <w:hyperlink r:id="rId7" w:history="1">
        <w:r w:rsidR="00E66C1A" w:rsidRPr="00D0540E">
          <w:rPr>
            <w:rStyle w:val="Hyperlink"/>
            <w:lang w:val="en-GB"/>
          </w:rPr>
          <w:t>https://www.ucm.es/departamento-estudios-ingleses-linguistica-y-literatura//christian-matthiessen</w:t>
        </w:r>
      </w:hyperlink>
    </w:p>
    <w:p w14:paraId="221A18A5" w14:textId="77777777" w:rsidR="00E66C1A" w:rsidRPr="00D0540E" w:rsidRDefault="00E66C1A" w:rsidP="00E66C1A">
      <w:pPr>
        <w:rPr>
          <w:lang w:val="en-GB"/>
        </w:rPr>
      </w:pPr>
      <w:r w:rsidRPr="00D0540E">
        <w:rPr>
          <w:lang w:val="en-GB"/>
        </w:rPr>
        <w:t xml:space="preserve">Email: </w:t>
      </w:r>
      <w:hyperlink r:id="rId8" w:history="1">
        <w:r w:rsidRPr="00D0540E">
          <w:rPr>
            <w:rStyle w:val="Hyperlink"/>
            <w:lang w:val="en-GB"/>
          </w:rPr>
          <w:t>cmatthie@mac.com</w:t>
        </w:r>
      </w:hyperlink>
    </w:p>
    <w:p w14:paraId="7D334133" w14:textId="77777777" w:rsidR="00066CF8" w:rsidRDefault="00066CF8" w:rsidP="00592214"/>
    <w:p w14:paraId="177BC816" w14:textId="77777777" w:rsidR="003F2264" w:rsidRDefault="003F2264" w:rsidP="003F2264">
      <w:pPr>
        <w:pStyle w:val="Heading1"/>
        <w:rPr>
          <w:lang w:val="en-GB"/>
        </w:rPr>
      </w:pPr>
      <w:r>
        <w:rPr>
          <w:lang w:val="en-GB"/>
        </w:rPr>
        <w:t xml:space="preserve">Course </w:t>
      </w:r>
      <w:r w:rsidRPr="00D0540E">
        <w:rPr>
          <w:lang w:val="en-GB"/>
        </w:rPr>
        <w:t>Description</w:t>
      </w:r>
    </w:p>
    <w:p w14:paraId="186B2389" w14:textId="6C8ACFC4" w:rsidR="008C3AEC" w:rsidRPr="008C3AEC" w:rsidRDefault="008C3AEC" w:rsidP="008C3AEC">
      <w:pPr>
        <w:rPr>
          <w:lang w:val="en-GB"/>
        </w:rPr>
      </w:pPr>
      <w:r>
        <w:rPr>
          <w:lang w:val="en-GB"/>
        </w:rPr>
        <w:t xml:space="preserve">In this course, students will be given an overview of the interpersonal and textual resources of language, and of their manifestations in particular languages, with reference to variation across languages. They will learn to interpret these resources systemically — as part of the overall meaning potential of language, and to understand them “ecologically” in relation to the relevant contextual parameters, i.e. of tenor (interpersonal systems) and mode (textual systems). The overview is a comprehensive one, covering the two content strata of the content plane, i.e. semantics and lexicogrammar. </w:t>
      </w:r>
      <w:r w:rsidR="00FF4759">
        <w:rPr>
          <w:lang w:val="en-GB"/>
        </w:rPr>
        <w:t>In learning about interpersonal and textual semantic systems, they will also gain insight into how these systems “interface” with comparable functional domains within denotative semiotic systems other than language, including “paralanguage” and pictorial semiotics.</w:t>
      </w:r>
    </w:p>
    <w:p w14:paraId="2840C956" w14:textId="77777777" w:rsidR="00A41CA4" w:rsidRPr="00A41CA4" w:rsidRDefault="00A41CA4" w:rsidP="00A41CA4">
      <w:pPr>
        <w:rPr>
          <w:lang w:val="en-GB"/>
        </w:rPr>
      </w:pPr>
    </w:p>
    <w:p w14:paraId="2F7786D1" w14:textId="77777777" w:rsidR="003F2264" w:rsidRDefault="003F2264" w:rsidP="00592214"/>
    <w:p w14:paraId="7F487FA1" w14:textId="77777777" w:rsidR="003F2264" w:rsidRDefault="003F2264" w:rsidP="003F2264">
      <w:pPr>
        <w:pStyle w:val="Heading1"/>
        <w:rPr>
          <w:lang w:val="en-GB"/>
        </w:rPr>
      </w:pPr>
      <w:r>
        <w:rPr>
          <w:lang w:val="en-GB"/>
        </w:rPr>
        <w:t xml:space="preserve">Course </w:t>
      </w:r>
      <w:r w:rsidRPr="00D0540E">
        <w:rPr>
          <w:lang w:val="en-GB"/>
        </w:rPr>
        <w:t>Objectives</w:t>
      </w:r>
    </w:p>
    <w:p w14:paraId="08F709D7" w14:textId="19AF61A9" w:rsidR="00A41CA4" w:rsidRDefault="00A41CA4" w:rsidP="00A41CA4">
      <w:pPr>
        <w:rPr>
          <w:lang w:val="en-GB"/>
        </w:rPr>
      </w:pPr>
      <w:r>
        <w:rPr>
          <w:lang w:val="en-GB"/>
        </w:rPr>
        <w:t xml:space="preserve">The basic objective of this course is to empower students to </w:t>
      </w:r>
      <w:r w:rsidR="008C3AEC">
        <w:rPr>
          <w:lang w:val="en-GB"/>
        </w:rPr>
        <w:t>engage with the interpersonal and textual resources of language as theorized and described in Systemic Functional Linguistics (SFL):</w:t>
      </w:r>
    </w:p>
    <w:p w14:paraId="52CF6E6A" w14:textId="6E2BA919" w:rsidR="008C3AEC" w:rsidRDefault="008C3AEC" w:rsidP="008C3AEC">
      <w:pPr>
        <w:pStyle w:val="ListParagraph"/>
        <w:numPr>
          <w:ilvl w:val="0"/>
          <w:numId w:val="2"/>
        </w:numPr>
        <w:rPr>
          <w:lang w:val="en-GB"/>
        </w:rPr>
      </w:pPr>
      <w:r>
        <w:rPr>
          <w:lang w:val="en-GB"/>
        </w:rPr>
        <w:t xml:space="preserve">to develop an overview of the interpersonal systems of a language as strategies for enacting the tenor parameter within context — roles, relations and values — as meaning by taking part in exchanges of meaning in </w:t>
      </w:r>
      <w:proofErr w:type="gramStart"/>
      <w:r>
        <w:rPr>
          <w:lang w:val="en-GB"/>
        </w:rPr>
        <w:t>dialogue;</w:t>
      </w:r>
      <w:proofErr w:type="gramEnd"/>
    </w:p>
    <w:p w14:paraId="2465CED4" w14:textId="619F07F1" w:rsidR="008C3AEC" w:rsidRDefault="008C3AEC" w:rsidP="008C3AEC">
      <w:pPr>
        <w:pStyle w:val="ListParagraph"/>
        <w:numPr>
          <w:ilvl w:val="0"/>
          <w:numId w:val="2"/>
        </w:numPr>
        <w:rPr>
          <w:lang w:val="en-GB"/>
        </w:rPr>
      </w:pPr>
      <w:r>
        <w:rPr>
          <w:lang w:val="en-GB"/>
        </w:rPr>
        <w:t xml:space="preserve">to develop an overview of </w:t>
      </w:r>
      <w:r>
        <w:rPr>
          <w:lang w:val="en-GB"/>
        </w:rPr>
        <w:t xml:space="preserve">textual systems in a given language as strategies for presenting interpersonal and meanings as a flow of information (discourse) organized to enable speakers and addressees process these meanings as text in context, in relation to the mode parameter within </w:t>
      </w:r>
      <w:proofErr w:type="gramStart"/>
      <w:r>
        <w:rPr>
          <w:lang w:val="en-GB"/>
        </w:rPr>
        <w:t>context;</w:t>
      </w:r>
      <w:proofErr w:type="gramEnd"/>
    </w:p>
    <w:p w14:paraId="092F35A4" w14:textId="413B0F91" w:rsidR="008C3AEC" w:rsidRPr="008C3AEC" w:rsidRDefault="008C3AEC" w:rsidP="008C3AEC">
      <w:pPr>
        <w:pStyle w:val="ListParagraph"/>
        <w:numPr>
          <w:ilvl w:val="0"/>
          <w:numId w:val="2"/>
        </w:numPr>
        <w:rPr>
          <w:lang w:val="en-GB"/>
        </w:rPr>
      </w:pPr>
      <w:r>
        <w:rPr>
          <w:lang w:val="en-GB"/>
        </w:rPr>
        <w:t>to become proficient in the interpersonal and textual analysis of text in context.</w:t>
      </w:r>
    </w:p>
    <w:p w14:paraId="5A2A9D91" w14:textId="77777777" w:rsidR="003F2264" w:rsidRDefault="003F2264" w:rsidP="00592214"/>
    <w:p w14:paraId="5210DEE2" w14:textId="77777777" w:rsidR="003F2264" w:rsidRDefault="003F2264" w:rsidP="003F2264">
      <w:pPr>
        <w:pStyle w:val="Heading1"/>
        <w:rPr>
          <w:lang w:val="en-GB"/>
        </w:rPr>
      </w:pPr>
      <w:r w:rsidRPr="00D0540E">
        <w:rPr>
          <w:lang w:val="en-GB"/>
        </w:rPr>
        <w:t>Assessment</w:t>
      </w:r>
    </w:p>
    <w:p w14:paraId="6C436069" w14:textId="77777777" w:rsidR="003F2264" w:rsidRDefault="003F2264" w:rsidP="003F2264">
      <w:pPr>
        <w:rPr>
          <w:lang w:val="en-GB"/>
        </w:rPr>
      </w:pPr>
      <w:r>
        <w:rPr>
          <w:lang w:val="en-GB"/>
        </w:rPr>
        <w:t>The assessment is based on the following components:</w:t>
      </w:r>
    </w:p>
    <w:p w14:paraId="6FD693F4" w14:textId="77777777" w:rsidR="003F2264" w:rsidRDefault="003F2264" w:rsidP="003F2264">
      <w:pPr>
        <w:pStyle w:val="ListParagraph"/>
        <w:numPr>
          <w:ilvl w:val="0"/>
          <w:numId w:val="1"/>
        </w:numPr>
        <w:rPr>
          <w:lang w:val="en-GB"/>
        </w:rPr>
      </w:pPr>
      <w:r>
        <w:rPr>
          <w:lang w:val="en-GB"/>
        </w:rPr>
        <w:t>Class participation (questions, answers; comments, other contributions): 10%</w:t>
      </w:r>
    </w:p>
    <w:p w14:paraId="15F6E291" w14:textId="77777777" w:rsidR="003F2264" w:rsidRDefault="003F2264" w:rsidP="003F2264">
      <w:pPr>
        <w:pStyle w:val="ListParagraph"/>
        <w:numPr>
          <w:ilvl w:val="0"/>
          <w:numId w:val="1"/>
        </w:numPr>
        <w:rPr>
          <w:lang w:val="en-GB"/>
        </w:rPr>
      </w:pPr>
      <w:r>
        <w:rPr>
          <w:lang w:val="en-GB"/>
        </w:rPr>
        <w:t>Learning journal (a record of learning week by week, with identification of key points, problem areas, new insights, readings, and so on): 20%</w:t>
      </w:r>
    </w:p>
    <w:p w14:paraId="3B5E8FF2" w14:textId="77777777" w:rsidR="003F2264" w:rsidRDefault="003F2264" w:rsidP="003F2264">
      <w:pPr>
        <w:pStyle w:val="ListParagraph"/>
        <w:numPr>
          <w:ilvl w:val="0"/>
          <w:numId w:val="1"/>
        </w:numPr>
        <w:rPr>
          <w:lang w:val="en-GB"/>
        </w:rPr>
      </w:pPr>
      <w:r>
        <w:rPr>
          <w:lang w:val="en-GB"/>
        </w:rPr>
        <w:t>Assignments focussed on key areas of the course: 20%</w:t>
      </w:r>
    </w:p>
    <w:p w14:paraId="35C50464" w14:textId="77777777" w:rsidR="003F2264" w:rsidRPr="001222D3" w:rsidRDefault="003F2264" w:rsidP="003F2264">
      <w:pPr>
        <w:pStyle w:val="ListParagraph"/>
        <w:numPr>
          <w:ilvl w:val="0"/>
          <w:numId w:val="1"/>
        </w:numPr>
        <w:rPr>
          <w:lang w:val="en-GB"/>
        </w:rPr>
      </w:pPr>
      <w:r>
        <w:rPr>
          <w:lang w:val="en-GB"/>
        </w:rPr>
        <w:t>Final project written up as a term paper: 50%</w:t>
      </w:r>
    </w:p>
    <w:p w14:paraId="6246431F" w14:textId="77777777" w:rsidR="003F2264" w:rsidRPr="00D0540E" w:rsidRDefault="003F2264" w:rsidP="003F2264">
      <w:pPr>
        <w:rPr>
          <w:lang w:val="en-GB"/>
        </w:rPr>
      </w:pPr>
    </w:p>
    <w:p w14:paraId="6B48D58C" w14:textId="77777777" w:rsidR="003F2264" w:rsidRPr="00D0540E" w:rsidRDefault="003F2264" w:rsidP="003F2264">
      <w:pPr>
        <w:pStyle w:val="Heading1"/>
        <w:rPr>
          <w:lang w:val="en-GB"/>
        </w:rPr>
      </w:pPr>
      <w:r w:rsidRPr="00D0540E">
        <w:rPr>
          <w:lang w:val="en-GB"/>
        </w:rPr>
        <w:t>Indicative Course Contents</w:t>
      </w:r>
    </w:p>
    <w:p w14:paraId="643554A4" w14:textId="77777777" w:rsidR="003F2264" w:rsidRPr="00D0540E" w:rsidRDefault="003F2264" w:rsidP="003F2264">
      <w:pPr>
        <w:rPr>
          <w:lang w:val="en-GB"/>
        </w:rPr>
      </w:pPr>
    </w:p>
    <w:tbl>
      <w:tblPr>
        <w:tblStyle w:val="TableGrid"/>
        <w:tblW w:w="0" w:type="auto"/>
        <w:tblLook w:val="04A0" w:firstRow="1" w:lastRow="0" w:firstColumn="1" w:lastColumn="0" w:noHBand="0" w:noVBand="1"/>
      </w:tblPr>
      <w:tblGrid>
        <w:gridCol w:w="883"/>
        <w:gridCol w:w="8133"/>
      </w:tblGrid>
      <w:tr w:rsidR="0047693C" w:rsidRPr="00D0540E" w14:paraId="61BB9E3A" w14:textId="77777777" w:rsidTr="006D61FF">
        <w:trPr>
          <w:tblHeader/>
        </w:trPr>
        <w:tc>
          <w:tcPr>
            <w:tcW w:w="0" w:type="auto"/>
          </w:tcPr>
          <w:p w14:paraId="6CFD1049" w14:textId="77777777" w:rsidR="0047693C" w:rsidRPr="00D0540E" w:rsidRDefault="0047693C" w:rsidP="006D61FF">
            <w:pPr>
              <w:jc w:val="left"/>
              <w:rPr>
                <w:b/>
                <w:bCs/>
                <w:lang w:val="en-GB"/>
              </w:rPr>
            </w:pPr>
            <w:r w:rsidRPr="00D0540E">
              <w:rPr>
                <w:b/>
                <w:bCs/>
                <w:lang w:val="en-GB"/>
              </w:rPr>
              <w:t>Weeks</w:t>
            </w:r>
          </w:p>
        </w:tc>
        <w:tc>
          <w:tcPr>
            <w:tcW w:w="0" w:type="auto"/>
          </w:tcPr>
          <w:p w14:paraId="4366B243" w14:textId="77777777" w:rsidR="0047693C" w:rsidRPr="00D0540E" w:rsidRDefault="0047693C" w:rsidP="006D61FF">
            <w:pPr>
              <w:jc w:val="left"/>
              <w:rPr>
                <w:b/>
                <w:bCs/>
                <w:lang w:val="en-GB"/>
              </w:rPr>
            </w:pPr>
            <w:r w:rsidRPr="00D0540E">
              <w:rPr>
                <w:b/>
                <w:bCs/>
                <w:lang w:val="en-GB"/>
              </w:rPr>
              <w:t>Topics</w:t>
            </w:r>
          </w:p>
        </w:tc>
      </w:tr>
      <w:tr w:rsidR="0047693C" w:rsidRPr="00D0540E" w14:paraId="7EEA4C80" w14:textId="77777777" w:rsidTr="006D61FF">
        <w:tc>
          <w:tcPr>
            <w:tcW w:w="0" w:type="auto"/>
          </w:tcPr>
          <w:p w14:paraId="75B21014" w14:textId="77777777" w:rsidR="0047693C" w:rsidRPr="00D0540E" w:rsidRDefault="0047693C" w:rsidP="006D61FF">
            <w:pPr>
              <w:jc w:val="left"/>
              <w:rPr>
                <w:lang w:val="en-GB"/>
              </w:rPr>
            </w:pPr>
            <w:r w:rsidRPr="00D0540E">
              <w:rPr>
                <w:lang w:val="en-GB"/>
              </w:rPr>
              <w:t>1</w:t>
            </w:r>
          </w:p>
        </w:tc>
        <w:tc>
          <w:tcPr>
            <w:tcW w:w="0" w:type="auto"/>
          </w:tcPr>
          <w:p w14:paraId="4B1FB684" w14:textId="55043CBB" w:rsidR="0047693C" w:rsidRPr="00D0540E" w:rsidRDefault="0047693C" w:rsidP="006D61FF">
            <w:pPr>
              <w:jc w:val="left"/>
              <w:rPr>
                <w:lang w:val="en-GB"/>
              </w:rPr>
            </w:pPr>
            <w:r>
              <w:rPr>
                <w:lang w:val="en-GB"/>
              </w:rPr>
              <w:t>The metafunctional organization of language and the parameters of context.</w:t>
            </w:r>
          </w:p>
        </w:tc>
      </w:tr>
      <w:tr w:rsidR="0047693C" w:rsidRPr="00D0540E" w14:paraId="1823214B" w14:textId="77777777" w:rsidTr="006D61FF">
        <w:tc>
          <w:tcPr>
            <w:tcW w:w="0" w:type="auto"/>
          </w:tcPr>
          <w:p w14:paraId="7D85B56B" w14:textId="77777777" w:rsidR="0047693C" w:rsidRPr="00D0540E" w:rsidRDefault="0047693C" w:rsidP="006D61FF">
            <w:pPr>
              <w:jc w:val="left"/>
              <w:rPr>
                <w:lang w:val="en-GB"/>
              </w:rPr>
            </w:pPr>
            <w:r w:rsidRPr="00D0540E">
              <w:rPr>
                <w:lang w:val="en-GB"/>
              </w:rPr>
              <w:t>2</w:t>
            </w:r>
          </w:p>
        </w:tc>
        <w:tc>
          <w:tcPr>
            <w:tcW w:w="0" w:type="auto"/>
          </w:tcPr>
          <w:p w14:paraId="0D8DD1DF" w14:textId="7227A89B" w:rsidR="0047693C" w:rsidRPr="00D0540E" w:rsidRDefault="0047693C" w:rsidP="006D61FF">
            <w:pPr>
              <w:jc w:val="left"/>
              <w:rPr>
                <w:lang w:val="en-GB"/>
              </w:rPr>
            </w:pPr>
            <w:r>
              <w:rPr>
                <w:lang w:val="en-GB"/>
              </w:rPr>
              <w:t>The textual metafunction: text and clause; hierarchies of periodicity.</w:t>
            </w:r>
          </w:p>
        </w:tc>
      </w:tr>
      <w:tr w:rsidR="0047693C" w:rsidRPr="00D0540E" w14:paraId="1B8E8713" w14:textId="77777777" w:rsidTr="006D61FF">
        <w:tc>
          <w:tcPr>
            <w:tcW w:w="0" w:type="auto"/>
          </w:tcPr>
          <w:p w14:paraId="16C104F4" w14:textId="77777777" w:rsidR="0047693C" w:rsidRPr="00D0540E" w:rsidRDefault="0047693C" w:rsidP="006D61FF">
            <w:pPr>
              <w:jc w:val="left"/>
              <w:rPr>
                <w:lang w:val="en-GB"/>
              </w:rPr>
            </w:pPr>
            <w:r>
              <w:rPr>
                <w:lang w:val="en-GB"/>
              </w:rPr>
              <w:t>3</w:t>
            </w:r>
          </w:p>
        </w:tc>
        <w:tc>
          <w:tcPr>
            <w:tcW w:w="0" w:type="auto"/>
          </w:tcPr>
          <w:p w14:paraId="05E7BBCB" w14:textId="128BE1E6" w:rsidR="0047693C" w:rsidRPr="00D0540E" w:rsidRDefault="0047693C" w:rsidP="006D61FF">
            <w:pPr>
              <w:jc w:val="left"/>
              <w:rPr>
                <w:lang w:val="en-GB"/>
              </w:rPr>
            </w:pPr>
            <w:r>
              <w:rPr>
                <w:lang w:val="en-GB"/>
              </w:rPr>
              <w:t>The textual metafunction: the system of theme.</w:t>
            </w:r>
          </w:p>
        </w:tc>
      </w:tr>
      <w:tr w:rsidR="0047693C" w:rsidRPr="00D0540E" w14:paraId="239B2ABF" w14:textId="77777777" w:rsidTr="006D61FF">
        <w:tc>
          <w:tcPr>
            <w:tcW w:w="0" w:type="auto"/>
          </w:tcPr>
          <w:p w14:paraId="45E09E1F" w14:textId="77777777" w:rsidR="0047693C" w:rsidRDefault="0047693C" w:rsidP="006D61FF">
            <w:pPr>
              <w:jc w:val="left"/>
              <w:rPr>
                <w:lang w:val="en-GB"/>
              </w:rPr>
            </w:pPr>
            <w:r>
              <w:rPr>
                <w:lang w:val="en-GB"/>
              </w:rPr>
              <w:t>4</w:t>
            </w:r>
          </w:p>
        </w:tc>
        <w:tc>
          <w:tcPr>
            <w:tcW w:w="0" w:type="auto"/>
          </w:tcPr>
          <w:p w14:paraId="551EEA45" w14:textId="6E9DA949" w:rsidR="0047693C" w:rsidRDefault="0047693C" w:rsidP="006D61FF">
            <w:pPr>
              <w:jc w:val="left"/>
              <w:rPr>
                <w:lang w:val="en-GB"/>
              </w:rPr>
            </w:pPr>
            <w:r>
              <w:rPr>
                <w:lang w:val="en-GB"/>
              </w:rPr>
              <w:t>The textual metafunction: the systems of theme and information.</w:t>
            </w:r>
          </w:p>
        </w:tc>
      </w:tr>
      <w:tr w:rsidR="0047693C" w:rsidRPr="00D0540E" w14:paraId="01165285" w14:textId="77777777" w:rsidTr="006D61FF">
        <w:tc>
          <w:tcPr>
            <w:tcW w:w="0" w:type="auto"/>
          </w:tcPr>
          <w:p w14:paraId="12C3A31A" w14:textId="77777777" w:rsidR="0047693C" w:rsidRDefault="0047693C" w:rsidP="00062309">
            <w:pPr>
              <w:jc w:val="left"/>
              <w:rPr>
                <w:lang w:val="en-GB"/>
              </w:rPr>
            </w:pPr>
            <w:r>
              <w:rPr>
                <w:lang w:val="en-GB"/>
              </w:rPr>
              <w:t>5</w:t>
            </w:r>
          </w:p>
        </w:tc>
        <w:tc>
          <w:tcPr>
            <w:tcW w:w="0" w:type="auto"/>
          </w:tcPr>
          <w:p w14:paraId="7654DB62" w14:textId="2EB2EAF2" w:rsidR="0047693C" w:rsidRDefault="0047693C" w:rsidP="00062309">
            <w:pPr>
              <w:jc w:val="left"/>
              <w:rPr>
                <w:lang w:val="en-GB"/>
              </w:rPr>
            </w:pPr>
            <w:r>
              <w:rPr>
                <w:lang w:val="en-GB"/>
              </w:rPr>
              <w:t>The textual metafunction: the system of cohesion</w:t>
            </w:r>
            <w:r>
              <w:rPr>
                <w:lang w:val="en-GB"/>
              </w:rPr>
              <w:t>.</w:t>
            </w:r>
          </w:p>
        </w:tc>
      </w:tr>
      <w:tr w:rsidR="0047693C" w:rsidRPr="00D0540E" w14:paraId="50669181" w14:textId="77777777" w:rsidTr="006D61FF">
        <w:tc>
          <w:tcPr>
            <w:tcW w:w="0" w:type="auto"/>
          </w:tcPr>
          <w:p w14:paraId="50687A1A" w14:textId="77777777" w:rsidR="0047693C" w:rsidRDefault="0047693C" w:rsidP="00062309">
            <w:pPr>
              <w:jc w:val="left"/>
              <w:rPr>
                <w:lang w:val="en-GB"/>
              </w:rPr>
            </w:pPr>
            <w:r>
              <w:rPr>
                <w:lang w:val="en-GB"/>
              </w:rPr>
              <w:t>6</w:t>
            </w:r>
          </w:p>
        </w:tc>
        <w:tc>
          <w:tcPr>
            <w:tcW w:w="0" w:type="auto"/>
          </w:tcPr>
          <w:p w14:paraId="532123B8" w14:textId="17A83BAB" w:rsidR="0047693C" w:rsidRDefault="0047693C" w:rsidP="00062309">
            <w:pPr>
              <w:jc w:val="left"/>
              <w:rPr>
                <w:lang w:val="en-GB"/>
              </w:rPr>
            </w:pPr>
            <w:r>
              <w:rPr>
                <w:lang w:val="en-GB"/>
              </w:rPr>
              <w:t>The textual metafunction</w:t>
            </w:r>
            <w:r>
              <w:rPr>
                <w:lang w:val="en-GB"/>
              </w:rPr>
              <w:t>, context and other textual systems.</w:t>
            </w:r>
          </w:p>
        </w:tc>
      </w:tr>
      <w:tr w:rsidR="0047693C" w:rsidRPr="00D0540E" w14:paraId="5A14AB0E" w14:textId="77777777" w:rsidTr="006D61FF">
        <w:tc>
          <w:tcPr>
            <w:tcW w:w="0" w:type="auto"/>
          </w:tcPr>
          <w:p w14:paraId="09E8F52E" w14:textId="77777777" w:rsidR="0047693C" w:rsidRDefault="0047693C" w:rsidP="00062309">
            <w:pPr>
              <w:jc w:val="left"/>
              <w:rPr>
                <w:lang w:val="en-GB"/>
              </w:rPr>
            </w:pPr>
            <w:r>
              <w:rPr>
                <w:lang w:val="en-GB"/>
              </w:rPr>
              <w:t>7</w:t>
            </w:r>
          </w:p>
        </w:tc>
        <w:tc>
          <w:tcPr>
            <w:tcW w:w="0" w:type="auto"/>
          </w:tcPr>
          <w:p w14:paraId="4912AE17" w14:textId="167C67E9" w:rsidR="0047693C" w:rsidRDefault="0047693C" w:rsidP="00062309">
            <w:pPr>
              <w:jc w:val="left"/>
              <w:rPr>
                <w:lang w:val="en-GB"/>
              </w:rPr>
            </w:pPr>
            <w:r>
              <w:rPr>
                <w:lang w:val="en-GB"/>
              </w:rPr>
              <w:t>The interpersonal metafunction: text and clause; exchange and dialogue.</w:t>
            </w:r>
          </w:p>
        </w:tc>
      </w:tr>
      <w:tr w:rsidR="0047693C" w:rsidRPr="00D0540E" w14:paraId="64A86906" w14:textId="77777777" w:rsidTr="006D61FF">
        <w:tc>
          <w:tcPr>
            <w:tcW w:w="0" w:type="auto"/>
          </w:tcPr>
          <w:p w14:paraId="65F3221C" w14:textId="77777777" w:rsidR="0047693C" w:rsidRDefault="0047693C" w:rsidP="00062309">
            <w:pPr>
              <w:jc w:val="left"/>
              <w:rPr>
                <w:lang w:val="en-GB"/>
              </w:rPr>
            </w:pPr>
            <w:r>
              <w:rPr>
                <w:lang w:val="en-GB"/>
              </w:rPr>
              <w:t>8</w:t>
            </w:r>
          </w:p>
        </w:tc>
        <w:tc>
          <w:tcPr>
            <w:tcW w:w="0" w:type="auto"/>
          </w:tcPr>
          <w:p w14:paraId="3B7066D6" w14:textId="2B4579A6" w:rsidR="0047693C" w:rsidRDefault="0047693C" w:rsidP="00062309">
            <w:pPr>
              <w:jc w:val="left"/>
              <w:rPr>
                <w:lang w:val="en-GB"/>
              </w:rPr>
            </w:pPr>
            <w:r>
              <w:rPr>
                <w:lang w:val="en-GB"/>
              </w:rPr>
              <w:t>The interpersonal metafunction:</w:t>
            </w:r>
            <w:r>
              <w:rPr>
                <w:lang w:val="en-GB"/>
              </w:rPr>
              <w:t xml:space="preserve"> the system of speech function.</w:t>
            </w:r>
          </w:p>
        </w:tc>
      </w:tr>
      <w:tr w:rsidR="0047693C" w:rsidRPr="00D0540E" w14:paraId="7A22B03C" w14:textId="77777777" w:rsidTr="006D61FF">
        <w:tc>
          <w:tcPr>
            <w:tcW w:w="0" w:type="auto"/>
          </w:tcPr>
          <w:p w14:paraId="2BD203E4" w14:textId="77777777" w:rsidR="0047693C" w:rsidRDefault="0047693C" w:rsidP="00062309">
            <w:pPr>
              <w:jc w:val="left"/>
              <w:rPr>
                <w:lang w:val="en-GB"/>
              </w:rPr>
            </w:pPr>
            <w:r>
              <w:rPr>
                <w:lang w:val="en-GB"/>
              </w:rPr>
              <w:t>9</w:t>
            </w:r>
          </w:p>
        </w:tc>
        <w:tc>
          <w:tcPr>
            <w:tcW w:w="0" w:type="auto"/>
          </w:tcPr>
          <w:p w14:paraId="32EC0D35" w14:textId="14BCCBC5" w:rsidR="0047693C" w:rsidRDefault="0047693C" w:rsidP="00062309">
            <w:pPr>
              <w:jc w:val="left"/>
              <w:rPr>
                <w:lang w:val="en-GB"/>
              </w:rPr>
            </w:pPr>
            <w:r>
              <w:rPr>
                <w:lang w:val="en-GB"/>
              </w:rPr>
              <w:t>The interpersonal metafunction:</w:t>
            </w:r>
            <w:r>
              <w:rPr>
                <w:lang w:val="en-GB"/>
              </w:rPr>
              <w:t xml:space="preserve"> the system of mood.</w:t>
            </w:r>
          </w:p>
        </w:tc>
      </w:tr>
      <w:tr w:rsidR="0047693C" w:rsidRPr="00D0540E" w14:paraId="42D53806" w14:textId="77777777" w:rsidTr="006D61FF">
        <w:tc>
          <w:tcPr>
            <w:tcW w:w="0" w:type="auto"/>
          </w:tcPr>
          <w:p w14:paraId="1FCFE6CF" w14:textId="77777777" w:rsidR="0047693C" w:rsidRDefault="0047693C" w:rsidP="00062309">
            <w:pPr>
              <w:jc w:val="left"/>
              <w:rPr>
                <w:lang w:val="en-GB"/>
              </w:rPr>
            </w:pPr>
            <w:r>
              <w:rPr>
                <w:lang w:val="en-GB"/>
              </w:rPr>
              <w:t>10</w:t>
            </w:r>
          </w:p>
        </w:tc>
        <w:tc>
          <w:tcPr>
            <w:tcW w:w="0" w:type="auto"/>
          </w:tcPr>
          <w:p w14:paraId="05D6542A" w14:textId="10B0310B" w:rsidR="0047693C" w:rsidRDefault="0047693C" w:rsidP="00062309">
            <w:pPr>
              <w:jc w:val="left"/>
              <w:rPr>
                <w:lang w:val="en-GB"/>
              </w:rPr>
            </w:pPr>
            <w:r>
              <w:rPr>
                <w:lang w:val="en-GB"/>
              </w:rPr>
              <w:t>The interpersonal metafunction:</w:t>
            </w:r>
            <w:r>
              <w:rPr>
                <w:lang w:val="en-GB"/>
              </w:rPr>
              <w:t xml:space="preserve"> </w:t>
            </w:r>
            <w:r>
              <w:rPr>
                <w:lang w:val="en-GB"/>
              </w:rPr>
              <w:t>the system of mood</w:t>
            </w:r>
            <w:r>
              <w:rPr>
                <w:lang w:val="en-GB"/>
              </w:rPr>
              <w:t xml:space="preserve"> (and key).</w:t>
            </w:r>
          </w:p>
        </w:tc>
      </w:tr>
      <w:tr w:rsidR="0047693C" w:rsidRPr="00D0540E" w14:paraId="75A49AF0" w14:textId="77777777" w:rsidTr="006D61FF">
        <w:tc>
          <w:tcPr>
            <w:tcW w:w="0" w:type="auto"/>
          </w:tcPr>
          <w:p w14:paraId="08D3297B" w14:textId="77777777" w:rsidR="0047693C" w:rsidRDefault="0047693C" w:rsidP="00062309">
            <w:pPr>
              <w:jc w:val="left"/>
              <w:rPr>
                <w:lang w:val="en-GB"/>
              </w:rPr>
            </w:pPr>
            <w:r>
              <w:rPr>
                <w:lang w:val="en-GB"/>
              </w:rPr>
              <w:t>11</w:t>
            </w:r>
          </w:p>
        </w:tc>
        <w:tc>
          <w:tcPr>
            <w:tcW w:w="0" w:type="auto"/>
          </w:tcPr>
          <w:p w14:paraId="27EB0B5B" w14:textId="0743E71C" w:rsidR="0047693C" w:rsidRDefault="0047693C" w:rsidP="00062309">
            <w:pPr>
              <w:jc w:val="left"/>
              <w:rPr>
                <w:lang w:val="en-GB"/>
              </w:rPr>
            </w:pPr>
            <w:r>
              <w:rPr>
                <w:lang w:val="en-GB"/>
              </w:rPr>
              <w:t>The interpersonal metafunction:</w:t>
            </w:r>
            <w:r>
              <w:rPr>
                <w:lang w:val="en-GB"/>
              </w:rPr>
              <w:t xml:space="preserve"> the systems of modal assessment (including modality)</w:t>
            </w:r>
          </w:p>
        </w:tc>
      </w:tr>
      <w:tr w:rsidR="0047693C" w:rsidRPr="00D0540E" w14:paraId="4A01CDFE" w14:textId="77777777" w:rsidTr="006D61FF">
        <w:tc>
          <w:tcPr>
            <w:tcW w:w="0" w:type="auto"/>
          </w:tcPr>
          <w:p w14:paraId="46D8F2D5" w14:textId="77777777" w:rsidR="0047693C" w:rsidRDefault="0047693C" w:rsidP="00062309">
            <w:pPr>
              <w:jc w:val="left"/>
              <w:rPr>
                <w:lang w:val="en-GB"/>
              </w:rPr>
            </w:pPr>
            <w:r>
              <w:rPr>
                <w:lang w:val="en-GB"/>
              </w:rPr>
              <w:t>12</w:t>
            </w:r>
          </w:p>
        </w:tc>
        <w:tc>
          <w:tcPr>
            <w:tcW w:w="0" w:type="auto"/>
          </w:tcPr>
          <w:p w14:paraId="0BE8A2C9" w14:textId="3DEC8D00" w:rsidR="0047693C" w:rsidRDefault="0047693C" w:rsidP="00062309">
            <w:pPr>
              <w:jc w:val="left"/>
              <w:rPr>
                <w:lang w:val="en-GB"/>
              </w:rPr>
            </w:pPr>
            <w:r>
              <w:rPr>
                <w:lang w:val="en-GB"/>
              </w:rPr>
              <w:t>The interpersonal metafunction</w:t>
            </w:r>
            <w:r>
              <w:rPr>
                <w:lang w:val="en-GB"/>
              </w:rPr>
              <w:t>, context: tenor, and other interpersonal resources.</w:t>
            </w:r>
          </w:p>
        </w:tc>
      </w:tr>
      <w:tr w:rsidR="0047693C" w:rsidRPr="00D0540E" w14:paraId="3FD95B5A" w14:textId="77777777" w:rsidTr="006D61FF">
        <w:tc>
          <w:tcPr>
            <w:tcW w:w="0" w:type="auto"/>
          </w:tcPr>
          <w:p w14:paraId="4248661C" w14:textId="77777777" w:rsidR="0047693C" w:rsidRDefault="0047693C" w:rsidP="00062309">
            <w:pPr>
              <w:jc w:val="left"/>
              <w:rPr>
                <w:lang w:val="en-GB"/>
              </w:rPr>
            </w:pPr>
            <w:r>
              <w:rPr>
                <w:lang w:val="en-GB"/>
              </w:rPr>
              <w:t>13</w:t>
            </w:r>
          </w:p>
        </w:tc>
        <w:tc>
          <w:tcPr>
            <w:tcW w:w="0" w:type="auto"/>
          </w:tcPr>
          <w:p w14:paraId="6E821C08" w14:textId="4C59F649" w:rsidR="0047693C" w:rsidRDefault="0047693C" w:rsidP="00062309">
            <w:pPr>
              <w:jc w:val="left"/>
              <w:rPr>
                <w:lang w:val="en-GB"/>
              </w:rPr>
            </w:pPr>
            <w:r>
              <w:rPr>
                <w:lang w:val="en-GB"/>
              </w:rPr>
              <w:t>Review</w:t>
            </w:r>
          </w:p>
        </w:tc>
      </w:tr>
    </w:tbl>
    <w:p w14:paraId="10926B02" w14:textId="77777777" w:rsidR="003F2264" w:rsidRPr="00D0540E" w:rsidRDefault="003F2264" w:rsidP="003F2264">
      <w:pPr>
        <w:rPr>
          <w:lang w:val="en-GB"/>
        </w:rPr>
      </w:pPr>
    </w:p>
    <w:p w14:paraId="5C1FE100" w14:textId="77777777" w:rsidR="003F2264" w:rsidRPr="00D0540E" w:rsidRDefault="003F2264" w:rsidP="003F2264">
      <w:pPr>
        <w:pStyle w:val="Heading1"/>
        <w:rPr>
          <w:lang w:val="en-GB"/>
        </w:rPr>
      </w:pPr>
      <w:r w:rsidRPr="00D0540E">
        <w:rPr>
          <w:lang w:val="en-GB"/>
        </w:rPr>
        <w:t>Reading List</w:t>
      </w:r>
    </w:p>
    <w:p w14:paraId="4E079C75" w14:textId="77777777" w:rsidR="003F2264" w:rsidRDefault="003F2264" w:rsidP="003F2264">
      <w:pPr>
        <w:pStyle w:val="Heading2"/>
        <w:rPr>
          <w:lang w:val="en-GB"/>
        </w:rPr>
      </w:pPr>
      <w:r w:rsidRPr="00D0540E">
        <w:rPr>
          <w:lang w:val="en-GB"/>
        </w:rPr>
        <w:t>Main resources</w:t>
      </w:r>
    </w:p>
    <w:p w14:paraId="58F77A1C" w14:textId="71946AE3" w:rsidR="00E91207" w:rsidRDefault="00E91207" w:rsidP="00062309">
      <w:pPr>
        <w:rPr>
          <w:lang w:val="en-GB"/>
        </w:rPr>
      </w:pPr>
      <w:r w:rsidRPr="00E91207">
        <w:rPr>
          <w:lang w:val="en-GB"/>
        </w:rPr>
        <w:t xml:space="preserve">Halliday, M.A.K. &amp; Christian M.I.M Matthiessen. 2014. </w:t>
      </w:r>
      <w:r w:rsidRPr="00E91207">
        <w:rPr>
          <w:i/>
          <w:iCs/>
          <w:lang w:val="en-GB"/>
        </w:rPr>
        <w:t>Halliday’s introduction to functional grammar.</w:t>
      </w:r>
      <w:r w:rsidRPr="00E91207">
        <w:rPr>
          <w:lang w:val="en-GB"/>
        </w:rPr>
        <w:t xml:space="preserve"> Fourth Edition. London: Routledge.</w:t>
      </w:r>
    </w:p>
    <w:p w14:paraId="46FEB4F2" w14:textId="5BFAB19A" w:rsidR="00304335" w:rsidRDefault="00304335" w:rsidP="00062309">
      <w:pPr>
        <w:rPr>
          <w:lang w:val="en-GB"/>
        </w:rPr>
      </w:pPr>
      <w:r w:rsidRPr="00304335">
        <w:rPr>
          <w:lang w:val="en-GB"/>
        </w:rPr>
        <w:t xml:space="preserve">Martin, J.R. &amp; David Rose. 2007. </w:t>
      </w:r>
      <w:r w:rsidRPr="00304335">
        <w:rPr>
          <w:i/>
          <w:iCs/>
          <w:lang w:val="en-GB"/>
        </w:rPr>
        <w:t>Working with Discourse: meaning beyond the clause.</w:t>
      </w:r>
      <w:r w:rsidRPr="00304335">
        <w:rPr>
          <w:lang w:val="en-GB"/>
        </w:rPr>
        <w:t xml:space="preserve"> London: Continuum.</w:t>
      </w:r>
    </w:p>
    <w:p w14:paraId="10E5628B" w14:textId="2F33D8B8" w:rsidR="00E91207" w:rsidRDefault="00E91207" w:rsidP="00062309">
      <w:pPr>
        <w:rPr>
          <w:lang w:val="en-GB"/>
        </w:rPr>
      </w:pPr>
      <w:r w:rsidRPr="00E91207">
        <w:rPr>
          <w:lang w:val="en-GB"/>
        </w:rPr>
        <w:t xml:space="preserve">Matthiessen, Christian M.I.M. 2023. </w:t>
      </w:r>
      <w:r w:rsidRPr="00E91207">
        <w:rPr>
          <w:i/>
          <w:iCs/>
          <w:lang w:val="en-GB"/>
        </w:rPr>
        <w:t>System in Systemic Functional Linguistics: a system-based theory of language.</w:t>
      </w:r>
      <w:r w:rsidRPr="00E91207">
        <w:rPr>
          <w:lang w:val="en-GB"/>
        </w:rPr>
        <w:t xml:space="preserve"> (Key Concepts in Systemic Functional Linguistics) Sheffield: Equinox.</w:t>
      </w:r>
    </w:p>
    <w:p w14:paraId="0C671D9B" w14:textId="3A5B3B1C" w:rsidR="00062309" w:rsidRDefault="00062309" w:rsidP="00062309">
      <w:pPr>
        <w:rPr>
          <w:lang w:val="en-GB"/>
        </w:rPr>
      </w:pPr>
      <w:r w:rsidRPr="00D0540E">
        <w:rPr>
          <w:lang w:val="en-GB"/>
        </w:rPr>
        <w:t xml:space="preserve">Matthiessen, Christian M.I.M. &amp; Kazuhiro Teruya. 2024. </w:t>
      </w:r>
      <w:r w:rsidRPr="00D0540E">
        <w:rPr>
          <w:i/>
          <w:iCs/>
          <w:lang w:val="en-GB"/>
        </w:rPr>
        <w:t xml:space="preserve">Systemic Functional Linguistics: a complete guide. </w:t>
      </w:r>
      <w:r w:rsidRPr="00D0540E">
        <w:rPr>
          <w:lang w:val="en-GB"/>
        </w:rPr>
        <w:t>London: Routledge.</w:t>
      </w:r>
    </w:p>
    <w:p w14:paraId="75518A7D" w14:textId="4502321A" w:rsidR="00E91207" w:rsidRDefault="00E91207" w:rsidP="00E91207">
      <w:pPr>
        <w:pStyle w:val="Heading2"/>
        <w:rPr>
          <w:lang w:val="en-GB"/>
        </w:rPr>
      </w:pPr>
      <w:r>
        <w:rPr>
          <w:lang w:val="en-GB"/>
        </w:rPr>
        <w:t>Additional materials</w:t>
      </w:r>
    </w:p>
    <w:p w14:paraId="7F5F9BA4" w14:textId="283126FA" w:rsidR="00DF2A23" w:rsidRDefault="00DF2A23" w:rsidP="00E91207">
      <w:pPr>
        <w:rPr>
          <w:lang w:val="en-GB"/>
        </w:rPr>
      </w:pPr>
      <w:r w:rsidRPr="00DF2A23">
        <w:rPr>
          <w:lang w:val="en-GB"/>
        </w:rPr>
        <w:t xml:space="preserve">Arús, Jorge. 2004. “English and Spanish structures: The textual metafunction as a contrastive tool for the analysis of language”. In </w:t>
      </w:r>
      <w:r w:rsidR="00F22135" w:rsidRPr="00DF2A23">
        <w:rPr>
          <w:lang w:val="en-GB"/>
        </w:rPr>
        <w:t xml:space="preserve">David </w:t>
      </w:r>
      <w:r w:rsidRPr="00DF2A23">
        <w:rPr>
          <w:lang w:val="en-GB"/>
        </w:rPr>
        <w:t>Banks</w:t>
      </w:r>
      <w:r w:rsidR="00F22135">
        <w:rPr>
          <w:lang w:val="en-GB"/>
        </w:rPr>
        <w:t xml:space="preserve"> (</w:t>
      </w:r>
      <w:r w:rsidRPr="00DF2A23">
        <w:rPr>
          <w:lang w:val="en-GB"/>
        </w:rPr>
        <w:t>ed.</w:t>
      </w:r>
      <w:r w:rsidR="00F22135">
        <w:rPr>
          <w:lang w:val="en-GB"/>
        </w:rPr>
        <w:t>),</w:t>
      </w:r>
      <w:r w:rsidRPr="00DF2A23">
        <w:rPr>
          <w:lang w:val="en-GB"/>
        </w:rPr>
        <w:t xml:space="preserve"> </w:t>
      </w:r>
      <w:r w:rsidRPr="00DF2A23">
        <w:rPr>
          <w:i/>
          <w:iCs/>
          <w:lang w:val="en-GB"/>
        </w:rPr>
        <w:t>Text and Texture</w:t>
      </w:r>
      <w:r w:rsidRPr="00DF2A23">
        <w:rPr>
          <w:lang w:val="en-GB"/>
        </w:rPr>
        <w:t xml:space="preserve">. </w:t>
      </w:r>
      <w:proofErr w:type="spellStart"/>
      <w:r w:rsidRPr="00DF2A23">
        <w:rPr>
          <w:lang w:val="en-GB"/>
        </w:rPr>
        <w:t>París</w:t>
      </w:r>
      <w:proofErr w:type="spellEnd"/>
      <w:r w:rsidRPr="00DF2A23">
        <w:rPr>
          <w:lang w:val="en-GB"/>
        </w:rPr>
        <w:t>: L’Harmattan. 173-190.</w:t>
      </w:r>
    </w:p>
    <w:p w14:paraId="15DFCCCE" w14:textId="0C480099" w:rsidR="00C02E09" w:rsidRDefault="00C02E09" w:rsidP="00E91207">
      <w:pPr>
        <w:rPr>
          <w:lang w:val="en-GB"/>
        </w:rPr>
      </w:pPr>
      <w:r w:rsidRPr="00C02E09">
        <w:rPr>
          <w:lang w:val="en-GB"/>
        </w:rPr>
        <w:t xml:space="preserve">Eggins, Suzanne &amp; Diana Slade. 2005. </w:t>
      </w:r>
      <w:r w:rsidRPr="00C02E09">
        <w:rPr>
          <w:i/>
          <w:iCs/>
          <w:lang w:val="en-GB"/>
        </w:rPr>
        <w:t>Analysing casual conversation.</w:t>
      </w:r>
      <w:r w:rsidRPr="00C02E09">
        <w:rPr>
          <w:lang w:val="en-GB"/>
        </w:rPr>
        <w:t xml:space="preserve"> London: Equinox.</w:t>
      </w:r>
    </w:p>
    <w:p w14:paraId="5CD2EE43" w14:textId="06755E0A" w:rsidR="00AC0C74" w:rsidRDefault="00AC0C74" w:rsidP="00E91207">
      <w:pPr>
        <w:rPr>
          <w:lang w:val="en-GB"/>
        </w:rPr>
      </w:pPr>
      <w:r w:rsidRPr="00AC0C74">
        <w:rPr>
          <w:lang w:val="en-GB"/>
        </w:rPr>
        <w:t xml:space="preserve">Ghadessy, Mohsen (ed.). 1995. </w:t>
      </w:r>
      <w:r w:rsidRPr="00AC0C74">
        <w:rPr>
          <w:i/>
          <w:iCs/>
          <w:lang w:val="en-GB"/>
        </w:rPr>
        <w:t xml:space="preserve">Thematic development in English text. </w:t>
      </w:r>
      <w:r w:rsidRPr="00AC0C74">
        <w:rPr>
          <w:lang w:val="en-GB"/>
        </w:rPr>
        <w:t>London: Pinter.</w:t>
      </w:r>
    </w:p>
    <w:p w14:paraId="54F3CEC3" w14:textId="68B83F41" w:rsidR="00FD7EF3" w:rsidRDefault="00FD7EF3" w:rsidP="00E91207">
      <w:pPr>
        <w:rPr>
          <w:lang w:val="en-GB"/>
        </w:rPr>
      </w:pPr>
      <w:r w:rsidRPr="00FD7EF3">
        <w:rPr>
          <w:lang w:val="en-GB"/>
        </w:rPr>
        <w:t xml:space="preserve">Halliday, M.A.K. 1984. “Language as code and language as behaviour: a systemic-functional interpretation of the nature and ontogenesis of dialogue.” In M.A.K. Halliday, Robin P. Fawcett, Sydney Lamb &amp; Adam Makkai (eds.), </w:t>
      </w:r>
      <w:r w:rsidRPr="00FD7EF3">
        <w:rPr>
          <w:i/>
          <w:iCs/>
          <w:lang w:val="en-GB"/>
        </w:rPr>
        <w:t>The semiotics of language and culture.</w:t>
      </w:r>
      <w:r w:rsidRPr="00FD7EF3">
        <w:rPr>
          <w:lang w:val="en-GB"/>
        </w:rPr>
        <w:t xml:space="preserve"> London: Frances Pinter. Volume 1: 3-35. Reprinted in Halliday, M.A.K. 2003. </w:t>
      </w:r>
      <w:r w:rsidRPr="00FD7EF3">
        <w:rPr>
          <w:i/>
          <w:iCs/>
          <w:lang w:val="en-GB"/>
        </w:rPr>
        <w:t xml:space="preserve">On Language and Linguistics. </w:t>
      </w:r>
      <w:r w:rsidRPr="00FD7EF3">
        <w:rPr>
          <w:lang w:val="en-GB"/>
        </w:rPr>
        <w:t>Volume 3 of Collected Works of M.A.K. Halliday. Edited by Jonathan Webster. London &amp; New York: Continuum. Chapter 10: 226-250.</w:t>
      </w:r>
    </w:p>
    <w:p w14:paraId="69D4209D" w14:textId="47D19BF3" w:rsidR="00957004" w:rsidRDefault="00957004" w:rsidP="00E91207">
      <w:pPr>
        <w:rPr>
          <w:lang w:val="en-GB"/>
        </w:rPr>
      </w:pPr>
      <w:r w:rsidRPr="00957004">
        <w:rPr>
          <w:lang w:val="en-GB"/>
        </w:rPr>
        <w:t xml:space="preserve">Halliday, M.A.K. 1985. “It's a fixed word order language is English.” </w:t>
      </w:r>
      <w:r w:rsidRPr="00957004">
        <w:rPr>
          <w:i/>
          <w:iCs/>
          <w:lang w:val="en-GB"/>
        </w:rPr>
        <w:t>ITL Review of Applied Linguistics</w:t>
      </w:r>
      <w:r w:rsidRPr="00957004">
        <w:rPr>
          <w:lang w:val="en-GB"/>
        </w:rPr>
        <w:t xml:space="preserve">:  67-68: 91-116. Reprinted in M.A.K. Halliday (2005), </w:t>
      </w:r>
      <w:r w:rsidRPr="00957004">
        <w:rPr>
          <w:i/>
          <w:iCs/>
          <w:lang w:val="en-GB"/>
        </w:rPr>
        <w:t xml:space="preserve">Studies in English Language, </w:t>
      </w:r>
      <w:r w:rsidRPr="00957004">
        <w:rPr>
          <w:lang w:val="en-GB"/>
        </w:rPr>
        <w:t>Volume 7 in the Collected Works of M.A.K. Halliday, edited by Jonathan J. Webster. London &amp; New York: Continuum. Chapter 7. 213-231.</w:t>
      </w:r>
    </w:p>
    <w:p w14:paraId="06D2BE33" w14:textId="65825B42" w:rsidR="00746953" w:rsidRDefault="00746953" w:rsidP="00E91207">
      <w:pPr>
        <w:rPr>
          <w:lang w:val="en-GB"/>
        </w:rPr>
      </w:pPr>
      <w:r w:rsidRPr="00746953">
        <w:rPr>
          <w:lang w:val="en-GB"/>
        </w:rPr>
        <w:t xml:space="preserve">Halliday, M.A.K. &amp; William S. Greaves. 2008. </w:t>
      </w:r>
      <w:r w:rsidRPr="00746953">
        <w:rPr>
          <w:i/>
          <w:iCs/>
          <w:lang w:val="en-GB"/>
        </w:rPr>
        <w:t>Intonation in the grammar of English.</w:t>
      </w:r>
      <w:r w:rsidRPr="00746953">
        <w:rPr>
          <w:lang w:val="en-GB"/>
        </w:rPr>
        <w:t xml:space="preserve"> London: Equinox.</w:t>
      </w:r>
    </w:p>
    <w:p w14:paraId="6E9E6A5C" w14:textId="4EE3B2B4" w:rsidR="005365CA" w:rsidRDefault="005365CA" w:rsidP="00E91207">
      <w:pPr>
        <w:rPr>
          <w:lang w:val="en-GB"/>
        </w:rPr>
      </w:pPr>
      <w:r w:rsidRPr="005365CA">
        <w:rPr>
          <w:lang w:val="en-GB"/>
        </w:rPr>
        <w:t xml:space="preserve">Halliday, M.A.K. &amp; Ruqaiya Hasan. 1976. </w:t>
      </w:r>
      <w:r w:rsidRPr="005365CA">
        <w:rPr>
          <w:i/>
          <w:iCs/>
          <w:lang w:val="en-GB"/>
        </w:rPr>
        <w:t xml:space="preserve">Cohesion in English. </w:t>
      </w:r>
      <w:r w:rsidRPr="005365CA">
        <w:rPr>
          <w:lang w:val="en-GB"/>
        </w:rPr>
        <w:t>London: Longman.</w:t>
      </w:r>
    </w:p>
    <w:p w14:paraId="49989397" w14:textId="56A70DC1" w:rsidR="00DF2A23" w:rsidRDefault="00DF2A23" w:rsidP="00E91207">
      <w:pPr>
        <w:rPr>
          <w:lang w:val="en-GB"/>
        </w:rPr>
      </w:pPr>
      <w:r w:rsidRPr="00DF2A23">
        <w:rPr>
          <w:lang w:val="es-ES"/>
        </w:rPr>
        <w:t xml:space="preserve">Lavid, Julia, Jorge Arús &amp; Juan Rafael Zamorano-Mansilla. </w:t>
      </w:r>
      <w:r w:rsidRPr="00DF2A23">
        <w:rPr>
          <w:lang w:val="en-GB"/>
        </w:rPr>
        <w:t>2010.</w:t>
      </w:r>
      <w:r w:rsidRPr="00DF2A23">
        <w:rPr>
          <w:i/>
          <w:iCs/>
          <w:lang w:val="en-GB"/>
        </w:rPr>
        <w:t xml:space="preserve"> Systemic Functional Grammar of Spanish: A Contrastive Study with English.</w:t>
      </w:r>
      <w:r w:rsidRPr="00DF2A23">
        <w:rPr>
          <w:lang w:val="en-GB"/>
        </w:rPr>
        <w:t xml:space="preserve"> London &amp; New York: Continuum.</w:t>
      </w:r>
    </w:p>
    <w:p w14:paraId="060B1FA3" w14:textId="6D3FAD76" w:rsidR="00E91207" w:rsidRDefault="0047203E" w:rsidP="00E91207">
      <w:pPr>
        <w:rPr>
          <w:lang w:val="en-GB"/>
        </w:rPr>
      </w:pPr>
      <w:r w:rsidRPr="00746953">
        <w:rPr>
          <w:lang w:val="es-ES"/>
        </w:rPr>
        <w:t xml:space="preserve">Martin, J.R., Beatriz Quiroz </w:t>
      </w:r>
      <w:r w:rsidR="00C61412">
        <w:rPr>
          <w:lang w:val="es-ES"/>
        </w:rPr>
        <w:t>&amp;</w:t>
      </w:r>
      <w:r w:rsidRPr="00746953">
        <w:rPr>
          <w:lang w:val="es-ES"/>
        </w:rPr>
        <w:t xml:space="preserve"> Giacomo Figueredo </w:t>
      </w:r>
      <w:r w:rsidRPr="0047203E">
        <w:rPr>
          <w:lang w:val="en-GB"/>
        </w:rPr>
        <w:t xml:space="preserve">(eds.). 2021. </w:t>
      </w:r>
      <w:r w:rsidRPr="0047203E">
        <w:rPr>
          <w:i/>
          <w:iCs/>
          <w:lang w:val="en-GB"/>
        </w:rPr>
        <w:t>Interpersonal Grammar Systemic Functional Linguistic Theory and Description.</w:t>
      </w:r>
      <w:r w:rsidRPr="0047203E">
        <w:rPr>
          <w:lang w:val="en-GB"/>
        </w:rPr>
        <w:t xml:space="preserve"> Cambridge: Cambridge University Press.</w:t>
      </w:r>
    </w:p>
    <w:p w14:paraId="605CC6E8" w14:textId="7132CC43" w:rsidR="00C61412" w:rsidRDefault="00C61412" w:rsidP="00E91207">
      <w:pPr>
        <w:rPr>
          <w:lang w:val="en-GB"/>
        </w:rPr>
      </w:pPr>
      <w:r w:rsidRPr="00C61412">
        <w:rPr>
          <w:lang w:val="en-GB"/>
        </w:rPr>
        <w:t xml:space="preserve">Martin, J.R. &amp; Peter R.R. White. 2005. </w:t>
      </w:r>
      <w:r w:rsidRPr="00C61412">
        <w:rPr>
          <w:i/>
          <w:iCs/>
          <w:lang w:val="en-GB"/>
        </w:rPr>
        <w:t>The Language of Evaluation: Appraisal in English</w:t>
      </w:r>
      <w:r w:rsidRPr="00C61412">
        <w:rPr>
          <w:lang w:val="en-GB"/>
        </w:rPr>
        <w:t>. London &amp; New York: Palgrave Macmillan.</w:t>
      </w:r>
    </w:p>
    <w:p w14:paraId="628B67A5" w14:textId="2F448EC7" w:rsidR="00746953" w:rsidRDefault="00746953" w:rsidP="00E91207">
      <w:pPr>
        <w:rPr>
          <w:lang w:val="en-GB"/>
        </w:rPr>
      </w:pPr>
      <w:r w:rsidRPr="00746953">
        <w:rPr>
          <w:lang w:val="en-GB"/>
        </w:rPr>
        <w:t xml:space="preserve">Matthiessen, Christian M.I.M. 2004. “Descriptive motifs and generalizations.” In Alice Caffarel, J.R. Martin &amp; Christian M.I.M. Matthiessen (eds.), </w:t>
      </w:r>
      <w:r w:rsidRPr="00746953">
        <w:rPr>
          <w:i/>
          <w:iCs/>
          <w:lang w:val="en-GB"/>
        </w:rPr>
        <w:t xml:space="preserve">Language typology: a functional perspective. </w:t>
      </w:r>
      <w:r w:rsidRPr="00746953">
        <w:rPr>
          <w:lang w:val="en-GB"/>
        </w:rPr>
        <w:t>Amsterdam: Benjamins. 537-673.</w:t>
      </w:r>
    </w:p>
    <w:p w14:paraId="3BD620CC" w14:textId="77777777" w:rsidR="00746953" w:rsidRPr="00E91207" w:rsidRDefault="00746953" w:rsidP="00E91207">
      <w:pPr>
        <w:rPr>
          <w:lang w:val="en-GB"/>
        </w:rPr>
      </w:pPr>
    </w:p>
    <w:p w14:paraId="31FE6472" w14:textId="77777777" w:rsidR="003F2264" w:rsidRPr="003F2264" w:rsidRDefault="003F2264" w:rsidP="00592214">
      <w:pPr>
        <w:rPr>
          <w:lang w:val="en-GB"/>
        </w:rPr>
      </w:pPr>
    </w:p>
    <w:sectPr w:rsidR="003F2264" w:rsidRPr="003F22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57512D"/>
    <w:multiLevelType w:val="hybridMultilevel"/>
    <w:tmpl w:val="E78C6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0629AB"/>
    <w:multiLevelType w:val="hybridMultilevel"/>
    <w:tmpl w:val="5A04D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3233782">
    <w:abstractNumId w:val="0"/>
  </w:num>
  <w:num w:numId="2" w16cid:durableId="4436936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214"/>
    <w:rsid w:val="00005A3B"/>
    <w:rsid w:val="00062309"/>
    <w:rsid w:val="00066CF8"/>
    <w:rsid w:val="00282EBF"/>
    <w:rsid w:val="002B2F41"/>
    <w:rsid w:val="00304335"/>
    <w:rsid w:val="003F2264"/>
    <w:rsid w:val="003F6FBD"/>
    <w:rsid w:val="0047203E"/>
    <w:rsid w:val="0047693C"/>
    <w:rsid w:val="0047703E"/>
    <w:rsid w:val="00502141"/>
    <w:rsid w:val="005365CA"/>
    <w:rsid w:val="00562C4E"/>
    <w:rsid w:val="00592214"/>
    <w:rsid w:val="006045E0"/>
    <w:rsid w:val="00656F35"/>
    <w:rsid w:val="00746953"/>
    <w:rsid w:val="007F560B"/>
    <w:rsid w:val="00805F26"/>
    <w:rsid w:val="0088376F"/>
    <w:rsid w:val="0089687F"/>
    <w:rsid w:val="008C3AEC"/>
    <w:rsid w:val="009525A6"/>
    <w:rsid w:val="00957004"/>
    <w:rsid w:val="00A41CA4"/>
    <w:rsid w:val="00AC0C74"/>
    <w:rsid w:val="00AE226E"/>
    <w:rsid w:val="00B90047"/>
    <w:rsid w:val="00C02E09"/>
    <w:rsid w:val="00C61412"/>
    <w:rsid w:val="00D05A26"/>
    <w:rsid w:val="00DF2A23"/>
    <w:rsid w:val="00E66C1A"/>
    <w:rsid w:val="00E91207"/>
    <w:rsid w:val="00F22135"/>
    <w:rsid w:val="00FD7EF3"/>
    <w:rsid w:val="00FF4759"/>
  </w:rsids>
  <m:mathPr>
    <m:mathFont m:val="Cambria Math"/>
    <m:brkBin m:val="before"/>
    <m:brkBinSub m:val="--"/>
    <m:smallFrac m:val="0"/>
    <m:dispDef/>
    <m:lMargin m:val="0"/>
    <m:rMargin m:val="0"/>
    <m:defJc m:val="centerGroup"/>
    <m:wrapIndent m:val="1440"/>
    <m:intLim m:val="subSup"/>
    <m:naryLim m:val="undOvr"/>
  </m:mathPr>
  <w:themeFontLang w:val="en-ES"/>
  <w:clrSchemeMapping w:bg1="light1" w:t1="dark1" w:bg2="light2" w:t2="dark2" w:accent1="accent1" w:accent2="accent2" w:accent3="accent3" w:accent4="accent4" w:accent5="accent5" w:accent6="accent6" w:hyperlink="hyperlink" w:followedHyperlink="followedHyperlink"/>
  <w:decimalSymbol w:val=","/>
  <w:listSeparator w:val=","/>
  <w14:docId w14:val="494AE9B0"/>
  <w15:chartTrackingRefBased/>
  <w15:docId w15:val="{4B445523-63EC-CB4A-8EDD-4580F712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214"/>
    <w:pPr>
      <w:spacing w:before="120"/>
      <w:jc w:val="both"/>
    </w:pPr>
    <w:rPr>
      <w:rFonts w:ascii="Times New Roman" w:hAnsi="Times New Roman"/>
    </w:rPr>
  </w:style>
  <w:style w:type="paragraph" w:styleId="Heading1">
    <w:name w:val="heading 1"/>
    <w:basedOn w:val="Normal"/>
    <w:next w:val="Normal"/>
    <w:link w:val="Heading1Char"/>
    <w:uiPriority w:val="9"/>
    <w:qFormat/>
    <w:rsid w:val="005922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22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22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22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22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221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221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221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221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2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22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22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22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22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22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22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22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2214"/>
    <w:rPr>
      <w:rFonts w:eastAsiaTheme="majorEastAsia" w:cstheme="majorBidi"/>
      <w:color w:val="272727" w:themeColor="text1" w:themeTint="D8"/>
    </w:rPr>
  </w:style>
  <w:style w:type="paragraph" w:styleId="Title">
    <w:name w:val="Title"/>
    <w:basedOn w:val="Normal"/>
    <w:next w:val="Normal"/>
    <w:link w:val="TitleChar"/>
    <w:uiPriority w:val="10"/>
    <w:qFormat/>
    <w:rsid w:val="0059221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22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221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22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221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92214"/>
    <w:rPr>
      <w:i/>
      <w:iCs/>
      <w:color w:val="404040" w:themeColor="text1" w:themeTint="BF"/>
    </w:rPr>
  </w:style>
  <w:style w:type="paragraph" w:styleId="ListParagraph">
    <w:name w:val="List Paragraph"/>
    <w:basedOn w:val="Normal"/>
    <w:uiPriority w:val="34"/>
    <w:qFormat/>
    <w:rsid w:val="00592214"/>
    <w:pPr>
      <w:ind w:left="720"/>
      <w:contextualSpacing/>
    </w:pPr>
  </w:style>
  <w:style w:type="character" w:styleId="IntenseEmphasis">
    <w:name w:val="Intense Emphasis"/>
    <w:basedOn w:val="DefaultParagraphFont"/>
    <w:uiPriority w:val="21"/>
    <w:qFormat/>
    <w:rsid w:val="00592214"/>
    <w:rPr>
      <w:i/>
      <w:iCs/>
      <w:color w:val="0F4761" w:themeColor="accent1" w:themeShade="BF"/>
    </w:rPr>
  </w:style>
  <w:style w:type="paragraph" w:styleId="IntenseQuote">
    <w:name w:val="Intense Quote"/>
    <w:basedOn w:val="Normal"/>
    <w:next w:val="Normal"/>
    <w:link w:val="IntenseQuoteChar"/>
    <w:uiPriority w:val="30"/>
    <w:qFormat/>
    <w:rsid w:val="005922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2214"/>
    <w:rPr>
      <w:i/>
      <w:iCs/>
      <w:color w:val="0F4761" w:themeColor="accent1" w:themeShade="BF"/>
    </w:rPr>
  </w:style>
  <w:style w:type="character" w:styleId="IntenseReference">
    <w:name w:val="Intense Reference"/>
    <w:basedOn w:val="DefaultParagraphFont"/>
    <w:uiPriority w:val="32"/>
    <w:qFormat/>
    <w:rsid w:val="00592214"/>
    <w:rPr>
      <w:b/>
      <w:bCs/>
      <w:smallCaps/>
      <w:color w:val="0F4761" w:themeColor="accent1" w:themeShade="BF"/>
      <w:spacing w:val="5"/>
    </w:rPr>
  </w:style>
  <w:style w:type="character" w:styleId="Hyperlink">
    <w:name w:val="Hyperlink"/>
    <w:basedOn w:val="DefaultParagraphFont"/>
    <w:uiPriority w:val="99"/>
    <w:unhideWhenUsed/>
    <w:rsid w:val="00E66C1A"/>
    <w:rPr>
      <w:color w:val="467886" w:themeColor="hyperlink"/>
      <w:u w:val="single"/>
    </w:rPr>
  </w:style>
  <w:style w:type="table" w:styleId="TableGrid">
    <w:name w:val="Table Grid"/>
    <w:basedOn w:val="TableNormal"/>
    <w:uiPriority w:val="39"/>
    <w:rsid w:val="003F22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matthie@mac.com" TargetMode="External"/><Relationship Id="rId3" Type="http://schemas.openxmlformats.org/officeDocument/2006/relationships/settings" Target="settings.xml"/><Relationship Id="rId7" Type="http://schemas.openxmlformats.org/officeDocument/2006/relationships/hyperlink" Target="https://www.ucm.es/departamento-estudios-ingleses-linguistica-y-literatura//christian-matthiess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C._M._I._M._Matthiessen" TargetMode="External"/><Relationship Id="rId5" Type="http://schemas.openxmlformats.org/officeDocument/2006/relationships/hyperlink" Target="https://www.researchgate.net/profile/Christian-Matthiesse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Pages>
  <Words>938</Words>
  <Characters>5351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Matthiessen</dc:creator>
  <cp:keywords/>
  <dc:description/>
  <cp:lastModifiedBy>Christian Matthiessen</cp:lastModifiedBy>
  <cp:revision>20</cp:revision>
  <dcterms:created xsi:type="dcterms:W3CDTF">2024-05-06T01:19:00Z</dcterms:created>
  <dcterms:modified xsi:type="dcterms:W3CDTF">2024-05-06T10:37:00Z</dcterms:modified>
</cp:coreProperties>
</file>