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D1B27" w14:textId="4B7F0BBD" w:rsidR="009C7DF0" w:rsidRDefault="009C7DF0" w:rsidP="009C7DF0">
      <w:pPr>
        <w:pStyle w:val="Title"/>
        <w:jc w:val="center"/>
        <w:rPr>
          <w:lang w:val="en-GB"/>
        </w:rPr>
      </w:pPr>
      <w:r>
        <w:rPr>
          <w:lang w:val="en-GB"/>
        </w:rPr>
        <w:t>Language in Institutional Settings</w:t>
      </w:r>
    </w:p>
    <w:p w14:paraId="3D6DB3D7" w14:textId="77777777" w:rsidR="009C7DF0" w:rsidRDefault="009C7DF0" w:rsidP="00186785">
      <w:pPr>
        <w:jc w:val="center"/>
        <w:rPr>
          <w:lang w:val="en-GB"/>
        </w:rPr>
      </w:pPr>
    </w:p>
    <w:p w14:paraId="74CC4C4F" w14:textId="2E109D9F" w:rsidR="00186785" w:rsidRPr="00D0540E" w:rsidRDefault="00186785" w:rsidP="00186785">
      <w:pPr>
        <w:jc w:val="center"/>
        <w:rPr>
          <w:lang w:val="en-GB"/>
        </w:rPr>
      </w:pPr>
      <w:r>
        <w:rPr>
          <w:lang w:val="en-GB"/>
        </w:rPr>
        <w:t xml:space="preserve">DRAFT </w:t>
      </w:r>
      <w:r w:rsidR="00023B2B">
        <w:rPr>
          <w:lang w:val="en-GB"/>
        </w:rPr>
        <w:t>20</w:t>
      </w:r>
      <w:r>
        <w:rPr>
          <w:lang w:val="en-GB"/>
        </w:rPr>
        <w:t>iii2024</w:t>
      </w:r>
    </w:p>
    <w:p w14:paraId="5C986CD5" w14:textId="77777777" w:rsidR="00186785" w:rsidRPr="00D0540E" w:rsidRDefault="00186785" w:rsidP="00186785">
      <w:pPr>
        <w:pStyle w:val="Heading1"/>
        <w:rPr>
          <w:lang w:val="en-GB"/>
        </w:rPr>
      </w:pPr>
      <w:r>
        <w:rPr>
          <w:lang w:val="en-GB"/>
        </w:rPr>
        <w:t>Instructor</w:t>
      </w:r>
    </w:p>
    <w:p w14:paraId="5E940410" w14:textId="77777777" w:rsidR="00186785" w:rsidRPr="00D0540E" w:rsidRDefault="00186785" w:rsidP="00186785">
      <w:pPr>
        <w:rPr>
          <w:lang w:val="en-GB"/>
        </w:rPr>
      </w:pPr>
      <w:r w:rsidRPr="00D0540E">
        <w:rPr>
          <w:lang w:val="en-GB"/>
        </w:rPr>
        <w:t>Instructor: Professor Christian M.I.M. Matthiessen</w:t>
      </w:r>
    </w:p>
    <w:p w14:paraId="6F6CCE19" w14:textId="77777777" w:rsidR="00186785" w:rsidRPr="00D0540E" w:rsidRDefault="00186785" w:rsidP="00186785">
      <w:pPr>
        <w:rPr>
          <w:lang w:val="en-GB"/>
        </w:rPr>
      </w:pPr>
      <w:r w:rsidRPr="00D0540E">
        <w:rPr>
          <w:lang w:val="en-GB"/>
        </w:rPr>
        <w:t xml:space="preserve">Webpage: </w:t>
      </w:r>
    </w:p>
    <w:p w14:paraId="3C2B91B0" w14:textId="77777777" w:rsidR="00186785" w:rsidRPr="00D0540E" w:rsidRDefault="00186785" w:rsidP="00186785">
      <w:pPr>
        <w:rPr>
          <w:lang w:val="en-GB"/>
        </w:rPr>
      </w:pPr>
      <w:hyperlink r:id="rId5" w:history="1">
        <w:r w:rsidRPr="00D0540E">
          <w:rPr>
            <w:rStyle w:val="Hyperlink"/>
            <w:lang w:val="en-GB"/>
          </w:rPr>
          <w:t>https://www.researchgate.net/profile/Christian-Matthiessen</w:t>
        </w:r>
      </w:hyperlink>
    </w:p>
    <w:p w14:paraId="6E80E979" w14:textId="77777777" w:rsidR="00186785" w:rsidRPr="00D0540E" w:rsidRDefault="00186785" w:rsidP="00186785">
      <w:pPr>
        <w:rPr>
          <w:lang w:val="en-GB"/>
        </w:rPr>
      </w:pPr>
      <w:hyperlink r:id="rId6" w:history="1">
        <w:r w:rsidRPr="00D0540E">
          <w:rPr>
            <w:rStyle w:val="Hyperlink"/>
            <w:lang w:val="en-GB"/>
          </w:rPr>
          <w:t>https://en.wikipedia.org/wiki/C._M._I._M._Matthiessen</w:t>
        </w:r>
      </w:hyperlink>
    </w:p>
    <w:p w14:paraId="6289AD4F" w14:textId="77777777" w:rsidR="00186785" w:rsidRPr="00D0540E" w:rsidRDefault="00186785" w:rsidP="00186785">
      <w:pPr>
        <w:rPr>
          <w:lang w:val="en-GB"/>
        </w:rPr>
      </w:pPr>
      <w:hyperlink r:id="rId7" w:history="1">
        <w:r w:rsidRPr="00D0540E">
          <w:rPr>
            <w:rStyle w:val="Hyperlink"/>
            <w:lang w:val="en-GB"/>
          </w:rPr>
          <w:t>https://www.ucm.es/departamento-estudios-ingleses-linguistica-y-literatura//christian-matthiessen</w:t>
        </w:r>
      </w:hyperlink>
    </w:p>
    <w:p w14:paraId="56CA8E2F" w14:textId="77777777" w:rsidR="00186785" w:rsidRPr="00D0540E" w:rsidRDefault="00186785" w:rsidP="00186785">
      <w:pPr>
        <w:rPr>
          <w:lang w:val="en-GB"/>
        </w:rPr>
      </w:pPr>
      <w:r w:rsidRPr="00D0540E">
        <w:rPr>
          <w:lang w:val="en-GB"/>
        </w:rPr>
        <w:t xml:space="preserve">Email: </w:t>
      </w:r>
      <w:hyperlink r:id="rId8" w:history="1">
        <w:r w:rsidRPr="00D0540E">
          <w:rPr>
            <w:rStyle w:val="Hyperlink"/>
            <w:lang w:val="en-GB"/>
          </w:rPr>
          <w:t>cmatthie@mac.com</w:t>
        </w:r>
      </w:hyperlink>
    </w:p>
    <w:p w14:paraId="33BD7CCA" w14:textId="77777777" w:rsidR="00186785" w:rsidRDefault="00186785" w:rsidP="00186785"/>
    <w:p w14:paraId="07691173" w14:textId="77777777" w:rsidR="00186785" w:rsidRDefault="00186785" w:rsidP="00186785">
      <w:pPr>
        <w:pStyle w:val="Heading1"/>
        <w:rPr>
          <w:lang w:val="en-GB"/>
        </w:rPr>
      </w:pPr>
      <w:r>
        <w:rPr>
          <w:lang w:val="en-GB"/>
        </w:rPr>
        <w:t xml:space="preserve">Course </w:t>
      </w:r>
      <w:r w:rsidRPr="00D0540E">
        <w:rPr>
          <w:lang w:val="en-GB"/>
        </w:rPr>
        <w:t>Description</w:t>
      </w:r>
    </w:p>
    <w:p w14:paraId="01904E66" w14:textId="186E64C4" w:rsidR="004A7D81" w:rsidRDefault="00F67A47" w:rsidP="009C7DF0">
      <w:pPr>
        <w:rPr>
          <w:lang w:val="en-GB"/>
        </w:rPr>
      </w:pPr>
      <w:r>
        <w:rPr>
          <w:lang w:val="en-GB"/>
        </w:rPr>
        <w:t xml:space="preserve">In this course, we will examine uses of language in a wide variety of institutions. Institutions are part of the context of culture in which a language operates; </w:t>
      </w:r>
      <w:r w:rsidR="004A7D81">
        <w:rPr>
          <w:lang w:val="en-GB"/>
        </w:rPr>
        <w:t xml:space="preserve">they can be located mid-range along the cline of instantiation, between the context of culture at the potential pole and the context of situation at the instantial pole: they can be viewed as sub-cultural domains. They are thus semiotic constructs — they are made out of meanings, but at the same time they are enacted as social institutions, embodied </w:t>
      </w:r>
      <w:proofErr w:type="gramStart"/>
      <w:r w:rsidR="004A7D81">
        <w:rPr>
          <w:lang w:val="en-GB"/>
        </w:rPr>
        <w:t>biologically</w:t>
      </w:r>
      <w:proofErr w:type="gramEnd"/>
      <w:r w:rsidR="004A7D81">
        <w:rPr>
          <w:lang w:val="en-GB"/>
        </w:rPr>
        <w:t xml:space="preserve"> and manifested physically.</w:t>
      </w:r>
    </w:p>
    <w:p w14:paraId="54C286E9" w14:textId="557B9858" w:rsidR="009C7DF0" w:rsidRPr="009C7DF0" w:rsidRDefault="004A7D81" w:rsidP="009C7DF0">
      <w:pPr>
        <w:rPr>
          <w:lang w:val="en-GB"/>
        </w:rPr>
      </w:pPr>
      <w:r>
        <w:rPr>
          <w:lang w:val="en-GB"/>
        </w:rPr>
        <w:t>T</w:t>
      </w:r>
      <w:r w:rsidR="00F67A47">
        <w:rPr>
          <w:lang w:val="en-GB"/>
        </w:rPr>
        <w:t xml:space="preserve">hey range from the ones young children meet first, the institutions of the family, of friendship, of healthcare, to the institutions children will meet later, like the institution of formal education. More generally, as people go through life, they take on roles engaging in different activities in different role networks; and these can be characterized in terms of different institutional settings. Institutions are associated with different functional varieties of language, i.e. with different registers; and they are composed of ranges of situation types. We will consider a number of key institutions, in particular those of family, friendship, education, healthcare and certain other domains within a community, and will explore each in terms of the ranges of registers associated with them. The course is designed to enable students to analyse instances of texts in context belonging to different registers, and to use them to develop descriptive profiles of institutions, or certain settings within a given institution. </w:t>
      </w:r>
      <w:r w:rsidR="00C24997">
        <w:rPr>
          <w:lang w:val="en-GB"/>
        </w:rPr>
        <w:t>This can be characterized as the method of registerial cartography (or to use another related metaphor, as the method of discursive geography).</w:t>
      </w:r>
    </w:p>
    <w:p w14:paraId="64CF27DD" w14:textId="77777777" w:rsidR="00186785" w:rsidRDefault="00186785" w:rsidP="00186785"/>
    <w:p w14:paraId="7A39473D" w14:textId="77777777" w:rsidR="00186785" w:rsidRDefault="00186785" w:rsidP="00186785">
      <w:pPr>
        <w:pStyle w:val="Heading1"/>
        <w:rPr>
          <w:lang w:val="en-GB"/>
        </w:rPr>
      </w:pPr>
      <w:r>
        <w:rPr>
          <w:lang w:val="en-GB"/>
        </w:rPr>
        <w:t xml:space="preserve">Course </w:t>
      </w:r>
      <w:r w:rsidRPr="00D0540E">
        <w:rPr>
          <w:lang w:val="en-GB"/>
        </w:rPr>
        <w:t>Objectives</w:t>
      </w:r>
    </w:p>
    <w:p w14:paraId="2E37FBE3" w14:textId="5EABA18C" w:rsidR="00C24997" w:rsidRDefault="00C24997" w:rsidP="00C24997">
      <w:pPr>
        <w:rPr>
          <w:lang w:val="en-GB"/>
        </w:rPr>
      </w:pPr>
      <w:r>
        <w:rPr>
          <w:lang w:val="en-GB"/>
        </w:rPr>
        <w:t>The fundamental objective of this course is to empower students to “map” institutions in terms of the functional varieties, or registers, associated with them:</w:t>
      </w:r>
    </w:p>
    <w:p w14:paraId="28AA0D9E" w14:textId="03799FB9" w:rsidR="00C24997" w:rsidRDefault="00C24997" w:rsidP="00C24997">
      <w:pPr>
        <w:pStyle w:val="ListParagraph"/>
        <w:numPr>
          <w:ilvl w:val="0"/>
          <w:numId w:val="2"/>
        </w:numPr>
        <w:rPr>
          <w:lang w:val="en-GB"/>
        </w:rPr>
      </w:pPr>
      <w:r>
        <w:rPr>
          <w:lang w:val="en-GB"/>
        </w:rPr>
        <w:t xml:space="preserve">to sample texts belong to different registers operating within an institution, and to analyse these texts linguistically to develop descriptions of the registers they belong </w:t>
      </w:r>
      <w:proofErr w:type="gramStart"/>
      <w:r>
        <w:rPr>
          <w:lang w:val="en-GB"/>
        </w:rPr>
        <w:t>to;</w:t>
      </w:r>
      <w:proofErr w:type="gramEnd"/>
      <w:r>
        <w:rPr>
          <w:lang w:val="en-GB"/>
        </w:rPr>
        <w:t xml:space="preserve"> and at the same time,</w:t>
      </w:r>
    </w:p>
    <w:p w14:paraId="204BCC67" w14:textId="4708B09C" w:rsidR="00C24997" w:rsidRDefault="00C24997" w:rsidP="00C24997">
      <w:pPr>
        <w:pStyle w:val="ListParagraph"/>
        <w:numPr>
          <w:ilvl w:val="0"/>
          <w:numId w:val="2"/>
        </w:numPr>
        <w:rPr>
          <w:lang w:val="en-GB"/>
        </w:rPr>
      </w:pPr>
      <w:r>
        <w:rPr>
          <w:lang w:val="en-GB"/>
        </w:rPr>
        <w:t xml:space="preserve">to analyse and describe the institutions in terms of the situation types they are composed of, characterizing them with reference to the ranges of values of the contextual parameters of field, tenor and </w:t>
      </w:r>
      <w:proofErr w:type="gramStart"/>
      <w:r>
        <w:rPr>
          <w:lang w:val="en-GB"/>
        </w:rPr>
        <w:t>mode;</w:t>
      </w:r>
      <w:proofErr w:type="gramEnd"/>
    </w:p>
    <w:p w14:paraId="59232431" w14:textId="503D67AE" w:rsidR="00C24997" w:rsidRPr="00C24997" w:rsidRDefault="00C24997" w:rsidP="00C24997">
      <w:pPr>
        <w:pStyle w:val="ListParagraph"/>
        <w:numPr>
          <w:ilvl w:val="0"/>
          <w:numId w:val="2"/>
        </w:numPr>
        <w:rPr>
          <w:lang w:val="en-GB"/>
        </w:rPr>
      </w:pPr>
      <w:r>
        <w:rPr>
          <w:lang w:val="en-GB"/>
        </w:rPr>
        <w:t>to diagnose potential problems within a given institution, and to develop solutions based on the investigation of texts in context.</w:t>
      </w:r>
    </w:p>
    <w:p w14:paraId="026ED5F7" w14:textId="77777777" w:rsidR="00186785" w:rsidRDefault="00186785" w:rsidP="00186785"/>
    <w:p w14:paraId="7113204C" w14:textId="77777777" w:rsidR="00186785" w:rsidRDefault="00186785" w:rsidP="00186785">
      <w:pPr>
        <w:pStyle w:val="Heading1"/>
        <w:rPr>
          <w:lang w:val="en-GB"/>
        </w:rPr>
      </w:pPr>
      <w:r w:rsidRPr="00D0540E">
        <w:rPr>
          <w:lang w:val="en-GB"/>
        </w:rPr>
        <w:t>Assessment</w:t>
      </w:r>
    </w:p>
    <w:p w14:paraId="05CAECF7" w14:textId="77777777" w:rsidR="00186785" w:rsidRDefault="00186785" w:rsidP="00186785">
      <w:pPr>
        <w:rPr>
          <w:lang w:val="en-GB"/>
        </w:rPr>
      </w:pPr>
      <w:r>
        <w:rPr>
          <w:lang w:val="en-GB"/>
        </w:rPr>
        <w:t>The assessment is based on the following components:</w:t>
      </w:r>
    </w:p>
    <w:p w14:paraId="54F1729B" w14:textId="77777777" w:rsidR="00186785" w:rsidRDefault="00186785" w:rsidP="00186785">
      <w:pPr>
        <w:pStyle w:val="ListParagraph"/>
        <w:numPr>
          <w:ilvl w:val="0"/>
          <w:numId w:val="1"/>
        </w:numPr>
        <w:rPr>
          <w:lang w:val="en-GB"/>
        </w:rPr>
      </w:pPr>
      <w:r>
        <w:rPr>
          <w:lang w:val="en-GB"/>
        </w:rPr>
        <w:t>Class participation (questions, answers; comments, other contributions): 10%</w:t>
      </w:r>
    </w:p>
    <w:p w14:paraId="4DC68AF6" w14:textId="77777777" w:rsidR="00186785" w:rsidRDefault="00186785" w:rsidP="00186785">
      <w:pPr>
        <w:pStyle w:val="ListParagraph"/>
        <w:numPr>
          <w:ilvl w:val="0"/>
          <w:numId w:val="1"/>
        </w:numPr>
        <w:rPr>
          <w:lang w:val="en-GB"/>
        </w:rPr>
      </w:pPr>
      <w:r>
        <w:rPr>
          <w:lang w:val="en-GB"/>
        </w:rPr>
        <w:t>Learning journal (a record of learning week by week, with identification of key points, problem areas, new insights, readings, and so on): 20%</w:t>
      </w:r>
    </w:p>
    <w:p w14:paraId="54CDD35C" w14:textId="77777777" w:rsidR="00186785" w:rsidRDefault="00186785" w:rsidP="00186785">
      <w:pPr>
        <w:pStyle w:val="ListParagraph"/>
        <w:numPr>
          <w:ilvl w:val="0"/>
          <w:numId w:val="1"/>
        </w:numPr>
        <w:rPr>
          <w:lang w:val="en-GB"/>
        </w:rPr>
      </w:pPr>
      <w:r>
        <w:rPr>
          <w:lang w:val="en-GB"/>
        </w:rPr>
        <w:t>Assignments focussed on key areas of the course: 20%</w:t>
      </w:r>
    </w:p>
    <w:p w14:paraId="77326203" w14:textId="77777777" w:rsidR="00186785" w:rsidRPr="001222D3" w:rsidRDefault="00186785" w:rsidP="00186785">
      <w:pPr>
        <w:pStyle w:val="ListParagraph"/>
        <w:numPr>
          <w:ilvl w:val="0"/>
          <w:numId w:val="1"/>
        </w:numPr>
        <w:rPr>
          <w:lang w:val="en-GB"/>
        </w:rPr>
      </w:pPr>
      <w:r>
        <w:rPr>
          <w:lang w:val="en-GB"/>
        </w:rPr>
        <w:t>Final project written up as a term paper: 50%</w:t>
      </w:r>
    </w:p>
    <w:p w14:paraId="62E6F503" w14:textId="77777777" w:rsidR="00186785" w:rsidRPr="00D0540E" w:rsidRDefault="00186785" w:rsidP="00186785">
      <w:pPr>
        <w:rPr>
          <w:lang w:val="en-GB"/>
        </w:rPr>
      </w:pPr>
    </w:p>
    <w:p w14:paraId="515271E5" w14:textId="77777777" w:rsidR="00186785" w:rsidRPr="00D0540E" w:rsidRDefault="00186785" w:rsidP="00186785">
      <w:pPr>
        <w:pStyle w:val="Heading1"/>
        <w:rPr>
          <w:lang w:val="en-GB"/>
        </w:rPr>
      </w:pPr>
      <w:r w:rsidRPr="00D0540E">
        <w:rPr>
          <w:lang w:val="en-GB"/>
        </w:rPr>
        <w:t>Indicative Course Contents</w:t>
      </w:r>
    </w:p>
    <w:p w14:paraId="62E8370E" w14:textId="77777777" w:rsidR="00186785" w:rsidRPr="00D0540E" w:rsidRDefault="00186785" w:rsidP="00186785">
      <w:pPr>
        <w:rPr>
          <w:lang w:val="en-GB"/>
        </w:rPr>
      </w:pPr>
    </w:p>
    <w:tbl>
      <w:tblPr>
        <w:tblStyle w:val="TableGrid"/>
        <w:tblW w:w="0" w:type="auto"/>
        <w:tblLook w:val="04A0" w:firstRow="1" w:lastRow="0" w:firstColumn="1" w:lastColumn="0" w:noHBand="0" w:noVBand="1"/>
      </w:tblPr>
      <w:tblGrid>
        <w:gridCol w:w="883"/>
        <w:gridCol w:w="5449"/>
        <w:gridCol w:w="2684"/>
      </w:tblGrid>
      <w:tr w:rsidR="00A26373" w:rsidRPr="00D0540E" w14:paraId="3D4A60E6" w14:textId="77777777" w:rsidTr="006D61FF">
        <w:trPr>
          <w:tblHeader/>
        </w:trPr>
        <w:tc>
          <w:tcPr>
            <w:tcW w:w="0" w:type="auto"/>
          </w:tcPr>
          <w:p w14:paraId="0194FE43" w14:textId="77777777" w:rsidR="00186785" w:rsidRPr="00D0540E" w:rsidRDefault="00186785" w:rsidP="006D61FF">
            <w:pPr>
              <w:jc w:val="left"/>
              <w:rPr>
                <w:b/>
                <w:bCs/>
                <w:lang w:val="en-GB"/>
              </w:rPr>
            </w:pPr>
            <w:r w:rsidRPr="00D0540E">
              <w:rPr>
                <w:b/>
                <w:bCs/>
                <w:lang w:val="en-GB"/>
              </w:rPr>
              <w:t>Weeks</w:t>
            </w:r>
          </w:p>
        </w:tc>
        <w:tc>
          <w:tcPr>
            <w:tcW w:w="0" w:type="auto"/>
          </w:tcPr>
          <w:p w14:paraId="4BEB1293" w14:textId="77777777" w:rsidR="00186785" w:rsidRPr="00D0540E" w:rsidRDefault="00186785" w:rsidP="006D61FF">
            <w:pPr>
              <w:jc w:val="left"/>
              <w:rPr>
                <w:b/>
                <w:bCs/>
                <w:lang w:val="en-GB"/>
              </w:rPr>
            </w:pPr>
            <w:r w:rsidRPr="00D0540E">
              <w:rPr>
                <w:b/>
                <w:bCs/>
                <w:lang w:val="en-GB"/>
              </w:rPr>
              <w:t>Topics</w:t>
            </w:r>
          </w:p>
        </w:tc>
        <w:tc>
          <w:tcPr>
            <w:tcW w:w="0" w:type="auto"/>
          </w:tcPr>
          <w:p w14:paraId="14348120" w14:textId="77777777" w:rsidR="00186785" w:rsidRPr="00D0540E" w:rsidRDefault="00186785" w:rsidP="006D61FF">
            <w:pPr>
              <w:jc w:val="left"/>
              <w:rPr>
                <w:b/>
                <w:bCs/>
                <w:lang w:val="en-GB"/>
              </w:rPr>
            </w:pPr>
            <w:r w:rsidRPr="00D0540E">
              <w:rPr>
                <w:b/>
                <w:bCs/>
                <w:lang w:val="en-GB"/>
              </w:rPr>
              <w:t>Basic readings</w:t>
            </w:r>
          </w:p>
        </w:tc>
      </w:tr>
      <w:tr w:rsidR="00A26373" w:rsidRPr="00D0540E" w14:paraId="3D8DCD8A" w14:textId="77777777" w:rsidTr="006D61FF">
        <w:tc>
          <w:tcPr>
            <w:tcW w:w="0" w:type="auto"/>
          </w:tcPr>
          <w:p w14:paraId="69741AD7" w14:textId="77777777" w:rsidR="00186785" w:rsidRPr="00D0540E" w:rsidRDefault="00186785" w:rsidP="006D61FF">
            <w:pPr>
              <w:jc w:val="left"/>
              <w:rPr>
                <w:lang w:val="en-GB"/>
              </w:rPr>
            </w:pPr>
            <w:r w:rsidRPr="00D0540E">
              <w:rPr>
                <w:lang w:val="en-GB"/>
              </w:rPr>
              <w:t>1</w:t>
            </w:r>
          </w:p>
        </w:tc>
        <w:tc>
          <w:tcPr>
            <w:tcW w:w="0" w:type="auto"/>
          </w:tcPr>
          <w:p w14:paraId="2636884B" w14:textId="0F89D625" w:rsidR="00186785" w:rsidRPr="00D0540E" w:rsidRDefault="00A26373" w:rsidP="006D61FF">
            <w:pPr>
              <w:jc w:val="left"/>
              <w:rPr>
                <w:lang w:val="en-GB"/>
              </w:rPr>
            </w:pPr>
            <w:r>
              <w:rPr>
                <w:lang w:val="en-GB"/>
              </w:rPr>
              <w:t>Characterizing institutions</w:t>
            </w:r>
          </w:p>
        </w:tc>
        <w:tc>
          <w:tcPr>
            <w:tcW w:w="0" w:type="auto"/>
          </w:tcPr>
          <w:p w14:paraId="15176517" w14:textId="061272C3" w:rsidR="00186785" w:rsidRPr="00D0540E" w:rsidRDefault="00A26373" w:rsidP="006D61FF">
            <w:pPr>
              <w:jc w:val="left"/>
              <w:rPr>
                <w:lang w:val="en-GB"/>
              </w:rPr>
            </w:pPr>
            <w:r>
              <w:rPr>
                <w:lang w:val="en-GB"/>
              </w:rPr>
              <w:t>Halliday (1991)</w:t>
            </w:r>
          </w:p>
        </w:tc>
      </w:tr>
      <w:tr w:rsidR="00A26373" w:rsidRPr="00D0540E" w14:paraId="79C813D5" w14:textId="77777777" w:rsidTr="00A26373">
        <w:tc>
          <w:tcPr>
            <w:tcW w:w="0" w:type="auto"/>
          </w:tcPr>
          <w:p w14:paraId="04130B17" w14:textId="77777777" w:rsidR="00186785" w:rsidRPr="00D0540E" w:rsidRDefault="00186785" w:rsidP="006D61FF">
            <w:pPr>
              <w:jc w:val="left"/>
              <w:rPr>
                <w:lang w:val="en-GB"/>
              </w:rPr>
            </w:pPr>
            <w:r w:rsidRPr="00D0540E">
              <w:rPr>
                <w:lang w:val="en-GB"/>
              </w:rPr>
              <w:t>2</w:t>
            </w:r>
          </w:p>
        </w:tc>
        <w:tc>
          <w:tcPr>
            <w:tcW w:w="0" w:type="auto"/>
          </w:tcPr>
          <w:p w14:paraId="699D30AB" w14:textId="55BC2463" w:rsidR="00186785" w:rsidRPr="00D0540E" w:rsidRDefault="00A26373" w:rsidP="006D61FF">
            <w:pPr>
              <w:jc w:val="left"/>
              <w:rPr>
                <w:lang w:val="en-GB"/>
              </w:rPr>
            </w:pPr>
            <w:r>
              <w:rPr>
                <w:lang w:val="en-GB"/>
              </w:rPr>
              <w:t>Locating institutions along the cline of instantiation</w:t>
            </w:r>
          </w:p>
        </w:tc>
        <w:tc>
          <w:tcPr>
            <w:tcW w:w="0" w:type="auto"/>
            <w:tcBorders>
              <w:bottom w:val="single" w:sz="4" w:space="0" w:color="auto"/>
            </w:tcBorders>
          </w:tcPr>
          <w:p w14:paraId="4E60FC9E" w14:textId="6064DE9E" w:rsidR="00186785" w:rsidRPr="00D0540E" w:rsidRDefault="00A26373" w:rsidP="006D61FF">
            <w:pPr>
              <w:jc w:val="left"/>
              <w:rPr>
                <w:lang w:val="en-GB"/>
              </w:rPr>
            </w:pPr>
            <w:r>
              <w:rPr>
                <w:lang w:val="en-GB"/>
              </w:rPr>
              <w:t>Matthiessen (2015b); Malinowski (1944)</w:t>
            </w:r>
          </w:p>
        </w:tc>
      </w:tr>
      <w:tr w:rsidR="00A26373" w:rsidRPr="00D0540E" w14:paraId="7F904972" w14:textId="77777777" w:rsidTr="001B5959">
        <w:tc>
          <w:tcPr>
            <w:tcW w:w="0" w:type="auto"/>
          </w:tcPr>
          <w:p w14:paraId="0BADDBCD" w14:textId="77777777" w:rsidR="00186785" w:rsidRPr="00D0540E" w:rsidRDefault="00186785" w:rsidP="006D61FF">
            <w:pPr>
              <w:jc w:val="left"/>
              <w:rPr>
                <w:lang w:val="en-GB"/>
              </w:rPr>
            </w:pPr>
            <w:r>
              <w:rPr>
                <w:lang w:val="en-GB"/>
              </w:rPr>
              <w:t>3</w:t>
            </w:r>
          </w:p>
        </w:tc>
        <w:tc>
          <w:tcPr>
            <w:tcW w:w="0" w:type="auto"/>
          </w:tcPr>
          <w:p w14:paraId="27D5FFE5" w14:textId="6F65E103" w:rsidR="00186785" w:rsidRPr="00D0540E" w:rsidRDefault="00A26373" w:rsidP="006D61FF">
            <w:pPr>
              <w:jc w:val="left"/>
              <w:rPr>
                <w:lang w:val="en-GB"/>
              </w:rPr>
            </w:pPr>
            <w:r>
              <w:rPr>
                <w:lang w:val="en-GB"/>
              </w:rPr>
              <w:t>Locating institutions within the ordered typology of systems operating different phenomenal realms</w:t>
            </w:r>
          </w:p>
        </w:tc>
        <w:tc>
          <w:tcPr>
            <w:tcW w:w="0" w:type="auto"/>
            <w:tcBorders>
              <w:bottom w:val="single" w:sz="4" w:space="0" w:color="auto"/>
            </w:tcBorders>
          </w:tcPr>
          <w:p w14:paraId="57C6C56A" w14:textId="77777777" w:rsidR="00186785" w:rsidRPr="00D0540E" w:rsidRDefault="00186785" w:rsidP="006D61FF">
            <w:pPr>
              <w:jc w:val="left"/>
              <w:rPr>
                <w:lang w:val="en-GB"/>
              </w:rPr>
            </w:pPr>
          </w:p>
        </w:tc>
      </w:tr>
      <w:tr w:rsidR="00A26373" w:rsidRPr="00D0540E" w14:paraId="2B36842C" w14:textId="77777777" w:rsidTr="001B5959">
        <w:tc>
          <w:tcPr>
            <w:tcW w:w="0" w:type="auto"/>
          </w:tcPr>
          <w:p w14:paraId="5D5EA7BA" w14:textId="77777777" w:rsidR="00186785" w:rsidRDefault="00186785" w:rsidP="006D61FF">
            <w:pPr>
              <w:jc w:val="left"/>
              <w:rPr>
                <w:lang w:val="en-GB"/>
              </w:rPr>
            </w:pPr>
            <w:r>
              <w:rPr>
                <w:lang w:val="en-GB"/>
              </w:rPr>
              <w:t>4</w:t>
            </w:r>
          </w:p>
        </w:tc>
        <w:tc>
          <w:tcPr>
            <w:tcW w:w="0" w:type="auto"/>
          </w:tcPr>
          <w:p w14:paraId="13557A71" w14:textId="328D408C" w:rsidR="00186785" w:rsidRDefault="001B5959" w:rsidP="006D61FF">
            <w:pPr>
              <w:jc w:val="left"/>
              <w:rPr>
                <w:lang w:val="en-GB"/>
              </w:rPr>
            </w:pPr>
            <w:r>
              <w:rPr>
                <w:lang w:val="en-GB"/>
              </w:rPr>
              <w:t>The institution of the family (ontogenesis)</w:t>
            </w:r>
          </w:p>
        </w:tc>
        <w:tc>
          <w:tcPr>
            <w:tcW w:w="0" w:type="auto"/>
            <w:tcBorders>
              <w:top w:val="single" w:sz="4" w:space="0" w:color="auto"/>
              <w:bottom w:val="nil"/>
            </w:tcBorders>
          </w:tcPr>
          <w:p w14:paraId="5146FBCB" w14:textId="379140E9" w:rsidR="00186785" w:rsidRPr="00D0540E" w:rsidRDefault="001B5959" w:rsidP="006D61FF">
            <w:pPr>
              <w:jc w:val="left"/>
              <w:rPr>
                <w:lang w:val="en-GB"/>
              </w:rPr>
            </w:pPr>
            <w:r>
              <w:rPr>
                <w:lang w:val="en-GB"/>
              </w:rPr>
              <w:t>Painter (1999)</w:t>
            </w:r>
          </w:p>
        </w:tc>
      </w:tr>
      <w:tr w:rsidR="00A26373" w:rsidRPr="00D0540E" w14:paraId="2120D3E9" w14:textId="77777777" w:rsidTr="001B5959">
        <w:tc>
          <w:tcPr>
            <w:tcW w:w="0" w:type="auto"/>
          </w:tcPr>
          <w:p w14:paraId="65795543" w14:textId="77777777" w:rsidR="00186785" w:rsidRDefault="00186785" w:rsidP="006D61FF">
            <w:pPr>
              <w:jc w:val="left"/>
              <w:rPr>
                <w:lang w:val="en-GB"/>
              </w:rPr>
            </w:pPr>
            <w:r>
              <w:rPr>
                <w:lang w:val="en-GB"/>
              </w:rPr>
              <w:t>5</w:t>
            </w:r>
          </w:p>
        </w:tc>
        <w:tc>
          <w:tcPr>
            <w:tcW w:w="0" w:type="auto"/>
          </w:tcPr>
          <w:p w14:paraId="7AC8DDE7" w14:textId="29481AA3" w:rsidR="00186785" w:rsidRDefault="001B5959" w:rsidP="006D61FF">
            <w:pPr>
              <w:jc w:val="left"/>
              <w:rPr>
                <w:lang w:val="en-GB"/>
              </w:rPr>
            </w:pPr>
            <w:r>
              <w:rPr>
                <w:lang w:val="en-GB"/>
              </w:rPr>
              <w:t>The institution of education</w:t>
            </w:r>
          </w:p>
        </w:tc>
        <w:tc>
          <w:tcPr>
            <w:tcW w:w="0" w:type="auto"/>
            <w:tcBorders>
              <w:top w:val="nil"/>
              <w:bottom w:val="nil"/>
            </w:tcBorders>
          </w:tcPr>
          <w:p w14:paraId="06F5DCB6" w14:textId="3545C11A" w:rsidR="00186785" w:rsidRPr="00D0540E" w:rsidRDefault="001B5959" w:rsidP="006D61FF">
            <w:pPr>
              <w:jc w:val="left"/>
              <w:rPr>
                <w:lang w:val="en-GB"/>
              </w:rPr>
            </w:pPr>
            <w:r w:rsidRPr="001B5959">
              <w:rPr>
                <w:lang w:val="en-GB"/>
              </w:rPr>
              <w:t>McCabe</w:t>
            </w:r>
            <w:r>
              <w:rPr>
                <w:lang w:val="en-GB"/>
              </w:rPr>
              <w:t xml:space="preserve"> (</w:t>
            </w:r>
            <w:r w:rsidRPr="001B5959">
              <w:rPr>
                <w:lang w:val="en-GB"/>
              </w:rPr>
              <w:t>2021</w:t>
            </w:r>
            <w:r>
              <w:rPr>
                <w:lang w:val="en-GB"/>
              </w:rPr>
              <w:t>)</w:t>
            </w:r>
          </w:p>
        </w:tc>
      </w:tr>
      <w:tr w:rsidR="00A26373" w:rsidRPr="00D0540E" w14:paraId="0B495CB6" w14:textId="77777777" w:rsidTr="001B5959">
        <w:tc>
          <w:tcPr>
            <w:tcW w:w="0" w:type="auto"/>
          </w:tcPr>
          <w:p w14:paraId="036E686A" w14:textId="77777777" w:rsidR="00186785" w:rsidRDefault="00186785" w:rsidP="006D61FF">
            <w:pPr>
              <w:jc w:val="left"/>
              <w:rPr>
                <w:lang w:val="en-GB"/>
              </w:rPr>
            </w:pPr>
            <w:r>
              <w:rPr>
                <w:lang w:val="en-GB"/>
              </w:rPr>
              <w:t>6</w:t>
            </w:r>
          </w:p>
        </w:tc>
        <w:tc>
          <w:tcPr>
            <w:tcW w:w="0" w:type="auto"/>
          </w:tcPr>
          <w:p w14:paraId="3DA86B06" w14:textId="3E4AC45D" w:rsidR="00186785" w:rsidRDefault="001B5959" w:rsidP="006D61FF">
            <w:pPr>
              <w:jc w:val="left"/>
              <w:rPr>
                <w:lang w:val="en-GB"/>
              </w:rPr>
            </w:pPr>
            <w:r>
              <w:rPr>
                <w:lang w:val="en-GB"/>
              </w:rPr>
              <w:t>The institution of education</w:t>
            </w:r>
          </w:p>
        </w:tc>
        <w:tc>
          <w:tcPr>
            <w:tcW w:w="0" w:type="auto"/>
            <w:tcBorders>
              <w:top w:val="nil"/>
              <w:bottom w:val="nil"/>
            </w:tcBorders>
          </w:tcPr>
          <w:p w14:paraId="011E87B8" w14:textId="6C2DB1A8" w:rsidR="00186785" w:rsidRPr="00D0540E" w:rsidRDefault="001B5959" w:rsidP="006D61FF">
            <w:pPr>
              <w:jc w:val="left"/>
              <w:rPr>
                <w:lang w:val="en-GB"/>
              </w:rPr>
            </w:pPr>
            <w:r>
              <w:rPr>
                <w:lang w:val="en-GB"/>
              </w:rPr>
              <w:t>Halliday (1993, 2016)</w:t>
            </w:r>
          </w:p>
        </w:tc>
      </w:tr>
      <w:tr w:rsidR="00A26373" w:rsidRPr="00D0540E" w14:paraId="68E00EF2" w14:textId="77777777" w:rsidTr="001B5959">
        <w:tc>
          <w:tcPr>
            <w:tcW w:w="0" w:type="auto"/>
          </w:tcPr>
          <w:p w14:paraId="187674CF" w14:textId="77777777" w:rsidR="00186785" w:rsidRDefault="00186785" w:rsidP="006D61FF">
            <w:pPr>
              <w:jc w:val="left"/>
              <w:rPr>
                <w:lang w:val="en-GB"/>
              </w:rPr>
            </w:pPr>
            <w:r>
              <w:rPr>
                <w:lang w:val="en-GB"/>
              </w:rPr>
              <w:t>7</w:t>
            </w:r>
          </w:p>
        </w:tc>
        <w:tc>
          <w:tcPr>
            <w:tcW w:w="0" w:type="auto"/>
          </w:tcPr>
          <w:p w14:paraId="136BDB24" w14:textId="52A613E5" w:rsidR="00186785" w:rsidRDefault="001B5959" w:rsidP="006D61FF">
            <w:pPr>
              <w:jc w:val="left"/>
              <w:rPr>
                <w:lang w:val="en-GB"/>
              </w:rPr>
            </w:pPr>
            <w:r>
              <w:rPr>
                <w:lang w:val="en-GB"/>
              </w:rPr>
              <w:t>The institution of education</w:t>
            </w:r>
          </w:p>
        </w:tc>
        <w:tc>
          <w:tcPr>
            <w:tcW w:w="0" w:type="auto"/>
            <w:tcBorders>
              <w:top w:val="nil"/>
              <w:bottom w:val="single" w:sz="4" w:space="0" w:color="auto"/>
            </w:tcBorders>
          </w:tcPr>
          <w:p w14:paraId="2BC2BD2C" w14:textId="77777777" w:rsidR="00186785" w:rsidRPr="00D0540E" w:rsidRDefault="00186785" w:rsidP="006D61FF">
            <w:pPr>
              <w:jc w:val="left"/>
              <w:rPr>
                <w:lang w:val="en-GB"/>
              </w:rPr>
            </w:pPr>
          </w:p>
        </w:tc>
      </w:tr>
      <w:tr w:rsidR="001B5959" w:rsidRPr="00D0540E" w14:paraId="1285D6DE" w14:textId="77777777" w:rsidTr="001B5959">
        <w:tc>
          <w:tcPr>
            <w:tcW w:w="0" w:type="auto"/>
          </w:tcPr>
          <w:p w14:paraId="76AA46D2" w14:textId="77777777" w:rsidR="001B5959" w:rsidRDefault="001B5959" w:rsidP="001B5959">
            <w:pPr>
              <w:jc w:val="left"/>
              <w:rPr>
                <w:lang w:val="en-GB"/>
              </w:rPr>
            </w:pPr>
            <w:r>
              <w:rPr>
                <w:lang w:val="en-GB"/>
              </w:rPr>
              <w:t>8</w:t>
            </w:r>
          </w:p>
        </w:tc>
        <w:tc>
          <w:tcPr>
            <w:tcW w:w="0" w:type="auto"/>
          </w:tcPr>
          <w:p w14:paraId="7D6BD3E8" w14:textId="306911AF" w:rsidR="001B5959" w:rsidRDefault="001B5959" w:rsidP="001B5959">
            <w:pPr>
              <w:jc w:val="left"/>
              <w:rPr>
                <w:lang w:val="en-GB"/>
              </w:rPr>
            </w:pPr>
            <w:r>
              <w:rPr>
                <w:lang w:val="en-GB"/>
              </w:rPr>
              <w:t xml:space="preserve">The institution of </w:t>
            </w:r>
            <w:r>
              <w:rPr>
                <w:lang w:val="en-GB"/>
              </w:rPr>
              <w:t>healthcare</w:t>
            </w:r>
          </w:p>
        </w:tc>
        <w:tc>
          <w:tcPr>
            <w:tcW w:w="0" w:type="auto"/>
            <w:tcBorders>
              <w:bottom w:val="nil"/>
            </w:tcBorders>
          </w:tcPr>
          <w:p w14:paraId="2CAD6198" w14:textId="114B9877" w:rsidR="001B5959" w:rsidRPr="00D0540E" w:rsidRDefault="001B5959" w:rsidP="001B5959">
            <w:pPr>
              <w:jc w:val="left"/>
              <w:rPr>
                <w:lang w:val="en-GB"/>
              </w:rPr>
            </w:pPr>
            <w:r>
              <w:rPr>
                <w:lang w:val="en-GB"/>
              </w:rPr>
              <w:t>Slade et al. (2015); Matthiessen (2013)</w:t>
            </w:r>
          </w:p>
        </w:tc>
      </w:tr>
      <w:tr w:rsidR="001B5959" w:rsidRPr="00D0540E" w14:paraId="5105DE85" w14:textId="77777777" w:rsidTr="001B5959">
        <w:tc>
          <w:tcPr>
            <w:tcW w:w="0" w:type="auto"/>
          </w:tcPr>
          <w:p w14:paraId="3390C38A" w14:textId="77777777" w:rsidR="001B5959" w:rsidRDefault="001B5959" w:rsidP="001B5959">
            <w:pPr>
              <w:jc w:val="left"/>
              <w:rPr>
                <w:lang w:val="en-GB"/>
              </w:rPr>
            </w:pPr>
            <w:r>
              <w:rPr>
                <w:lang w:val="en-GB"/>
              </w:rPr>
              <w:t>9</w:t>
            </w:r>
          </w:p>
        </w:tc>
        <w:tc>
          <w:tcPr>
            <w:tcW w:w="0" w:type="auto"/>
          </w:tcPr>
          <w:p w14:paraId="53AA4426" w14:textId="1BE1EA82" w:rsidR="001B5959" w:rsidRDefault="001B5959" w:rsidP="001B5959">
            <w:pPr>
              <w:jc w:val="left"/>
              <w:rPr>
                <w:lang w:val="en-GB"/>
              </w:rPr>
            </w:pPr>
            <w:r>
              <w:rPr>
                <w:lang w:val="en-GB"/>
              </w:rPr>
              <w:t>The institution of healthcare</w:t>
            </w:r>
          </w:p>
        </w:tc>
        <w:tc>
          <w:tcPr>
            <w:tcW w:w="0" w:type="auto"/>
            <w:tcBorders>
              <w:top w:val="nil"/>
            </w:tcBorders>
          </w:tcPr>
          <w:p w14:paraId="4605366D" w14:textId="77777777" w:rsidR="001B5959" w:rsidRPr="00D0540E" w:rsidRDefault="001B5959" w:rsidP="001B5959">
            <w:pPr>
              <w:jc w:val="left"/>
              <w:rPr>
                <w:lang w:val="en-GB"/>
              </w:rPr>
            </w:pPr>
          </w:p>
        </w:tc>
      </w:tr>
      <w:tr w:rsidR="001B5959" w:rsidRPr="00D0540E" w14:paraId="68F8E744" w14:textId="77777777" w:rsidTr="006D61FF">
        <w:tc>
          <w:tcPr>
            <w:tcW w:w="0" w:type="auto"/>
          </w:tcPr>
          <w:p w14:paraId="693675DF" w14:textId="77777777" w:rsidR="001B5959" w:rsidRDefault="001B5959" w:rsidP="001B5959">
            <w:pPr>
              <w:jc w:val="left"/>
              <w:rPr>
                <w:lang w:val="en-GB"/>
              </w:rPr>
            </w:pPr>
            <w:r>
              <w:rPr>
                <w:lang w:val="en-GB"/>
              </w:rPr>
              <w:t>10</w:t>
            </w:r>
          </w:p>
        </w:tc>
        <w:tc>
          <w:tcPr>
            <w:tcW w:w="0" w:type="auto"/>
          </w:tcPr>
          <w:p w14:paraId="6954D8E1" w14:textId="5BEE36E7" w:rsidR="001B5959" w:rsidRDefault="001B5959" w:rsidP="001B5959">
            <w:pPr>
              <w:jc w:val="left"/>
              <w:rPr>
                <w:lang w:val="en-GB"/>
              </w:rPr>
            </w:pPr>
            <w:r>
              <w:rPr>
                <w:lang w:val="en-GB"/>
              </w:rPr>
              <w:t>The institution of media</w:t>
            </w:r>
          </w:p>
        </w:tc>
        <w:tc>
          <w:tcPr>
            <w:tcW w:w="0" w:type="auto"/>
          </w:tcPr>
          <w:p w14:paraId="77112D04" w14:textId="1D73F364" w:rsidR="001B5959" w:rsidRPr="00D0540E" w:rsidRDefault="00864702" w:rsidP="001B5959">
            <w:pPr>
              <w:jc w:val="left"/>
              <w:rPr>
                <w:lang w:val="en-GB"/>
              </w:rPr>
            </w:pPr>
            <w:r>
              <w:rPr>
                <w:lang w:val="en-GB"/>
              </w:rPr>
              <w:t>O’Halloran et al. (2021)</w:t>
            </w:r>
          </w:p>
        </w:tc>
      </w:tr>
      <w:tr w:rsidR="001B5959" w:rsidRPr="00D0540E" w14:paraId="7A0071F7" w14:textId="77777777" w:rsidTr="006D61FF">
        <w:tc>
          <w:tcPr>
            <w:tcW w:w="0" w:type="auto"/>
          </w:tcPr>
          <w:p w14:paraId="2FCCFC70" w14:textId="77777777" w:rsidR="001B5959" w:rsidRDefault="001B5959" w:rsidP="001B5959">
            <w:pPr>
              <w:jc w:val="left"/>
              <w:rPr>
                <w:lang w:val="en-GB"/>
              </w:rPr>
            </w:pPr>
            <w:r>
              <w:rPr>
                <w:lang w:val="en-GB"/>
              </w:rPr>
              <w:t>11</w:t>
            </w:r>
          </w:p>
        </w:tc>
        <w:tc>
          <w:tcPr>
            <w:tcW w:w="0" w:type="auto"/>
          </w:tcPr>
          <w:p w14:paraId="65FD1B45" w14:textId="4F171288" w:rsidR="001B5959" w:rsidRDefault="001B5959" w:rsidP="001B5959">
            <w:pPr>
              <w:jc w:val="left"/>
              <w:rPr>
                <w:lang w:val="en-GB"/>
              </w:rPr>
            </w:pPr>
            <w:r>
              <w:rPr>
                <w:lang w:val="en-GB"/>
              </w:rPr>
              <w:t>Sampling of other institutions (justice, administration etc.)</w:t>
            </w:r>
          </w:p>
        </w:tc>
        <w:tc>
          <w:tcPr>
            <w:tcW w:w="0" w:type="auto"/>
          </w:tcPr>
          <w:p w14:paraId="3A0C03F4" w14:textId="2C862BBE" w:rsidR="001B5959" w:rsidRPr="00D0540E" w:rsidRDefault="00023B2B" w:rsidP="001B5959">
            <w:pPr>
              <w:jc w:val="left"/>
              <w:rPr>
                <w:lang w:val="en-GB"/>
              </w:rPr>
            </w:pPr>
            <w:r w:rsidRPr="00023B2B">
              <w:rPr>
                <w:lang w:val="en-GB"/>
              </w:rPr>
              <w:t>Zappavigna</w:t>
            </w:r>
            <w:r>
              <w:rPr>
                <w:lang w:val="en-GB"/>
              </w:rPr>
              <w:t xml:space="preserve"> &amp; Martin (2018)</w:t>
            </w:r>
          </w:p>
        </w:tc>
      </w:tr>
      <w:tr w:rsidR="001B5959" w:rsidRPr="00D0540E" w14:paraId="75F1A57E" w14:textId="77777777" w:rsidTr="006D61FF">
        <w:tc>
          <w:tcPr>
            <w:tcW w:w="0" w:type="auto"/>
          </w:tcPr>
          <w:p w14:paraId="7E21181F" w14:textId="77777777" w:rsidR="001B5959" w:rsidRDefault="001B5959" w:rsidP="001B5959">
            <w:pPr>
              <w:jc w:val="left"/>
              <w:rPr>
                <w:lang w:val="en-GB"/>
              </w:rPr>
            </w:pPr>
            <w:r>
              <w:rPr>
                <w:lang w:val="en-GB"/>
              </w:rPr>
              <w:t>12</w:t>
            </w:r>
          </w:p>
        </w:tc>
        <w:tc>
          <w:tcPr>
            <w:tcW w:w="0" w:type="auto"/>
          </w:tcPr>
          <w:p w14:paraId="56A76628" w14:textId="5394F142" w:rsidR="001B5959" w:rsidRDefault="001B5959" w:rsidP="001B5959">
            <w:pPr>
              <w:jc w:val="left"/>
              <w:rPr>
                <w:lang w:val="en-GB"/>
              </w:rPr>
            </w:pPr>
            <w:r>
              <w:rPr>
                <w:lang w:val="en-GB"/>
              </w:rPr>
              <w:t>Studying cultures through its institutions</w:t>
            </w:r>
          </w:p>
        </w:tc>
        <w:tc>
          <w:tcPr>
            <w:tcW w:w="0" w:type="auto"/>
          </w:tcPr>
          <w:p w14:paraId="6F06E0F9" w14:textId="77777777" w:rsidR="001B5959" w:rsidRPr="00D0540E" w:rsidRDefault="001B5959" w:rsidP="001B5959">
            <w:pPr>
              <w:jc w:val="left"/>
              <w:rPr>
                <w:lang w:val="en-GB"/>
              </w:rPr>
            </w:pPr>
          </w:p>
        </w:tc>
      </w:tr>
      <w:tr w:rsidR="001B5959" w:rsidRPr="00D0540E" w14:paraId="7D029794" w14:textId="77777777" w:rsidTr="006D61FF">
        <w:tc>
          <w:tcPr>
            <w:tcW w:w="0" w:type="auto"/>
          </w:tcPr>
          <w:p w14:paraId="5266C856" w14:textId="77777777" w:rsidR="001B5959" w:rsidRDefault="001B5959" w:rsidP="001B5959">
            <w:pPr>
              <w:jc w:val="left"/>
              <w:rPr>
                <w:lang w:val="en-GB"/>
              </w:rPr>
            </w:pPr>
            <w:r>
              <w:rPr>
                <w:lang w:val="en-GB"/>
              </w:rPr>
              <w:t>13</w:t>
            </w:r>
          </w:p>
        </w:tc>
        <w:tc>
          <w:tcPr>
            <w:tcW w:w="0" w:type="auto"/>
          </w:tcPr>
          <w:p w14:paraId="4C2064EE" w14:textId="73C75A19" w:rsidR="001B5959" w:rsidRDefault="001B5959" w:rsidP="001B5959">
            <w:pPr>
              <w:jc w:val="left"/>
              <w:rPr>
                <w:lang w:val="en-GB"/>
              </w:rPr>
            </w:pPr>
            <w:r>
              <w:rPr>
                <w:lang w:val="en-GB"/>
              </w:rPr>
              <w:t>Review</w:t>
            </w:r>
          </w:p>
        </w:tc>
        <w:tc>
          <w:tcPr>
            <w:tcW w:w="0" w:type="auto"/>
          </w:tcPr>
          <w:p w14:paraId="11CCE890" w14:textId="77777777" w:rsidR="001B5959" w:rsidRPr="00D0540E" w:rsidRDefault="001B5959" w:rsidP="001B5959">
            <w:pPr>
              <w:jc w:val="left"/>
              <w:rPr>
                <w:lang w:val="en-GB"/>
              </w:rPr>
            </w:pPr>
          </w:p>
        </w:tc>
      </w:tr>
    </w:tbl>
    <w:p w14:paraId="677DFC9A" w14:textId="77777777" w:rsidR="00186785" w:rsidRPr="00D0540E" w:rsidRDefault="00186785" w:rsidP="00186785">
      <w:pPr>
        <w:rPr>
          <w:lang w:val="en-GB"/>
        </w:rPr>
      </w:pPr>
    </w:p>
    <w:p w14:paraId="6750991A" w14:textId="77777777" w:rsidR="00186785" w:rsidRPr="00D0540E" w:rsidRDefault="00186785" w:rsidP="00186785">
      <w:pPr>
        <w:pStyle w:val="Heading1"/>
        <w:rPr>
          <w:lang w:val="en-GB"/>
        </w:rPr>
      </w:pPr>
      <w:r w:rsidRPr="00D0540E">
        <w:rPr>
          <w:lang w:val="en-GB"/>
        </w:rPr>
        <w:t>Reading List</w:t>
      </w:r>
    </w:p>
    <w:p w14:paraId="1A0E6FA3" w14:textId="77777777" w:rsidR="00186785" w:rsidRDefault="00186785" w:rsidP="00186785">
      <w:pPr>
        <w:pStyle w:val="Heading2"/>
        <w:rPr>
          <w:lang w:val="en-GB"/>
        </w:rPr>
      </w:pPr>
      <w:r w:rsidRPr="00D0540E">
        <w:rPr>
          <w:lang w:val="en-GB"/>
        </w:rPr>
        <w:t>Main resources</w:t>
      </w:r>
    </w:p>
    <w:p w14:paraId="4AA8B1C1" w14:textId="77777777" w:rsidR="00A26373" w:rsidRDefault="00A26373" w:rsidP="00585F46">
      <w:pPr>
        <w:rPr>
          <w:lang w:val="en-GB"/>
        </w:rPr>
      </w:pPr>
      <w:r w:rsidRPr="00A26373">
        <w:rPr>
          <w:lang w:val="en-GB"/>
        </w:rPr>
        <w:t xml:space="preserve">Halliday, M.A.K. 1991. “The notion of ‘context’ in language education.” In Thao Le &amp; Mike McCausland (ed.), </w:t>
      </w:r>
      <w:r w:rsidRPr="00A26373">
        <w:rPr>
          <w:i/>
          <w:iCs/>
          <w:lang w:val="en-GB"/>
        </w:rPr>
        <w:t>Interaction and development: proceedings of the international conference, Vietnam, 30 March - 1 April 1991.</w:t>
      </w:r>
      <w:r w:rsidRPr="00A26373">
        <w:rPr>
          <w:lang w:val="en-GB"/>
        </w:rPr>
        <w:t xml:space="preserve"> University of Tasmania:  Language Education. 1-26. Reprinted in M.A.K. Halliday (2007), </w:t>
      </w:r>
      <w:r w:rsidRPr="00A26373">
        <w:rPr>
          <w:i/>
          <w:iCs/>
          <w:lang w:val="en-GB"/>
        </w:rPr>
        <w:t>Language and education.</w:t>
      </w:r>
      <w:r w:rsidRPr="00A26373">
        <w:rPr>
          <w:lang w:val="en-GB"/>
        </w:rPr>
        <w:t xml:space="preserve"> Volume 9 in the Collected Works of M.A.K. Halliday, edited by Jonathan Webster. London &amp; New York: Continuum. 269-290.</w:t>
      </w:r>
    </w:p>
    <w:p w14:paraId="19475F1E" w14:textId="2DCCD6D6" w:rsidR="00585F46" w:rsidRDefault="00585F46" w:rsidP="00585F46">
      <w:pPr>
        <w:rPr>
          <w:lang w:val="en-GB"/>
        </w:rPr>
      </w:pPr>
      <w:r w:rsidRPr="00585F46">
        <w:rPr>
          <w:lang w:val="en-GB"/>
        </w:rPr>
        <w:t>Matthiessen, Christian M.I.M. 2015</w:t>
      </w:r>
      <w:r w:rsidR="00A26373">
        <w:rPr>
          <w:lang w:val="en-GB"/>
        </w:rPr>
        <w:t>a</w:t>
      </w:r>
      <w:r w:rsidRPr="00585F46">
        <w:rPr>
          <w:lang w:val="en-GB"/>
        </w:rPr>
        <w:t xml:space="preserve">. “Register in the round: registerial cartography.” </w:t>
      </w:r>
      <w:r w:rsidRPr="00585F46">
        <w:rPr>
          <w:i/>
          <w:iCs/>
          <w:lang w:val="en-GB"/>
        </w:rPr>
        <w:t>Functional Linguistics</w:t>
      </w:r>
      <w:r w:rsidRPr="00585F46">
        <w:rPr>
          <w:lang w:val="en-GB"/>
        </w:rPr>
        <w:t xml:space="preserve"> 2(9): 1-48. 3 November 2015.</w:t>
      </w:r>
    </w:p>
    <w:p w14:paraId="541F430F" w14:textId="265AA6A9" w:rsidR="00E365DD" w:rsidRDefault="00E365DD" w:rsidP="00585F46">
      <w:pPr>
        <w:rPr>
          <w:lang w:val="es-ES"/>
        </w:rPr>
      </w:pPr>
      <w:r w:rsidRPr="00E365DD">
        <w:rPr>
          <w:lang w:val="en-GB"/>
        </w:rPr>
        <w:t>Matthiessen, Christian M.I.M. 2015</w:t>
      </w:r>
      <w:r w:rsidR="00A26373">
        <w:rPr>
          <w:lang w:val="en-GB"/>
        </w:rPr>
        <w:t>b</w:t>
      </w:r>
      <w:r w:rsidRPr="00E365DD">
        <w:rPr>
          <w:lang w:val="en-GB"/>
        </w:rPr>
        <w:t xml:space="preserve">. “Modelling context and register: the long-term project of registerial cartography.” </w:t>
      </w:r>
      <w:r w:rsidRPr="00E365DD">
        <w:rPr>
          <w:lang w:val="es-ES"/>
        </w:rPr>
        <w:t xml:space="preserve">In </w:t>
      </w:r>
      <w:r w:rsidRPr="00023B2B">
        <w:rPr>
          <w:lang w:val="pt-BR"/>
        </w:rPr>
        <w:t>Estudos sistêmico-funcionais: desdobramentos e interfaces.</w:t>
      </w:r>
      <w:r w:rsidRPr="00023B2B">
        <w:rPr>
          <w:i/>
          <w:iCs/>
          <w:lang w:val="pt-BR"/>
        </w:rPr>
        <w:t xml:space="preserve"> Revista Letras</w:t>
      </w:r>
      <w:r w:rsidRPr="00023B2B">
        <w:rPr>
          <w:lang w:val="pt-BR"/>
        </w:rPr>
        <w:t>, Santa Maria</w:t>
      </w:r>
      <w:r w:rsidRPr="00E365DD">
        <w:rPr>
          <w:lang w:val="es-ES"/>
        </w:rPr>
        <w:t>, n. 50, jun. 15-90.</w:t>
      </w:r>
    </w:p>
    <w:p w14:paraId="3A0F6E35" w14:textId="7EB86FD7" w:rsidR="00E365DD" w:rsidRDefault="00E365DD" w:rsidP="00E365DD">
      <w:pPr>
        <w:rPr>
          <w:lang w:val="en-GB"/>
        </w:rPr>
      </w:pPr>
      <w:r w:rsidRPr="00E365DD">
        <w:rPr>
          <w:lang w:val="en-GB"/>
        </w:rPr>
        <w:t>Matthiessen, Christian M.I.M. 2015</w:t>
      </w:r>
      <w:r w:rsidR="00A26373">
        <w:rPr>
          <w:lang w:val="en-GB"/>
        </w:rPr>
        <w:t>c</w:t>
      </w:r>
      <w:r w:rsidRPr="00E365DD">
        <w:rPr>
          <w:lang w:val="en-GB"/>
        </w:rPr>
        <w:t xml:space="preserve">. “Registerial cartography: context-based mapping of text types and their rhetorical-relational organization.” In </w:t>
      </w:r>
      <w:r w:rsidRPr="00E365DD">
        <w:rPr>
          <w:i/>
          <w:iCs/>
          <w:lang w:val="en-GB"/>
        </w:rPr>
        <w:t>Proceedings of PACLIC</w:t>
      </w:r>
      <w:r w:rsidRPr="00E365DD">
        <w:rPr>
          <w:lang w:val="en-GB"/>
        </w:rPr>
        <w:t xml:space="preserve"> 28, 12-14 December, Thailand.</w:t>
      </w:r>
    </w:p>
    <w:p w14:paraId="5E892BAE" w14:textId="5851034C" w:rsidR="00116020" w:rsidRDefault="00116020" w:rsidP="00E365DD">
      <w:pPr>
        <w:rPr>
          <w:lang w:val="en-GB"/>
        </w:rPr>
      </w:pPr>
      <w:r w:rsidRPr="00116020">
        <w:rPr>
          <w:lang w:val="en-GB"/>
        </w:rPr>
        <w:t xml:space="preserve">Matthiessen, Christian M.I.M. 2019. “Register in Systemic Functional Linguistics.”  </w:t>
      </w:r>
      <w:r w:rsidRPr="00116020">
        <w:rPr>
          <w:i/>
          <w:iCs/>
          <w:lang w:val="en-GB"/>
        </w:rPr>
        <w:t xml:space="preserve">Register Studies </w:t>
      </w:r>
      <w:r w:rsidRPr="00116020">
        <w:rPr>
          <w:lang w:val="en-GB"/>
        </w:rPr>
        <w:t xml:space="preserve">1(1): 10-41. </w:t>
      </w:r>
    </w:p>
    <w:p w14:paraId="0BF4FD4A" w14:textId="643ED8BD" w:rsidR="004A7D81" w:rsidRDefault="004A7D81" w:rsidP="00E365DD">
      <w:pPr>
        <w:rPr>
          <w:u w:val="single"/>
          <w:lang w:val="en-GB"/>
        </w:rPr>
      </w:pPr>
      <w:r w:rsidRPr="004A7D81">
        <w:rPr>
          <w:lang w:val="en-GB"/>
        </w:rPr>
        <w:t xml:space="preserve">Matthiessen, Christian M.I.M. 2020. “Approaching register trinocularly.” </w:t>
      </w:r>
      <w:r w:rsidRPr="004A7D81">
        <w:rPr>
          <w:i/>
          <w:iCs/>
          <w:lang w:val="en-GB"/>
        </w:rPr>
        <w:t xml:space="preserve">Language, Context and Text: The Social Semiotics Forum </w:t>
      </w:r>
      <w:r w:rsidRPr="004A7D81">
        <w:rPr>
          <w:lang w:val="en-GB"/>
        </w:rPr>
        <w:t xml:space="preserve">2(1). 3-21. </w:t>
      </w:r>
      <w:hyperlink r:id="rId9" w:history="1">
        <w:r w:rsidRPr="00F738C7">
          <w:rPr>
            <w:rStyle w:val="Hyperlink"/>
            <w:lang w:val="en-GB"/>
          </w:rPr>
          <w:t>https://benjamins.com/catalog/langct.00019.mat</w:t>
        </w:r>
      </w:hyperlink>
    </w:p>
    <w:p w14:paraId="4A005519" w14:textId="19D4BD05" w:rsidR="004A7D81" w:rsidRPr="00E365DD" w:rsidRDefault="004A7D81" w:rsidP="00E365DD">
      <w:pPr>
        <w:rPr>
          <w:lang w:val="en-GB"/>
        </w:rPr>
      </w:pPr>
      <w:r w:rsidRPr="004A7D81">
        <w:rPr>
          <w:lang w:val="en-GB"/>
        </w:rPr>
        <w:t xml:space="preserve">Matthiessen, Christian M.I.M. 2021. “Register cartography and Giovanni Parodi’s research: Registerial profiles of school subjects and university disciplines.” Special issue of </w:t>
      </w:r>
      <w:r w:rsidRPr="004A7D81">
        <w:rPr>
          <w:i/>
          <w:iCs/>
          <w:lang w:val="en-GB"/>
        </w:rPr>
        <w:t>Revista Signos</w:t>
      </w:r>
      <w:r w:rsidRPr="004A7D81">
        <w:rPr>
          <w:lang w:val="en-GB"/>
        </w:rPr>
        <w:t xml:space="preserve"> in honour of the memory of Giovanni Parodi. 54(107): 799-841. December 2021.</w:t>
      </w:r>
    </w:p>
    <w:p w14:paraId="76545796" w14:textId="77777777" w:rsidR="00E365DD" w:rsidRPr="00A26373" w:rsidRDefault="00E365DD" w:rsidP="00585F46">
      <w:pPr>
        <w:rPr>
          <w:lang w:val="en-US"/>
        </w:rPr>
      </w:pPr>
    </w:p>
    <w:p w14:paraId="6F67E7F5" w14:textId="68C2E8C2" w:rsidR="00C24997" w:rsidRDefault="00C24997" w:rsidP="00C24997">
      <w:pPr>
        <w:pStyle w:val="Heading2"/>
        <w:rPr>
          <w:lang w:val="en-GB"/>
        </w:rPr>
      </w:pPr>
      <w:r>
        <w:rPr>
          <w:lang w:val="en-GB"/>
        </w:rPr>
        <w:t>Additional readings</w:t>
      </w:r>
    </w:p>
    <w:p w14:paraId="33134C69" w14:textId="77777777" w:rsidR="00A26373" w:rsidRDefault="00A26373" w:rsidP="00C24997">
      <w:pPr>
        <w:rPr>
          <w:lang w:val="en-GB"/>
        </w:rPr>
      </w:pPr>
      <w:r w:rsidRPr="00A26373">
        <w:rPr>
          <w:lang w:val="en-GB"/>
        </w:rPr>
        <w:t xml:space="preserve">Bartlett, Tom A.M. 2012. </w:t>
      </w:r>
      <w:r w:rsidRPr="00A26373">
        <w:rPr>
          <w:i/>
          <w:iCs/>
          <w:lang w:val="en-GB"/>
        </w:rPr>
        <w:t>Hybrid voices and collaborative change: Contextualising positive discourse analysis. Routledge Critical Studies in Discourse.</w:t>
      </w:r>
      <w:r w:rsidRPr="00A26373">
        <w:rPr>
          <w:lang w:val="en-GB"/>
        </w:rPr>
        <w:t> London and New York: </w:t>
      </w:r>
      <w:proofErr w:type="spellStart"/>
      <w:r w:rsidRPr="00A26373">
        <w:rPr>
          <w:lang w:val="en-GB"/>
        </w:rPr>
        <w:t>Routledge.</w:t>
      </w:r>
    </w:p>
    <w:p w14:paraId="6CF3B86B" w14:textId="0C5EFCC2" w:rsidR="00585F46" w:rsidRDefault="00585F46" w:rsidP="00C24997">
      <w:pPr>
        <w:rPr>
          <w:lang w:val="en-GB"/>
        </w:rPr>
      </w:pPr>
      <w:r w:rsidRPr="00585F46">
        <w:rPr>
          <w:lang w:val="en-GB"/>
        </w:rPr>
        <w:t>Christi</w:t>
      </w:r>
      <w:proofErr w:type="spellEnd"/>
      <w:r w:rsidRPr="00585F46">
        <w:rPr>
          <w:lang w:val="en-GB"/>
        </w:rPr>
        <w:t>e, Frances &amp; James R. Martin (eds.) 1997.</w:t>
      </w:r>
      <w:r w:rsidRPr="00585F46">
        <w:rPr>
          <w:i/>
          <w:iCs/>
          <w:lang w:val="en-GB"/>
        </w:rPr>
        <w:t xml:space="preserve"> Genre and institutions: social processes in the workplace and school.</w:t>
      </w:r>
      <w:r w:rsidRPr="00585F46">
        <w:rPr>
          <w:lang w:val="en-GB"/>
        </w:rPr>
        <w:t xml:space="preserve"> London: Cassell.</w:t>
      </w:r>
    </w:p>
    <w:p w14:paraId="050034D8" w14:textId="0B5DEE2F" w:rsidR="00585F46" w:rsidRDefault="00585F46" w:rsidP="00C24997">
      <w:pPr>
        <w:rPr>
          <w:lang w:val="en-GB"/>
        </w:rPr>
      </w:pPr>
      <w:r w:rsidRPr="00585F46">
        <w:rPr>
          <w:lang w:val="en-GB"/>
        </w:rPr>
        <w:t xml:space="preserve">Halliday, M.A.K. 1978. </w:t>
      </w:r>
      <w:r w:rsidRPr="00585F46">
        <w:rPr>
          <w:i/>
          <w:iCs/>
          <w:lang w:val="en-GB"/>
        </w:rPr>
        <w:t xml:space="preserve">Language as social semiotic: the social interpretation of language and meaning. </w:t>
      </w:r>
      <w:r w:rsidRPr="00585F46">
        <w:rPr>
          <w:lang w:val="en-GB"/>
        </w:rPr>
        <w:t>London: Edward Arnold.</w:t>
      </w:r>
    </w:p>
    <w:p w14:paraId="67AF733C" w14:textId="6FCE8C0E" w:rsidR="001B5959" w:rsidRDefault="001B5959" w:rsidP="00C24997">
      <w:pPr>
        <w:rPr>
          <w:lang w:val="en-GB"/>
        </w:rPr>
      </w:pPr>
      <w:r w:rsidRPr="001B5959">
        <w:rPr>
          <w:lang w:val="en-GB"/>
        </w:rPr>
        <w:t>Halliday, M.A.K. 1993. “Towards a language-based theory of learning.”</w:t>
      </w:r>
      <w:r w:rsidRPr="001B5959">
        <w:rPr>
          <w:i/>
          <w:iCs/>
          <w:lang w:val="en-GB"/>
        </w:rPr>
        <w:t xml:space="preserve"> Linguistics and Education </w:t>
      </w:r>
      <w:r w:rsidRPr="001B5959">
        <w:rPr>
          <w:lang w:val="en-GB"/>
        </w:rPr>
        <w:t xml:space="preserve">5(2): 93-116. Reprinted in Halliday, M.A.K. 2004. </w:t>
      </w:r>
      <w:r w:rsidRPr="001B5959">
        <w:rPr>
          <w:i/>
          <w:iCs/>
          <w:lang w:val="en-GB"/>
        </w:rPr>
        <w:t xml:space="preserve">The Language of Early Childhood. </w:t>
      </w:r>
      <w:r w:rsidRPr="001B5959">
        <w:rPr>
          <w:lang w:val="en-GB"/>
        </w:rPr>
        <w:t>Volume 4 of Collected Works of M.A.K. Halliday. Edited by Jonathan Webster. London &amp; New York: Continuum. 327-352.</w:t>
      </w:r>
    </w:p>
    <w:p w14:paraId="07E3DA08" w14:textId="10D9259E" w:rsidR="001B5959" w:rsidRDefault="001B5959" w:rsidP="00C24997">
      <w:pPr>
        <w:rPr>
          <w:lang w:val="en-GB"/>
        </w:rPr>
      </w:pPr>
      <w:r w:rsidRPr="001B5959">
        <w:rPr>
          <w:lang w:val="en-GB"/>
        </w:rPr>
        <w:t xml:space="preserve">Halliday, M.A.K. 2016. </w:t>
      </w:r>
      <w:r w:rsidRPr="001B5959">
        <w:rPr>
          <w:i/>
          <w:iCs/>
          <w:lang w:val="en-GB"/>
        </w:rPr>
        <w:t xml:space="preserve">Aspects of language and learning. </w:t>
      </w:r>
      <w:r w:rsidRPr="001B5959">
        <w:rPr>
          <w:lang w:val="en-GB"/>
        </w:rPr>
        <w:t>Edited by Jonathan J. Webster. Berlin &amp; Heidelberg: Springer.</w:t>
      </w:r>
    </w:p>
    <w:p w14:paraId="1548E8CD" w14:textId="0EA9D414" w:rsidR="001B5959" w:rsidRDefault="001B5959" w:rsidP="00C24997">
      <w:pPr>
        <w:rPr>
          <w:lang w:val="en-GB"/>
        </w:rPr>
      </w:pPr>
      <w:r w:rsidRPr="001B5959">
        <w:rPr>
          <w:lang w:val="en-GB"/>
        </w:rPr>
        <w:t xml:space="preserve">McCabe, Anne. 2021. </w:t>
      </w:r>
      <w:r w:rsidRPr="001B5959">
        <w:rPr>
          <w:i/>
          <w:iCs/>
          <w:lang w:val="en-GB"/>
        </w:rPr>
        <w:t xml:space="preserve">A Functional Linguistic Perspective on Developing Language. </w:t>
      </w:r>
      <w:r w:rsidRPr="001B5959">
        <w:rPr>
          <w:lang w:val="en-GB"/>
        </w:rPr>
        <w:t>London: Routledge.</w:t>
      </w:r>
    </w:p>
    <w:p w14:paraId="12703D90" w14:textId="730A4B32" w:rsidR="00C24997" w:rsidRDefault="00585F46" w:rsidP="00C24997">
      <w:pPr>
        <w:rPr>
          <w:lang w:val="en-GB"/>
        </w:rPr>
      </w:pPr>
      <w:r w:rsidRPr="00585F46">
        <w:rPr>
          <w:lang w:val="en-GB"/>
        </w:rPr>
        <w:t xml:space="preserve">Malinowski, Bronislaw. 1944. </w:t>
      </w:r>
      <w:r w:rsidRPr="00585F46">
        <w:rPr>
          <w:i/>
          <w:iCs/>
          <w:lang w:val="en-GB"/>
        </w:rPr>
        <w:t>A scientific theory of culture and other essays.</w:t>
      </w:r>
      <w:r w:rsidRPr="00585F46">
        <w:rPr>
          <w:lang w:val="en-GB"/>
        </w:rPr>
        <w:t xml:space="preserve"> Chapel Hill: University of North Carolina Press.</w:t>
      </w:r>
    </w:p>
    <w:p w14:paraId="75C80B8E" w14:textId="6B197368" w:rsidR="001B5959" w:rsidRDefault="001B5959" w:rsidP="00C24997">
      <w:pPr>
        <w:rPr>
          <w:lang w:val="en-GB"/>
        </w:rPr>
      </w:pPr>
      <w:r w:rsidRPr="001B5959">
        <w:rPr>
          <w:lang w:val="en-GB"/>
        </w:rPr>
        <w:t xml:space="preserve">Matthiessen, Christian M.I.M. 2013. “Applying Systemic Functional Linguistics in healthcare contexts.” </w:t>
      </w:r>
      <w:r w:rsidRPr="001B5959">
        <w:rPr>
          <w:i/>
          <w:iCs/>
          <w:lang w:val="en-GB"/>
        </w:rPr>
        <w:t>Text and Talk</w:t>
      </w:r>
      <w:r w:rsidRPr="001B5959">
        <w:rPr>
          <w:lang w:val="en-GB"/>
        </w:rPr>
        <w:t xml:space="preserve"> 33(4-5): 437–466.</w:t>
      </w:r>
    </w:p>
    <w:p w14:paraId="1C6D976B" w14:textId="1D467401" w:rsidR="00864702" w:rsidRDefault="00864702" w:rsidP="00C24997">
      <w:pPr>
        <w:rPr>
          <w:lang w:val="en-GB"/>
        </w:rPr>
      </w:pPr>
      <w:r w:rsidRPr="00864702">
        <w:rPr>
          <w:lang w:val="en-GB"/>
        </w:rPr>
        <w:t xml:space="preserve">O’Halloran, Kay L., Gautam Pal &amp; Minhao Jin. 2021. “Multimodal approach to analysing big social and news media data.” </w:t>
      </w:r>
      <w:r w:rsidRPr="00864702">
        <w:rPr>
          <w:i/>
          <w:iCs/>
          <w:lang w:val="en-GB"/>
        </w:rPr>
        <w:t xml:space="preserve">Discourse, Context &amp; Media </w:t>
      </w:r>
      <w:r w:rsidRPr="00864702">
        <w:rPr>
          <w:lang w:val="en-GB"/>
        </w:rPr>
        <w:t>40: 100467.</w:t>
      </w:r>
    </w:p>
    <w:p w14:paraId="304A15CE" w14:textId="3D7A19BA" w:rsidR="001B5959" w:rsidRDefault="001B5959" w:rsidP="00C24997">
      <w:pPr>
        <w:rPr>
          <w:lang w:val="en-GB"/>
        </w:rPr>
      </w:pPr>
      <w:r w:rsidRPr="001B5959">
        <w:rPr>
          <w:lang w:val="en-GB"/>
        </w:rPr>
        <w:t>Painter, Clare. 1999.</w:t>
      </w:r>
      <w:r w:rsidRPr="001B5959">
        <w:rPr>
          <w:i/>
          <w:iCs/>
          <w:lang w:val="en-GB"/>
        </w:rPr>
        <w:t xml:space="preserve"> Learning through language in early childhood.</w:t>
      </w:r>
      <w:r w:rsidRPr="001B5959">
        <w:rPr>
          <w:lang w:val="en-GB"/>
        </w:rPr>
        <w:t xml:space="preserve"> London: Cassell.</w:t>
      </w:r>
    </w:p>
    <w:p w14:paraId="467F8A11" w14:textId="25E09474" w:rsidR="001B5959" w:rsidRDefault="001B5959" w:rsidP="00C24997">
      <w:pPr>
        <w:rPr>
          <w:lang w:val="en-GB"/>
        </w:rPr>
      </w:pPr>
      <w:r w:rsidRPr="001B5959">
        <w:rPr>
          <w:lang w:val="en-GB"/>
        </w:rPr>
        <w:t>Slade, Diana, Marie Manidis, Jeannette McGregor, Hermine Scheeres, Eloise Chandler, Jane Stein-Parbury, Roger Dunstan, Maria Herke &amp; Christian M.I.M. Matthiessen. 2015.</w:t>
      </w:r>
      <w:r w:rsidRPr="001B5959">
        <w:rPr>
          <w:i/>
          <w:iCs/>
          <w:lang w:val="en-GB"/>
        </w:rPr>
        <w:t xml:space="preserve"> Communication in Hospital Emergency Departments. </w:t>
      </w:r>
      <w:r w:rsidRPr="001B5959">
        <w:rPr>
          <w:lang w:val="en-GB"/>
        </w:rPr>
        <w:t>Berlin: Springer.</w:t>
      </w:r>
    </w:p>
    <w:p w14:paraId="31AF7006" w14:textId="0F7A3E55" w:rsidR="00585F46" w:rsidRDefault="00585F46" w:rsidP="00C24997">
      <w:pPr>
        <w:rPr>
          <w:lang w:val="en-GB"/>
        </w:rPr>
      </w:pPr>
      <w:r w:rsidRPr="00585F46">
        <w:rPr>
          <w:lang w:val="en-GB"/>
        </w:rPr>
        <w:t xml:space="preserve">Turner, Jonathan H. 1997. </w:t>
      </w:r>
      <w:r w:rsidRPr="00585F46">
        <w:rPr>
          <w:i/>
          <w:iCs/>
          <w:lang w:val="en-GB"/>
        </w:rPr>
        <w:t>The institutional order: economy, kinship, religion, polity, law, and education in evolutionary and comparative perspective</w:t>
      </w:r>
      <w:r w:rsidRPr="00585F46">
        <w:rPr>
          <w:lang w:val="en-GB"/>
        </w:rPr>
        <w:t>. New York: Longman. </w:t>
      </w:r>
    </w:p>
    <w:p w14:paraId="6AECFEAD" w14:textId="2956F55F" w:rsidR="00585F46" w:rsidRDefault="00585F46" w:rsidP="00C24997">
      <w:pPr>
        <w:rPr>
          <w:lang w:val="en-GB"/>
        </w:rPr>
      </w:pPr>
      <w:r w:rsidRPr="00585F46">
        <w:rPr>
          <w:lang w:val="en-GB"/>
        </w:rPr>
        <w:t xml:space="preserve">Turner, Jonathan H. 2003. </w:t>
      </w:r>
      <w:r w:rsidRPr="00585F46">
        <w:rPr>
          <w:i/>
          <w:iCs/>
          <w:lang w:val="en-GB"/>
        </w:rPr>
        <w:t xml:space="preserve">Human institutions: a theory of societal evolution. </w:t>
      </w:r>
      <w:r w:rsidRPr="00585F46">
        <w:rPr>
          <w:lang w:val="en-GB"/>
        </w:rPr>
        <w:t>Lanham: Rowman &amp; Littlefield Publishers, Inc.</w:t>
      </w:r>
    </w:p>
    <w:p w14:paraId="7CB98631" w14:textId="154DDAF4" w:rsidR="00023B2B" w:rsidRPr="00C24997" w:rsidRDefault="00023B2B" w:rsidP="00C24997">
      <w:pPr>
        <w:rPr>
          <w:lang w:val="en-GB"/>
        </w:rPr>
      </w:pPr>
      <w:r w:rsidRPr="00023B2B">
        <w:rPr>
          <w:lang w:val="en-GB"/>
        </w:rPr>
        <w:t xml:space="preserve">Zappavigna, Michele &amp; J.R.  Martin. 2018. </w:t>
      </w:r>
      <w:r w:rsidRPr="00023B2B">
        <w:rPr>
          <w:i/>
          <w:iCs/>
          <w:lang w:val="en-GB"/>
        </w:rPr>
        <w:t xml:space="preserve">Discourse and diversionary justice: An analysis of Youth Justice Conferencing. </w:t>
      </w:r>
      <w:r w:rsidRPr="00023B2B">
        <w:rPr>
          <w:lang w:val="en-GB"/>
        </w:rPr>
        <w:t>London: Palgrave Macmillan.</w:t>
      </w:r>
    </w:p>
    <w:p w14:paraId="36DD76FD" w14:textId="77777777" w:rsidR="00186785" w:rsidRPr="003F2264" w:rsidRDefault="00186785" w:rsidP="00186785">
      <w:pPr>
        <w:rPr>
          <w:lang w:val="en-GB"/>
        </w:rPr>
      </w:pPr>
    </w:p>
    <w:p w14:paraId="3AFA12BB" w14:textId="77777777" w:rsidR="00066CF8" w:rsidRDefault="00066CF8" w:rsidP="008B636E"/>
    <w:sectPr w:rsidR="00066CF8" w:rsidSect="00435C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57512D"/>
    <w:multiLevelType w:val="hybridMultilevel"/>
    <w:tmpl w:val="E78C6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F2721C"/>
    <w:multiLevelType w:val="hybridMultilevel"/>
    <w:tmpl w:val="FB767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3233782">
    <w:abstractNumId w:val="0"/>
  </w:num>
  <w:num w:numId="2" w16cid:durableId="16121266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36E"/>
    <w:rsid w:val="00005A3B"/>
    <w:rsid w:val="00023B2B"/>
    <w:rsid w:val="00066CF8"/>
    <w:rsid w:val="00116020"/>
    <w:rsid w:val="00186785"/>
    <w:rsid w:val="001B5959"/>
    <w:rsid w:val="002B2F41"/>
    <w:rsid w:val="003F6FBD"/>
    <w:rsid w:val="00435C00"/>
    <w:rsid w:val="004A7D81"/>
    <w:rsid w:val="00562C4E"/>
    <w:rsid w:val="00585F46"/>
    <w:rsid w:val="006045E0"/>
    <w:rsid w:val="00656F35"/>
    <w:rsid w:val="007F560B"/>
    <w:rsid w:val="00864702"/>
    <w:rsid w:val="0088376F"/>
    <w:rsid w:val="0089687F"/>
    <w:rsid w:val="008B636E"/>
    <w:rsid w:val="009C7DF0"/>
    <w:rsid w:val="00A26373"/>
    <w:rsid w:val="00AE226E"/>
    <w:rsid w:val="00B90047"/>
    <w:rsid w:val="00C24997"/>
    <w:rsid w:val="00D05A26"/>
    <w:rsid w:val="00E365DD"/>
    <w:rsid w:val="00F67A47"/>
  </w:rsids>
  <m:mathPr>
    <m:mathFont m:val="Cambria Math"/>
    <m:brkBin m:val="before"/>
    <m:brkBinSub m:val="--"/>
    <m:smallFrac m:val="0"/>
    <m:dispDef/>
    <m:lMargin m:val="0"/>
    <m:rMargin m:val="0"/>
    <m:defJc m:val="centerGroup"/>
    <m:wrapIndent m:val="1440"/>
    <m:intLim m:val="subSup"/>
    <m:naryLim m:val="undOvr"/>
  </m:mathPr>
  <w:themeFontLang w:val="en-ES"/>
  <w:clrSchemeMapping w:bg1="light1" w:t1="dark1" w:bg2="light2" w:t2="dark2" w:accent1="accent1" w:accent2="accent2" w:accent3="accent3" w:accent4="accent4" w:accent5="accent5" w:accent6="accent6" w:hyperlink="hyperlink" w:followedHyperlink="followedHyperlink"/>
  <w:decimalSymbol w:val=","/>
  <w:listSeparator w:val=","/>
  <w14:docId w14:val="3AE16DBA"/>
  <w15:chartTrackingRefBased/>
  <w15:docId w15:val="{36132764-A3FC-BF40-8AD9-455AE59C7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E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636E"/>
    <w:pPr>
      <w:spacing w:before="120"/>
      <w:jc w:val="both"/>
    </w:pPr>
    <w:rPr>
      <w:rFonts w:ascii="Times New Roman" w:hAnsi="Times New Roman"/>
    </w:rPr>
  </w:style>
  <w:style w:type="paragraph" w:styleId="Heading1">
    <w:name w:val="heading 1"/>
    <w:basedOn w:val="Normal"/>
    <w:next w:val="Normal"/>
    <w:link w:val="Heading1Char"/>
    <w:uiPriority w:val="9"/>
    <w:qFormat/>
    <w:rsid w:val="008B63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B63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63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63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63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636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636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636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636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63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B63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63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63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63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63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63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63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636E"/>
    <w:rPr>
      <w:rFonts w:eastAsiaTheme="majorEastAsia" w:cstheme="majorBidi"/>
      <w:color w:val="272727" w:themeColor="text1" w:themeTint="D8"/>
    </w:rPr>
  </w:style>
  <w:style w:type="paragraph" w:styleId="Title">
    <w:name w:val="Title"/>
    <w:basedOn w:val="Normal"/>
    <w:next w:val="Normal"/>
    <w:link w:val="TitleChar"/>
    <w:uiPriority w:val="10"/>
    <w:qFormat/>
    <w:rsid w:val="008B636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63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636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63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636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B636E"/>
    <w:rPr>
      <w:i/>
      <w:iCs/>
      <w:color w:val="404040" w:themeColor="text1" w:themeTint="BF"/>
    </w:rPr>
  </w:style>
  <w:style w:type="paragraph" w:styleId="ListParagraph">
    <w:name w:val="List Paragraph"/>
    <w:basedOn w:val="Normal"/>
    <w:uiPriority w:val="34"/>
    <w:qFormat/>
    <w:rsid w:val="008B636E"/>
    <w:pPr>
      <w:ind w:left="720"/>
      <w:contextualSpacing/>
    </w:pPr>
  </w:style>
  <w:style w:type="character" w:styleId="IntenseEmphasis">
    <w:name w:val="Intense Emphasis"/>
    <w:basedOn w:val="DefaultParagraphFont"/>
    <w:uiPriority w:val="21"/>
    <w:qFormat/>
    <w:rsid w:val="008B636E"/>
    <w:rPr>
      <w:i/>
      <w:iCs/>
      <w:color w:val="0F4761" w:themeColor="accent1" w:themeShade="BF"/>
    </w:rPr>
  </w:style>
  <w:style w:type="paragraph" w:styleId="IntenseQuote">
    <w:name w:val="Intense Quote"/>
    <w:basedOn w:val="Normal"/>
    <w:next w:val="Normal"/>
    <w:link w:val="IntenseQuoteChar"/>
    <w:uiPriority w:val="30"/>
    <w:qFormat/>
    <w:rsid w:val="008B63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636E"/>
    <w:rPr>
      <w:i/>
      <w:iCs/>
      <w:color w:val="0F4761" w:themeColor="accent1" w:themeShade="BF"/>
    </w:rPr>
  </w:style>
  <w:style w:type="character" w:styleId="IntenseReference">
    <w:name w:val="Intense Reference"/>
    <w:basedOn w:val="DefaultParagraphFont"/>
    <w:uiPriority w:val="32"/>
    <w:qFormat/>
    <w:rsid w:val="008B636E"/>
    <w:rPr>
      <w:b/>
      <w:bCs/>
      <w:smallCaps/>
      <w:color w:val="0F4761" w:themeColor="accent1" w:themeShade="BF"/>
      <w:spacing w:val="5"/>
    </w:rPr>
  </w:style>
  <w:style w:type="character" w:styleId="Hyperlink">
    <w:name w:val="Hyperlink"/>
    <w:basedOn w:val="DefaultParagraphFont"/>
    <w:uiPriority w:val="99"/>
    <w:unhideWhenUsed/>
    <w:rsid w:val="00186785"/>
    <w:rPr>
      <w:color w:val="467886" w:themeColor="hyperlink"/>
      <w:u w:val="single"/>
    </w:rPr>
  </w:style>
  <w:style w:type="table" w:styleId="TableGrid">
    <w:name w:val="Table Grid"/>
    <w:basedOn w:val="TableNormal"/>
    <w:uiPriority w:val="39"/>
    <w:rsid w:val="001867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A7D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matthie@mac.com" TargetMode="External"/><Relationship Id="rId3" Type="http://schemas.openxmlformats.org/officeDocument/2006/relationships/settings" Target="settings.xml"/><Relationship Id="rId7" Type="http://schemas.openxmlformats.org/officeDocument/2006/relationships/hyperlink" Target="https://www.ucm.es/departamento-estudios-ingleses-linguistica-y-literatura//christian-matthiess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C._M._I._M._Matthiessen" TargetMode="External"/><Relationship Id="rId11" Type="http://schemas.openxmlformats.org/officeDocument/2006/relationships/theme" Target="theme/theme1.xml"/><Relationship Id="rId5" Type="http://schemas.openxmlformats.org/officeDocument/2006/relationships/hyperlink" Target="https://www.researchgate.net/profile/Christian-Matthiesse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enjamins.com/catalog/langct.00019.m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TotalTime>
  <Pages>1</Pages>
  <Words>1218</Words>
  <Characters>6944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Matthiessen</dc:creator>
  <cp:keywords/>
  <dc:description/>
  <cp:lastModifiedBy>Christian Matthiessen</cp:lastModifiedBy>
  <cp:revision>9</cp:revision>
  <dcterms:created xsi:type="dcterms:W3CDTF">2024-03-20T14:43:00Z</dcterms:created>
  <dcterms:modified xsi:type="dcterms:W3CDTF">2024-03-20T21:14:00Z</dcterms:modified>
</cp:coreProperties>
</file>