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keepNext w:val="0"/>
        <w:keepLines w:val="0"/>
        <w:spacing w:before="280" w:lineRule="auto"/>
        <w:jc w:val="center"/>
        <w:rPr>
          <w:rFonts w:ascii="Source Sans Pro" w:cs="Source Sans Pro" w:eastAsia="Source Sans Pro" w:hAnsi="Source Sans Pro"/>
          <w:b w:val="1"/>
          <w:color w:val="000000"/>
          <w:sz w:val="26"/>
          <w:szCs w:val="26"/>
        </w:rPr>
      </w:pPr>
      <w:bookmarkStart w:colFirst="0" w:colLast="0" w:name="_765y0e40qxx1" w:id="0"/>
      <w:bookmarkEnd w:id="0"/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Máster en Igualdad y Valores Democráticos: Economía con Perspectiva de Género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Source Sans Pro" w:cs="Source Sans Pro" w:eastAsia="Source Sans Pro" w:hAnsi="Source Sans Pro"/>
          <w:b w:val="1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Universidad Complutense</w:t>
      </w:r>
    </w:p>
    <w:p w:rsidR="00000000" w:rsidDel="00000000" w:rsidP="00000000" w:rsidRDefault="00000000" w:rsidRPr="00000000" w14:paraId="00000003">
      <w:pPr>
        <w:pStyle w:val="Heading4"/>
        <w:keepNext w:val="0"/>
        <w:keepLines w:val="0"/>
        <w:spacing w:after="40" w:before="240" w:lineRule="auto"/>
        <w:jc w:val="center"/>
        <w:rPr>
          <w:rFonts w:ascii="Source Sans Pro" w:cs="Source Sans Pro" w:eastAsia="Source Sans Pro" w:hAnsi="Source Sans Pro"/>
          <w:b w:val="1"/>
          <w:color w:val="9900ff"/>
          <w:sz w:val="26"/>
          <w:szCs w:val="26"/>
        </w:rPr>
      </w:pPr>
      <w:bookmarkStart w:colFirst="0" w:colLast="0" w:name="_r0a6okgskxi" w:id="1"/>
      <w:bookmarkEnd w:id="1"/>
      <w:r w:rsidDel="00000000" w:rsidR="00000000" w:rsidRPr="00000000">
        <w:rPr>
          <w:rFonts w:ascii="Source Sans Pro" w:cs="Source Sans Pro" w:eastAsia="Source Sans Pro" w:hAnsi="Source Sans Pro"/>
          <w:b w:val="1"/>
          <w:color w:val="9900ff"/>
          <w:sz w:val="26"/>
          <w:szCs w:val="26"/>
          <w:rtl w:val="0"/>
        </w:rPr>
        <w:t xml:space="preserve">Módulo 2: Economía con Perspectiva de Género</w:t>
      </w:r>
    </w:p>
    <w:p w:rsidR="00000000" w:rsidDel="00000000" w:rsidP="00000000" w:rsidRDefault="00000000" w:rsidRPr="00000000" w14:paraId="00000004">
      <w:pPr>
        <w:spacing w:after="240" w:before="240" w:lineRule="auto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Coordinación: 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Yanna G. Franco</w:t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Profesorado: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Yanna G. Franco, Lorenzo Escot Mangas, Janet Altagracia Camilo, José Andrés Fernández Cornejo.</w:t>
      </w:r>
    </w:p>
    <w:p w:rsidR="00000000" w:rsidDel="00000000" w:rsidP="00000000" w:rsidRDefault="00000000" w:rsidRPr="00000000" w14:paraId="00000006">
      <w:pPr>
        <w:spacing w:after="240" w:before="240" w:lineRule="auto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Descripción del curso: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Este módulo explora la economía desde una perspectiva de género, destacando cómo las construcciones sociales y los conocimientos situados influyen en el sistema económico. A través de una mirada feminista y ecológica, se abordarán temas como la economía de los cuidados, las desigualdades en el empleo, el papel del estado, la violencia de género y las intersecciones con 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la economía ecológica.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Además, se incorporarán perspectivas decoloniales y postcoloniales y del sur global para ofrecer una visión integral y globalizada. Se proporcionan también herramientas metodológicas para analizar los problemas económicos incorporando la perspectiva de género.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rFonts w:ascii="Source Sans Pro" w:cs="Source Sans Pro" w:eastAsia="Source Sans Pro" w:hAnsi="Source Sans Pro"/>
          <w:b w:val="1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Objetivos del curso: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Entender la economía como una disciplina atravesada por el género.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Analizar cómo el género afecta y es afectado por las estructuras económicas.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right="0" w:hanging="360"/>
        <w:jc w:val="left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Explorar la economía de los cuidados y su papel en la sostenibilidad de la vida.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Conectar la economía feminista con la economía ecológica.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right="0" w:hanging="360"/>
        <w:jc w:val="left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Evaluar las desigualdades de género en el empleo y las políticas de bienestar.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6" w:lineRule="auto"/>
        <w:ind w:left="720" w:right="0" w:hanging="360"/>
        <w:jc w:val="left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Reflexionar sobre la violencia de género y sus impactos económicos.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Proporcionar herramientas metodológicas para un análisis económico feminista.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Source Sans Pro" w:cs="Source Sans Pro" w:eastAsia="Source Sans Pro" w:hAnsi="Source Sans Pro"/>
          <w:u w:val="none"/>
        </w:rPr>
      </w:pP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Incorporar perspectivas decoloniales y poscoloniales y del sur global en el análisis económico.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Estructura del curso: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El módulo consta de un total de 12 sesiones de 3 horas cada una. Cada sesión consistirá en la exposición y presentación del tema por parte de la/el docente, en debates en pequeños grupos, así como en el trabajo individual o en equipo en las tareas diseñadas en la plataforma Moodle. Se pretende promover en el estudiantado el pensamiento crítico y proporcionar una visión integral y justa de la realidad económica.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6" w:lineRule="auto"/>
        <w:ind w:left="0" w:right="0" w:firstLine="0"/>
        <w:jc w:val="left"/>
        <w:rPr>
          <w:rFonts w:ascii="Source Sans Pro" w:cs="Source Sans Pro" w:eastAsia="Source Sans Pro" w:hAnsi="Source Sans Pro"/>
          <w:b w:val="1"/>
          <w:color w:val="9900ff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6" w:lineRule="auto"/>
        <w:ind w:left="0" w:right="0" w:firstLine="0"/>
        <w:jc w:val="left"/>
        <w:rPr>
          <w:rFonts w:ascii="Source Sans Pro" w:cs="Source Sans Pro" w:eastAsia="Source Sans Pro" w:hAnsi="Source Sans Pro"/>
          <w:b w:val="1"/>
          <w:color w:val="9900ff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76" w:lineRule="auto"/>
        <w:ind w:left="0" w:right="0" w:firstLine="0"/>
        <w:jc w:val="left"/>
        <w:rPr>
          <w:rFonts w:ascii="Source Sans Pro" w:cs="Source Sans Pro" w:eastAsia="Source Sans Pro" w:hAnsi="Source Sans Pro"/>
          <w:b w:val="1"/>
          <w:color w:val="9900ff"/>
          <w:sz w:val="26"/>
          <w:szCs w:val="26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Calendario: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Source Sans Pro" w:cs="Source Sans Pro" w:eastAsia="Source Sans Pro" w:hAnsi="Source Sans Pro"/>
          <w:color w:val="000000"/>
          <w:sz w:val="26"/>
          <w:szCs w:val="26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Sesión 1: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miércoles, 6 de noviembre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sz w:val="26"/>
          <w:szCs w:val="26"/>
          <w:rtl w:val="0"/>
        </w:rPr>
        <w:t xml:space="preserve">(Yanna G. Franco).</w:t>
      </w:r>
    </w:p>
    <w:p w:rsidR="00000000" w:rsidDel="00000000" w:rsidP="00000000" w:rsidRDefault="00000000" w:rsidRPr="00000000" w14:paraId="00000015">
      <w:pPr>
        <w:spacing w:after="100" w:before="0" w:line="276" w:lineRule="auto"/>
        <w:ind w:left="1080" w:firstLine="0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Economía del género y economía feminista. 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Introducción al género como categoría de análisis en economía. Impacto de las construcciones sociales en las estructuras económicas. Conocimientos situados y su relevancia en el análisis económico. Miradas feministas a la economía, más allá del norte global.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after="100" w:before="0" w:line="276" w:lineRule="auto"/>
        <w:rPr>
          <w:rFonts w:ascii="Source Sans Pro" w:cs="Source Sans Pro" w:eastAsia="Source Sans Pro" w:hAnsi="Source Sans Pro"/>
          <w:color w:val="000000"/>
          <w:sz w:val="26"/>
          <w:szCs w:val="26"/>
        </w:rPr>
      </w:pPr>
      <w:bookmarkStart w:colFirst="0" w:colLast="0" w:name="_g7bi4vlupixb" w:id="2"/>
      <w:bookmarkEnd w:id="2"/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Sesión 2: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martes, 12 de noviembre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sz w:val="26"/>
          <w:szCs w:val="26"/>
          <w:rtl w:val="0"/>
        </w:rPr>
        <w:t xml:space="preserve">(Yanna G. Franco)</w:t>
      </w:r>
    </w:p>
    <w:p w:rsidR="00000000" w:rsidDel="00000000" w:rsidP="00000000" w:rsidRDefault="00000000" w:rsidRPr="00000000" w14:paraId="00000017">
      <w:pPr>
        <w:spacing w:after="100" w:before="0" w:line="276" w:lineRule="auto"/>
        <w:ind w:left="1080" w:firstLine="0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Los trabajos y los procesos de sostener y reproducir la buena vida (I): Analizar el empleo con perspectiva de género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. Discriminaciones de género en el mercado laboral. Jornadas laborales dispares y múltiples en función del género, usos del tiempo. La feminización de la devaluación salarial en las últimas crisis económicas en España. </w:t>
      </w:r>
    </w:p>
    <w:p w:rsidR="00000000" w:rsidDel="00000000" w:rsidP="00000000" w:rsidRDefault="00000000" w:rsidRPr="00000000" w14:paraId="00000018">
      <w:pPr>
        <w:pStyle w:val="Heading3"/>
        <w:keepNext w:val="0"/>
        <w:keepLines w:val="0"/>
        <w:spacing w:after="100" w:before="0" w:line="276" w:lineRule="auto"/>
        <w:rPr>
          <w:rFonts w:ascii="Source Sans Pro" w:cs="Source Sans Pro" w:eastAsia="Source Sans Pro" w:hAnsi="Source Sans Pro"/>
          <w:color w:val="000000"/>
        </w:rPr>
      </w:pPr>
      <w:bookmarkStart w:colFirst="0" w:colLast="0" w:name="_7qy88g4rb5h3" w:id="3"/>
      <w:bookmarkEnd w:id="3"/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Sesión 3: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miércoles, 13 de noviembre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rtl w:val="0"/>
        </w:rPr>
        <w:t xml:space="preserve">(Janet Altagracia Camilo)</w:t>
      </w:r>
    </w:p>
    <w:p w:rsidR="00000000" w:rsidDel="00000000" w:rsidP="00000000" w:rsidRDefault="00000000" w:rsidRPr="00000000" w14:paraId="00000019">
      <w:pPr>
        <w:shd w:fill="ffffff" w:val="clear"/>
        <w:spacing w:after="100" w:before="0" w:line="276" w:lineRule="auto"/>
        <w:ind w:left="1080" w:firstLine="0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Las mujeres en las economías latinoamericanas desde un análisis de dimensión política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. Reflexiones sobre economía feminista en america latina, casos relevantes.</w:t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after="100" w:before="0" w:line="276" w:lineRule="auto"/>
        <w:rPr>
          <w:rFonts w:ascii="Source Sans Pro" w:cs="Source Sans Pro" w:eastAsia="Source Sans Pro" w:hAnsi="Source Sans Pro"/>
          <w:b w:val="1"/>
          <w:color w:val="000000"/>
          <w:sz w:val="26"/>
          <w:szCs w:val="26"/>
        </w:rPr>
      </w:pPr>
      <w:bookmarkStart w:colFirst="0" w:colLast="0" w:name="_qvf03t2evpri" w:id="4"/>
      <w:bookmarkEnd w:id="4"/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Sesión 4: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martes, 19 de noviembre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sz w:val="26"/>
          <w:szCs w:val="26"/>
          <w:rtl w:val="0"/>
        </w:rPr>
        <w:t xml:space="preserve">(Yanna G. Franco)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00" w:lineRule="auto"/>
        <w:ind w:left="1080" w:firstLine="0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Los trabajos y los procesos de sostener y reproducir la buena vida (II): La economía de los cuidados en un contexto global.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Conceptualización de la economía de los cuidados. El papel de los hogares en el sistema económico. Análisis de los cuidados a nivel global y sus implicaciones económicas. Contradicciones entre el capital y el cuidado.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3"/>
        <w:keepNext w:val="0"/>
        <w:keepLines w:val="0"/>
        <w:spacing w:after="100" w:before="0" w:line="276" w:lineRule="auto"/>
        <w:rPr>
          <w:rFonts w:ascii="Source Sans Pro" w:cs="Source Sans Pro" w:eastAsia="Source Sans Pro" w:hAnsi="Source Sans Pro"/>
          <w:b w:val="1"/>
          <w:color w:val="000000"/>
          <w:sz w:val="26"/>
          <w:szCs w:val="26"/>
        </w:rPr>
      </w:pPr>
      <w:bookmarkStart w:colFirst="0" w:colLast="0" w:name="_j33qlxq17vos" w:id="5"/>
      <w:bookmarkEnd w:id="5"/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Sesión 5: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 miércoles, 20 de noviembre 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sz w:val="26"/>
          <w:szCs w:val="26"/>
          <w:rtl w:val="0"/>
        </w:rPr>
        <w:t xml:space="preserve">(Janet Altagracia Camilo)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3"/>
        <w:keepNext w:val="0"/>
        <w:keepLines w:val="0"/>
        <w:spacing w:after="100" w:before="0" w:line="276" w:lineRule="auto"/>
        <w:ind w:left="1080" w:firstLine="0"/>
        <w:rPr>
          <w:color w:val="000000"/>
          <w:sz w:val="18"/>
          <w:szCs w:val="18"/>
        </w:rPr>
      </w:pPr>
      <w:bookmarkStart w:colFirst="0" w:colLast="0" w:name="_993nx2xqehis" w:id="6"/>
      <w:bookmarkEnd w:id="6"/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2"/>
          <w:szCs w:val="22"/>
          <w:rtl w:val="0"/>
        </w:rPr>
        <w:t xml:space="preserve">Políticas públicas en América latina desde la perspectiva de género. 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sz w:val="22"/>
          <w:szCs w:val="22"/>
          <w:rtl w:val="0"/>
        </w:rPr>
        <w:t xml:space="preserve">Un análisis a las políticas fiscales, políticas de atención a la pobreza y las desigualdades desde la economía feminista, en búsqueda de construir una dimensión del desarrollo social económico.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Source Sans Pro" w:cs="Source Sans Pro" w:eastAsia="Source Sans Pro" w:hAnsi="Source Sans Pro"/>
          <w:b w:val="1"/>
          <w:color w:val="000000"/>
          <w:sz w:val="26"/>
          <w:szCs w:val="26"/>
        </w:rPr>
      </w:pPr>
      <w:bookmarkStart w:colFirst="0" w:colLast="0" w:name="_y8f7df78y5kk" w:id="7"/>
      <w:bookmarkEnd w:id="7"/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Sesión 6: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martes, 26 de noviembre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color w:val="000000"/>
          <w:sz w:val="26"/>
          <w:szCs w:val="26"/>
          <w:rtl w:val="0"/>
        </w:rPr>
        <w:t xml:space="preserve">(Yanna G. Franco)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00" w:line="276" w:lineRule="auto"/>
        <w:ind w:left="1080" w:firstLine="0"/>
        <w:rPr>
          <w:rFonts w:ascii="Source Sans Pro" w:cs="Source Sans Pro" w:eastAsia="Source Sans Pro" w:hAnsi="Source Sans Pro"/>
          <w:sz w:val="22"/>
          <w:szCs w:val="22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Los trabajos y los procesos de sostener y reproducir la buena vida (III): </w:t>
      </w: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Economía y medio ambiente.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De la reproducción económica a la sostenibilidad de la vida. El conflicto capital-vida en su dimensión ecológica. Ecofeminismo. Conexiones entre economía feminista y economía ecológica.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ffffff" w:val="clear"/>
        <w:spacing w:after="100" w:line="276" w:lineRule="auto"/>
        <w:rPr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Sesión 7: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miércoles, 27 de noviembre</w:t>
      </w:r>
      <w:r w:rsidDel="00000000" w:rsidR="00000000" w:rsidRPr="00000000">
        <w:rPr>
          <w:rFonts w:ascii="Source Sans Pro" w:cs="Source Sans Pro" w:eastAsia="Source Sans Pro" w:hAnsi="Source Sans Pro"/>
          <w:sz w:val="26"/>
          <w:szCs w:val="26"/>
          <w:rtl w:val="0"/>
        </w:rPr>
        <w:t xml:space="preserve"> (Loren Escot)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100" w:line="276" w:lineRule="auto"/>
        <w:ind w:left="1080" w:firstLine="0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Metodologías de investigación para la Economía de Género (I).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Las fases del análisis económico y género. Más allá del óptimo de Pareto: la incorporación de los estereotipos en el análisis económico. Tres ejemplos: Desigualdades en el mercado laboral, en la elección de estudios y en las tareas de cuidados. Cuantificación de las desigualdades: los indicadores de género.</w:t>
      </w:r>
    </w:p>
    <w:p w:rsidR="00000000" w:rsidDel="00000000" w:rsidP="00000000" w:rsidRDefault="00000000" w:rsidRPr="00000000" w14:paraId="00000022">
      <w:pPr>
        <w:shd w:fill="ffffff" w:val="clear"/>
        <w:spacing w:after="100" w:line="276" w:lineRule="auto"/>
        <w:rPr>
          <w:rFonts w:ascii="Source Sans Pro" w:cs="Source Sans Pro" w:eastAsia="Source Sans Pro" w:hAnsi="Source Sans Pro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ffffff" w:val="clear"/>
        <w:spacing w:after="100" w:line="276" w:lineRule="auto"/>
        <w:rPr>
          <w:b w:val="1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Sesión 8: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martes, 3 de diciembre</w:t>
      </w:r>
      <w:r w:rsidDel="00000000" w:rsidR="00000000" w:rsidRPr="00000000">
        <w:rPr>
          <w:rFonts w:ascii="Source Sans Pro" w:cs="Source Sans Pro" w:eastAsia="Source Sans Pro" w:hAnsi="Source Sans Pro"/>
          <w:sz w:val="26"/>
          <w:szCs w:val="26"/>
          <w:rtl w:val="0"/>
        </w:rPr>
        <w:t xml:space="preserve"> (Loren Escot)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hd w:fill="ffffff" w:val="clear"/>
        <w:spacing w:after="100" w:line="276" w:lineRule="auto"/>
        <w:ind w:left="1080" w:firstLine="0"/>
        <w:rPr>
          <w:b w:val="1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Metodologías de investigación para la Economía de Género (II).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Análisis de los factores detrás de la desigualdad Métodos Cuantitativos de Regresión.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Métodos de Inferencia Causal y evaluación de impacto de programas para la igualdad. Métodos experimentales y cuasiexperimentales para la detección de desigualdades. Experimentos factoriales en encuestas.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ffffff" w:val="clear"/>
        <w:spacing w:after="100" w:line="276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Sesión 9: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 miércoles, 4 de diciembre</w:t>
      </w:r>
      <w:r w:rsidDel="00000000" w:rsidR="00000000" w:rsidRPr="00000000">
        <w:rPr>
          <w:rFonts w:ascii="Source Sans Pro" w:cs="Source Sans Pro" w:eastAsia="Source Sans Pro" w:hAnsi="Source Sans Pro"/>
          <w:sz w:val="26"/>
          <w:szCs w:val="26"/>
          <w:rtl w:val="0"/>
        </w:rPr>
        <w:t xml:space="preserve"> (José Andrés Fernández Cornejo)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ffffff" w:val="clear"/>
        <w:spacing w:after="100" w:line="276" w:lineRule="auto"/>
        <w:ind w:left="1080" w:firstLine="0"/>
        <w:rPr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Metodologías de investigación para la Economía de Género (III). 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Metodologías de análisis cualitativo. Perspectivas teóricas: interaccionismo simbólico y fenomenología. Las fases de una investigación cualitativa: “Grounded theory” (teoría fundamentada) y otras metodologías. Fundamentos del programa ATLAS.ti.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ff" w:val="clear"/>
        <w:spacing w:after="100" w:line="276" w:lineRule="auto"/>
        <w:rPr>
          <w:rFonts w:ascii="Source Sans Pro" w:cs="Source Sans Pro" w:eastAsia="Source Sans Pro" w:hAnsi="Source Sans Pro"/>
          <w:b w:val="1"/>
          <w:sz w:val="26"/>
          <w:szCs w:val="26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Sesión 10: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 martes, 10 de diciembre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sz w:val="26"/>
          <w:szCs w:val="26"/>
          <w:rtl w:val="0"/>
        </w:rPr>
        <w:t xml:space="preserve">(Yanna G. Franco)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 </w:t>
      </w:r>
    </w:p>
    <w:p w:rsidR="00000000" w:rsidDel="00000000" w:rsidP="00000000" w:rsidRDefault="00000000" w:rsidRPr="00000000" w14:paraId="00000028">
      <w:pPr>
        <w:shd w:fill="ffffff" w:val="clear"/>
        <w:spacing w:after="100" w:line="276" w:lineRule="auto"/>
        <w:ind w:left="1080" w:firstLine="0"/>
        <w:rPr>
          <w:rFonts w:ascii="Source Sans Pro" w:cs="Source Sans Pro" w:eastAsia="Source Sans Pro" w:hAnsi="Source Sans Pro"/>
          <w:b w:val="1"/>
          <w:sz w:val="24"/>
          <w:szCs w:val="24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Economía feminista y bienvivir: reimaginando el papel del Estado y las políticas públicas.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Qué es el "bienvivir" (o buen vivir) y cómo se relaciona con la economía feminista y de género. Las limitaciones del estado del bienestar tradicional desde una perspectiva de género. El papel del Estado en la promoción del bienvivir. Enfoques innovadores para mejorar el bienestar y la igualdad de género.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hd w:fill="ffffff" w:val="clear"/>
        <w:spacing w:after="100" w:line="276" w:lineRule="auto"/>
        <w:rPr>
          <w:rFonts w:ascii="Source Sans Pro" w:cs="Source Sans Pro" w:eastAsia="Source Sans Pro" w:hAnsi="Source Sans Pro"/>
          <w:b w:val="1"/>
          <w:sz w:val="26"/>
          <w:szCs w:val="26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Sesión 11: 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miércoles, 11 de diciembre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sz w:val="26"/>
          <w:szCs w:val="26"/>
          <w:rtl w:val="0"/>
        </w:rPr>
        <w:t xml:space="preserve">(Janet Altagracia Camilo)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100" w:line="276" w:lineRule="auto"/>
        <w:ind w:left="1080" w:firstLine="0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La agenda del cuidado en las economías, la organización social del cuidado en América latina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. Género, trabajo y  la situación del mercado laboral y el comercio en Latinoamérica.</w:t>
      </w:r>
    </w:p>
    <w:p w:rsidR="00000000" w:rsidDel="00000000" w:rsidP="00000000" w:rsidRDefault="00000000" w:rsidRPr="00000000" w14:paraId="0000002B">
      <w:pPr>
        <w:shd w:fill="ffffff" w:val="clear"/>
        <w:spacing w:after="100" w:line="276" w:lineRule="auto"/>
        <w:rPr>
          <w:rFonts w:ascii="Source Sans Pro" w:cs="Source Sans Pro" w:eastAsia="Source Sans Pro" w:hAnsi="Source Sans Pro"/>
          <w:b w:val="1"/>
          <w:sz w:val="26"/>
          <w:szCs w:val="26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Sesión 12:</w:t>
      </w:r>
      <w:r w:rsidDel="00000000" w:rsidR="00000000" w:rsidRPr="00000000">
        <w:rPr>
          <w:rFonts w:ascii="Source Sans Pro" w:cs="Source Sans Pro" w:eastAsia="Source Sans Pro" w:hAnsi="Source Sans Pro"/>
          <w:b w:val="1"/>
          <w:color w:val="0000ff"/>
          <w:sz w:val="26"/>
          <w:szCs w:val="26"/>
          <w:rtl w:val="0"/>
        </w:rPr>
        <w:t xml:space="preserve"> martes, 17 diciembre</w:t>
      </w:r>
      <w:r w:rsidDel="00000000" w:rsidR="00000000" w:rsidRPr="00000000">
        <w:rPr>
          <w:rFonts w:ascii="Source Sans Pro" w:cs="Source Sans Pro" w:eastAsia="Source Sans Pro" w:hAnsi="Source Sans Pro"/>
          <w:b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Source Sans Pro" w:cs="Source Sans Pro" w:eastAsia="Source Sans Pro" w:hAnsi="Source Sans Pro"/>
          <w:sz w:val="26"/>
          <w:szCs w:val="26"/>
          <w:rtl w:val="0"/>
        </w:rPr>
        <w:t xml:space="preserve">(Yanna G. Franco)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100" w:line="276" w:lineRule="auto"/>
        <w:ind w:left="1080" w:firstLine="0"/>
        <w:rPr>
          <w:rFonts w:ascii="Source Sans Pro" w:cs="Source Sans Pro" w:eastAsia="Source Sans Pro" w:hAnsi="Source Sans Pro"/>
          <w:b w:val="1"/>
        </w:rPr>
      </w:pPr>
      <w:r w:rsidDel="00000000" w:rsidR="00000000" w:rsidRPr="00000000">
        <w:rPr>
          <w:rFonts w:ascii="Source Sans Pro" w:cs="Source Sans Pro" w:eastAsia="Source Sans Pro" w:hAnsi="Source Sans Pro"/>
          <w:b w:val="1"/>
          <w:rtl w:val="0"/>
        </w:rPr>
        <w:t xml:space="preserve">Entender las violencias económicas contra las mujeres.</w:t>
      </w:r>
      <w:r w:rsidDel="00000000" w:rsidR="00000000" w:rsidRPr="00000000">
        <w:rPr>
          <w:rFonts w:ascii="Source Sans Pro" w:cs="Source Sans Pro" w:eastAsia="Source Sans Pro" w:hAnsi="Source Sans Pro"/>
          <w:rtl w:val="0"/>
        </w:rPr>
        <w:t xml:space="preserve"> Impactos económicos de la violencia de género estructural. Violencias de género específicamente económicas. Abuso económico, explotación económica, sabotaje laboral, otras violencias económicas. Violencias múltiples y violencias interseccionales. Medidas para combatirlas.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240" w:before="240" w:lineRule="auto"/>
        <w:rPr>
          <w:rFonts w:ascii="Source Sans Pro" w:cs="Source Sans Pro" w:eastAsia="Source Sans Pro" w:hAnsi="Source Sans Pro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Source Sans Pro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