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C44" w:rsidRDefault="00EC1C44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EC1C44" w:rsidP="00F64BAA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PR35/22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EC1C44" w:rsidRDefault="00EC1C44" w:rsidP="00F64BAA">
      <w:pPr>
        <w:jc w:val="center"/>
        <w:rPr>
          <w:rFonts w:cs="Arial"/>
          <w:b/>
          <w:szCs w:val="20"/>
        </w:rPr>
      </w:pPr>
    </w:p>
    <w:p w:rsidR="00DE218F" w:rsidRDefault="00EC1C44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Igualdad</w:t>
      </w:r>
      <w:r>
        <w:rPr>
          <w:rFonts w:cs="Arial"/>
          <w:b/>
          <w:szCs w:val="20"/>
        </w:rPr>
        <w:br/>
        <w:t>Instituto de las Mujeres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569AC" w:rsidRDefault="00EC1C44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S</w:t>
      </w:r>
      <w:r w:rsidRPr="00EC1C44">
        <w:rPr>
          <w:rFonts w:cs="Arial"/>
          <w:b/>
          <w:szCs w:val="20"/>
        </w:rPr>
        <w:t>ubvenciones públicas destinadas a la realización de Investigaciones Feministas, de Género y sobre Mujeres para el año 2022</w:t>
      </w:r>
    </w:p>
    <w:p w:rsidR="00EC1C44" w:rsidRDefault="00EC1C44" w:rsidP="00F64BAA">
      <w:pPr>
        <w:jc w:val="center"/>
        <w:rPr>
          <w:rFonts w:cs="Arial"/>
          <w:b/>
          <w:szCs w:val="20"/>
        </w:rPr>
      </w:pPr>
    </w:p>
    <w:p w:rsidR="00EC1C44" w:rsidRPr="00DE218F" w:rsidRDefault="00EC1C44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6569AC" w:rsidRDefault="001B11F8" w:rsidP="00EC1C44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EC1C44" w:rsidRPr="00EC1C44">
        <w:rPr>
          <w:rFonts w:cs="Arial"/>
          <w:szCs w:val="20"/>
        </w:rPr>
        <w:t>Resolución del Instituto de las Mujeres, por la que se</w:t>
      </w:r>
      <w:r w:rsidR="00EC1C44">
        <w:rPr>
          <w:rFonts w:cs="Arial"/>
          <w:szCs w:val="20"/>
        </w:rPr>
        <w:t xml:space="preserve"> </w:t>
      </w:r>
      <w:r w:rsidR="00EC1C44" w:rsidRPr="00EC1C44">
        <w:rPr>
          <w:rFonts w:cs="Arial"/>
          <w:szCs w:val="20"/>
        </w:rPr>
        <w:t>convoca la concesión de las subvenciones públicas destinadas a la</w:t>
      </w:r>
      <w:r w:rsidR="00EC1C44">
        <w:rPr>
          <w:rFonts w:cs="Arial"/>
          <w:szCs w:val="20"/>
        </w:rPr>
        <w:t xml:space="preserve"> </w:t>
      </w:r>
      <w:r w:rsidR="00EC1C44" w:rsidRPr="00EC1C44">
        <w:rPr>
          <w:rFonts w:cs="Arial"/>
          <w:szCs w:val="20"/>
        </w:rPr>
        <w:t>realización de Investigaciones Feministas, de Género y sobre Mujeres,</w:t>
      </w:r>
      <w:r w:rsidR="00EC1C44">
        <w:rPr>
          <w:rFonts w:cs="Arial"/>
          <w:szCs w:val="20"/>
        </w:rPr>
        <w:t xml:space="preserve"> </w:t>
      </w:r>
      <w:r w:rsidR="00EC1C44" w:rsidRPr="00EC1C44">
        <w:rPr>
          <w:rFonts w:cs="Arial"/>
          <w:szCs w:val="20"/>
        </w:rPr>
        <w:t>para el año 2022.</w:t>
      </w: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EC1C44" w:rsidRDefault="00EC1C44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EC1C44">
        <w:rPr>
          <w:rFonts w:cs="Arial"/>
          <w:szCs w:val="20"/>
        </w:rPr>
      </w:r>
      <w:r w:rsidR="00EC1C44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EC1C44">
        <w:rPr>
          <w:rFonts w:cs="Arial"/>
          <w:szCs w:val="20"/>
        </w:rPr>
      </w:r>
      <w:r w:rsidR="00EC1C44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6569AC" w:rsidRPr="00203FF0" w:rsidRDefault="00EC1C44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/8RTTt+73AzpCv0GUg25QYW1R2L7fp2zIPdUeBpAFmMtZD4SQHmqcT1wiPdtcn9yWLgiC9YODM274TB4hWX2w==" w:salt="cquKAd/mmdTmuglhum2rn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C1C44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E53B7B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61406-0D60-4216-9F9C-0AA1C2B8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21</cp:revision>
  <cp:lastPrinted>2018-05-29T14:09:00Z</cp:lastPrinted>
  <dcterms:created xsi:type="dcterms:W3CDTF">2018-07-25T11:48:00Z</dcterms:created>
  <dcterms:modified xsi:type="dcterms:W3CDTF">2022-07-12T13:13:00Z</dcterms:modified>
</cp:coreProperties>
</file>