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95349" w14:textId="543D97AA" w:rsidR="00D00F9B" w:rsidRPr="00BE445B" w:rsidRDefault="000C5273" w:rsidP="00BE445B">
      <w:pPr>
        <w:spacing w:before="240" w:line="276" w:lineRule="auto"/>
        <w:ind w:right="-1419" w:hanging="993"/>
        <w:jc w:val="center"/>
        <w:rPr>
          <w:rFonts w:ascii="Arial Narrow" w:eastAsia="Arial Narrow" w:hAnsi="Arial Narrow" w:cs="Arial"/>
          <w:b/>
          <w:sz w:val="28"/>
          <w:szCs w:val="28"/>
        </w:rPr>
      </w:pPr>
      <w:r w:rsidRPr="00E85DC2">
        <w:rPr>
          <w:rFonts w:ascii="Arial Narrow" w:eastAsia="Arial Narrow" w:hAnsi="Arial Narrow" w:cs="Arial"/>
          <w:b/>
          <w:sz w:val="28"/>
          <w:szCs w:val="28"/>
        </w:rPr>
        <w:t>Modelo de correo el</w:t>
      </w:r>
      <w:r w:rsidR="009F26C2" w:rsidRPr="00E85DC2">
        <w:rPr>
          <w:rFonts w:ascii="Arial Narrow" w:eastAsia="Arial Narrow" w:hAnsi="Arial Narrow" w:cs="Arial"/>
          <w:b/>
          <w:sz w:val="28"/>
          <w:szCs w:val="28"/>
        </w:rPr>
        <w:t xml:space="preserve">ectrónico para solicitar </w:t>
      </w:r>
      <w:r w:rsidR="009D70E6">
        <w:rPr>
          <w:rFonts w:ascii="Arial Narrow" w:eastAsia="Arial Narrow" w:hAnsi="Arial Narrow" w:cs="Arial"/>
          <w:b/>
          <w:sz w:val="28"/>
          <w:szCs w:val="28"/>
        </w:rPr>
        <w:t xml:space="preserve">presupuestos a </w:t>
      </w:r>
      <w:r w:rsidR="00BE445B">
        <w:rPr>
          <w:rFonts w:ascii="Arial Narrow" w:eastAsia="Arial Narrow" w:hAnsi="Arial Narrow" w:cs="Arial"/>
          <w:b/>
          <w:sz w:val="28"/>
          <w:szCs w:val="28"/>
        </w:rPr>
        <w:t>tres</w:t>
      </w:r>
      <w:r w:rsidR="009D70E6">
        <w:rPr>
          <w:rFonts w:ascii="Arial Narrow" w:eastAsia="Arial Narrow" w:hAnsi="Arial Narrow" w:cs="Arial"/>
          <w:b/>
          <w:sz w:val="28"/>
          <w:szCs w:val="28"/>
        </w:rPr>
        <w:t xml:space="preserve"> empresas para hacer un contrato menor</w:t>
      </w:r>
    </w:p>
    <w:p w14:paraId="34C1EA29" w14:textId="55FAFEC7" w:rsidR="000C5273" w:rsidRDefault="00532AB0" w:rsidP="000C5273">
      <w:pPr>
        <w:spacing w:before="240" w:line="276" w:lineRule="auto"/>
        <w:ind w:hanging="142"/>
        <w:rPr>
          <w:rFonts w:ascii="Arial Narrow" w:eastAsia="Arial Narrow" w:hAnsi="Arial Narrow" w:cs="Arial"/>
          <w:sz w:val="24"/>
          <w:szCs w:val="24"/>
        </w:rPr>
      </w:pPr>
      <w:r>
        <w:rPr>
          <w:rFonts w:ascii="Arial Narrow" w:eastAsia="Arial Narrow" w:hAnsi="Arial Narrow" w:cs="Arial"/>
          <w:sz w:val="24"/>
          <w:szCs w:val="24"/>
        </w:rPr>
        <w:t>Buenos días:</w:t>
      </w:r>
    </w:p>
    <w:p w14:paraId="405FCE1A" w14:textId="3ED1CAB5" w:rsidR="009D70E6" w:rsidRDefault="0086293D" w:rsidP="009D70E6">
      <w:pPr>
        <w:spacing w:before="240" w:line="276" w:lineRule="auto"/>
        <w:ind w:hanging="142"/>
        <w:jc w:val="both"/>
        <w:rPr>
          <w:rFonts w:ascii="Arial Narrow" w:eastAsia="Arial Narrow" w:hAnsi="Arial Narrow" w:cs="Times New Roman"/>
          <w:color w:val="2E74B5" w:themeColor="accent1" w:themeShade="BF"/>
          <w:sz w:val="24"/>
          <w:szCs w:val="24"/>
        </w:rPr>
      </w:pPr>
      <w:r>
        <w:rPr>
          <w:rFonts w:ascii="Arial Narrow" w:eastAsia="Arial Narrow" w:hAnsi="Arial Narrow" w:cs="Times New Roman"/>
          <w:sz w:val="24"/>
          <w:szCs w:val="24"/>
        </w:rPr>
        <w:t>Sirva el presente correo para solicitar</w:t>
      </w:r>
      <w:r w:rsidR="009D70E6" w:rsidRPr="00532AB0">
        <w:rPr>
          <w:rFonts w:ascii="Arial Narrow" w:eastAsia="Arial Narrow" w:hAnsi="Arial Narrow" w:cs="Times New Roman"/>
          <w:sz w:val="24"/>
          <w:szCs w:val="24"/>
        </w:rPr>
        <w:t xml:space="preserve"> presupuesto de </w:t>
      </w:r>
      <w:r w:rsidR="00532AB0">
        <w:rPr>
          <w:rFonts w:ascii="Arial Narrow" w:eastAsia="Arial Narrow" w:hAnsi="Arial Narrow" w:cs="Times New Roman"/>
          <w:sz w:val="24"/>
          <w:szCs w:val="24"/>
        </w:rPr>
        <w:t xml:space="preserve">suministro de </w:t>
      </w:r>
      <w:r w:rsidR="009D70E6" w:rsidRPr="00532AB0">
        <w:rPr>
          <w:rFonts w:ascii="Arial Narrow" w:eastAsia="Arial Narrow" w:hAnsi="Arial Narrow" w:cs="Times New Roman"/>
          <w:color w:val="2E74B5" w:themeColor="accent1" w:themeShade="BF"/>
          <w:sz w:val="24"/>
          <w:szCs w:val="24"/>
        </w:rPr>
        <w:t>XXXXX</w:t>
      </w:r>
      <w:r w:rsidR="00532AB0">
        <w:rPr>
          <w:rFonts w:ascii="Arial Narrow" w:eastAsia="Arial Narrow" w:hAnsi="Arial Narrow" w:cs="Times New Roman"/>
          <w:color w:val="2E74B5" w:themeColor="accent1" w:themeShade="BF"/>
          <w:sz w:val="24"/>
          <w:szCs w:val="24"/>
        </w:rPr>
        <w:t>.</w:t>
      </w:r>
    </w:p>
    <w:p w14:paraId="31CAFE40" w14:textId="4E063814" w:rsidR="00532AB0" w:rsidRPr="00532AB0" w:rsidRDefault="00532AB0" w:rsidP="009D70E6">
      <w:pPr>
        <w:spacing w:before="240" w:line="276" w:lineRule="auto"/>
        <w:ind w:hanging="142"/>
        <w:jc w:val="both"/>
        <w:rPr>
          <w:rFonts w:ascii="Arial Narrow" w:eastAsia="Arial Narrow" w:hAnsi="Arial Narrow" w:cs="Times New Roman"/>
          <w:sz w:val="24"/>
          <w:szCs w:val="24"/>
        </w:rPr>
      </w:pPr>
      <w:r w:rsidRPr="00532AB0">
        <w:rPr>
          <w:rFonts w:ascii="Arial Narrow" w:eastAsia="Arial Narrow" w:hAnsi="Arial Narrow" w:cs="Times New Roman"/>
          <w:sz w:val="24"/>
          <w:szCs w:val="24"/>
        </w:rPr>
        <w:t xml:space="preserve">El plazo de recepción del presupuesto es hasta el día </w:t>
      </w:r>
      <w:r w:rsidRPr="00532AB0">
        <w:rPr>
          <w:rFonts w:ascii="Arial Narrow" w:eastAsia="Arial Narrow" w:hAnsi="Arial Narrow" w:cs="Times New Roman"/>
          <w:color w:val="2E74B5" w:themeColor="accent1" w:themeShade="BF"/>
          <w:sz w:val="24"/>
          <w:szCs w:val="24"/>
        </w:rPr>
        <w:t>xx</w:t>
      </w:r>
      <w:r w:rsidRPr="00532AB0">
        <w:rPr>
          <w:rFonts w:ascii="Arial Narrow" w:eastAsia="Arial Narrow" w:hAnsi="Arial Narrow" w:cs="Times New Roman"/>
          <w:sz w:val="24"/>
          <w:szCs w:val="24"/>
        </w:rPr>
        <w:t xml:space="preserve"> de </w:t>
      </w:r>
      <w:r w:rsidRPr="00532AB0">
        <w:rPr>
          <w:rFonts w:ascii="Arial Narrow" w:eastAsia="Arial Narrow" w:hAnsi="Arial Narrow" w:cs="Times New Roman"/>
          <w:color w:val="2E74B5" w:themeColor="accent1" w:themeShade="BF"/>
          <w:sz w:val="24"/>
          <w:szCs w:val="24"/>
        </w:rPr>
        <w:t>xx</w:t>
      </w:r>
      <w:r w:rsidRPr="00532AB0">
        <w:rPr>
          <w:rFonts w:ascii="Arial Narrow" w:eastAsia="Arial Narrow" w:hAnsi="Arial Narrow" w:cs="Times New Roman"/>
          <w:sz w:val="24"/>
          <w:szCs w:val="24"/>
        </w:rPr>
        <w:t xml:space="preserve"> de </w:t>
      </w:r>
      <w:r w:rsidRPr="00532AB0">
        <w:rPr>
          <w:rFonts w:ascii="Arial Narrow" w:eastAsia="Arial Narrow" w:hAnsi="Arial Narrow" w:cs="Times New Roman"/>
          <w:color w:val="2E74B5" w:themeColor="accent1" w:themeShade="BF"/>
          <w:sz w:val="24"/>
          <w:szCs w:val="24"/>
        </w:rPr>
        <w:t>xx</w:t>
      </w:r>
    </w:p>
    <w:p w14:paraId="367291B0" w14:textId="1153494C" w:rsidR="009D70E6" w:rsidRPr="00532AB0" w:rsidRDefault="00532AB0" w:rsidP="009D70E6">
      <w:pPr>
        <w:spacing w:before="240" w:line="276" w:lineRule="auto"/>
        <w:ind w:hanging="142"/>
        <w:jc w:val="both"/>
        <w:rPr>
          <w:rFonts w:ascii="Arial Narrow" w:eastAsia="Arial Narrow" w:hAnsi="Arial Narrow" w:cs="Times New Roman"/>
          <w:sz w:val="24"/>
          <w:szCs w:val="24"/>
        </w:rPr>
      </w:pPr>
      <w:r w:rsidRPr="00532AB0">
        <w:rPr>
          <w:rFonts w:ascii="Arial Narrow" w:eastAsia="Arial Narrow" w:hAnsi="Arial Narrow" w:cs="Times New Roman"/>
          <w:sz w:val="24"/>
          <w:szCs w:val="24"/>
        </w:rPr>
        <w:t>Los criterios que se tendrán en cuenta para la adjudicación del contrato son:</w:t>
      </w:r>
    </w:p>
    <w:p w14:paraId="2E230A6A" w14:textId="495AB69D" w:rsidR="00532AB0" w:rsidRDefault="00532AB0" w:rsidP="00532AB0">
      <w:pPr>
        <w:pStyle w:val="Prrafodelista"/>
        <w:numPr>
          <w:ilvl w:val="0"/>
          <w:numId w:val="13"/>
        </w:numPr>
        <w:spacing w:before="240" w:line="276" w:lineRule="auto"/>
        <w:jc w:val="both"/>
        <w:rPr>
          <w:rFonts w:ascii="Arial Narrow" w:eastAsia="Arial Narrow" w:hAnsi="Arial Narrow" w:cs="Times New Roman"/>
          <w:sz w:val="24"/>
          <w:szCs w:val="24"/>
        </w:rPr>
      </w:pPr>
      <w:r w:rsidRPr="00532AB0">
        <w:rPr>
          <w:rFonts w:ascii="Arial Narrow" w:eastAsia="Arial Narrow" w:hAnsi="Arial Narrow" w:cs="Times New Roman"/>
          <w:sz w:val="24"/>
          <w:szCs w:val="24"/>
        </w:rPr>
        <w:t>Precio</w:t>
      </w:r>
    </w:p>
    <w:p w14:paraId="344EAD4A" w14:textId="27511CC5" w:rsidR="00532AB0" w:rsidRPr="00532AB0" w:rsidRDefault="00604242" w:rsidP="00532AB0">
      <w:pPr>
        <w:pStyle w:val="Prrafodelista"/>
        <w:numPr>
          <w:ilvl w:val="0"/>
          <w:numId w:val="13"/>
        </w:numPr>
        <w:spacing w:before="240" w:line="276" w:lineRule="auto"/>
        <w:jc w:val="both"/>
        <w:rPr>
          <w:rFonts w:ascii="Arial Narrow" w:eastAsia="Arial Narrow" w:hAnsi="Arial Narrow" w:cs="Times New Roman"/>
          <w:sz w:val="24"/>
          <w:szCs w:val="24"/>
        </w:rPr>
      </w:pPr>
      <w:r>
        <w:rPr>
          <w:rFonts w:ascii="Arial Narrow" w:eastAsia="Arial Narrow" w:hAnsi="Arial Narrow" w:cs="Times New Roman"/>
          <w:sz w:val="24"/>
          <w:szCs w:val="24"/>
        </w:rPr>
        <w:t>---</w:t>
      </w:r>
    </w:p>
    <w:p w14:paraId="381C90DC" w14:textId="7F7A67FB" w:rsidR="00532AB0" w:rsidRPr="00532AB0" w:rsidRDefault="00604242" w:rsidP="00532AB0">
      <w:pPr>
        <w:pStyle w:val="Prrafodelista"/>
        <w:numPr>
          <w:ilvl w:val="0"/>
          <w:numId w:val="13"/>
        </w:numPr>
        <w:spacing w:before="240" w:line="276" w:lineRule="auto"/>
        <w:jc w:val="both"/>
        <w:rPr>
          <w:rFonts w:ascii="Arial Narrow" w:eastAsia="Arial Narrow" w:hAnsi="Arial Narrow" w:cs="Times New Roman"/>
          <w:sz w:val="24"/>
          <w:szCs w:val="24"/>
        </w:rPr>
      </w:pPr>
      <w:r>
        <w:rPr>
          <w:rFonts w:ascii="Arial Narrow" w:eastAsia="Arial Narrow" w:hAnsi="Arial Narrow" w:cs="Times New Roman"/>
          <w:sz w:val="24"/>
          <w:szCs w:val="24"/>
        </w:rPr>
        <w:t>---</w:t>
      </w:r>
    </w:p>
    <w:p w14:paraId="298408D5" w14:textId="77777777" w:rsidR="009D70E6" w:rsidRDefault="009D70E6" w:rsidP="009D70E6">
      <w:pPr>
        <w:spacing w:before="120" w:after="120"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D92F0E">
        <w:rPr>
          <w:rFonts w:ascii="Arial Narrow" w:hAnsi="Arial Narrow"/>
          <w:sz w:val="24"/>
          <w:szCs w:val="24"/>
        </w:rPr>
        <w:t xml:space="preserve">Este contrato se financia con cargo a fondos del Mecanismo de Recuperación y Resiliencia de la Unión Europea – </w:t>
      </w:r>
      <w:proofErr w:type="spellStart"/>
      <w:r w:rsidRPr="00D92F0E">
        <w:rPr>
          <w:rFonts w:ascii="Arial Narrow" w:hAnsi="Arial Narrow"/>
          <w:sz w:val="24"/>
          <w:szCs w:val="24"/>
        </w:rPr>
        <w:t>NextGenerationEU</w:t>
      </w:r>
      <w:proofErr w:type="spellEnd"/>
      <w:r w:rsidRPr="00D92F0E">
        <w:rPr>
          <w:rFonts w:ascii="Arial Narrow" w:hAnsi="Arial Narrow"/>
          <w:sz w:val="24"/>
          <w:szCs w:val="24"/>
        </w:rPr>
        <w:t xml:space="preserve"> establecido por el Reglamento (UE) 2020/2094 del Consejo, de 14 de diciembre de 2020, por el que se establece un instrumento de Recuperación de la Unión Europea para apoyar la recuperación </w:t>
      </w:r>
      <w:r>
        <w:rPr>
          <w:rFonts w:ascii="Arial Narrow" w:hAnsi="Arial Narrow"/>
          <w:sz w:val="24"/>
          <w:szCs w:val="24"/>
        </w:rPr>
        <w:t>tras las crisis de la COVID-19 y se</w:t>
      </w:r>
      <w:r>
        <w:rPr>
          <w:rFonts w:ascii="Arial Narrow" w:hAnsi="Arial Narrow"/>
          <w:sz w:val="24"/>
          <w:szCs w:val="24"/>
          <w:lang w:val="es-ES_tradnl"/>
        </w:rPr>
        <w:t xml:space="preserve"> rige por la siguiente normativa:</w:t>
      </w:r>
    </w:p>
    <w:p w14:paraId="17FD0579" w14:textId="77777777" w:rsidR="009D70E6" w:rsidRPr="009D70E6" w:rsidRDefault="009D70E6" w:rsidP="009D70E6">
      <w:pPr>
        <w:pStyle w:val="Prrafodelista"/>
        <w:numPr>
          <w:ilvl w:val="0"/>
          <w:numId w:val="12"/>
        </w:numPr>
        <w:spacing w:before="120" w:after="12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es-ES_tradnl"/>
        </w:rPr>
        <w:t>E</w:t>
      </w:r>
      <w:r w:rsidRPr="009D70E6">
        <w:rPr>
          <w:rFonts w:ascii="Arial Narrow" w:hAnsi="Arial Narrow"/>
          <w:sz w:val="24"/>
          <w:szCs w:val="24"/>
          <w:lang w:val="es-ES_tradnl"/>
        </w:rPr>
        <w:t>l Reglamento (UE) 2021/241 del Parlamento Europeo y del Consejo de 12 de febrero de 2021 por el que se establece el Mecanismo</w:t>
      </w:r>
      <w:r>
        <w:rPr>
          <w:rFonts w:ascii="Arial Narrow" w:hAnsi="Arial Narrow"/>
          <w:sz w:val="24"/>
          <w:szCs w:val="24"/>
          <w:lang w:val="es-ES_tradnl"/>
        </w:rPr>
        <w:t xml:space="preserve"> de Recuperación y Resiliencia</w:t>
      </w:r>
    </w:p>
    <w:p w14:paraId="18822617" w14:textId="77777777" w:rsidR="009D70E6" w:rsidRPr="009D70E6" w:rsidRDefault="009D70E6" w:rsidP="009D70E6">
      <w:pPr>
        <w:pStyle w:val="Prrafodelista"/>
        <w:numPr>
          <w:ilvl w:val="0"/>
          <w:numId w:val="12"/>
        </w:numPr>
        <w:spacing w:before="120" w:after="12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es-ES_tradnl"/>
        </w:rPr>
        <w:t>E</w:t>
      </w:r>
      <w:r w:rsidRPr="009D70E6">
        <w:rPr>
          <w:rFonts w:ascii="Arial Narrow" w:hAnsi="Arial Narrow"/>
          <w:sz w:val="24"/>
          <w:szCs w:val="24"/>
          <w:lang w:val="es-ES_tradnl"/>
        </w:rPr>
        <w:t>l Real Decreto-ley 36/2020, de 30 de diciembre, por el que se aprueban medidas urgentes para la modernización de la administración pública y para la ejecución del plan de recuperació</w:t>
      </w:r>
      <w:r>
        <w:rPr>
          <w:rFonts w:ascii="Arial Narrow" w:hAnsi="Arial Narrow"/>
          <w:sz w:val="24"/>
          <w:szCs w:val="24"/>
          <w:lang w:val="es-ES_tradnl"/>
        </w:rPr>
        <w:t>n, transformación y resiliencia</w:t>
      </w:r>
    </w:p>
    <w:p w14:paraId="407A7E9A" w14:textId="77777777" w:rsidR="009D70E6" w:rsidRPr="00B7523C" w:rsidRDefault="009D70E6" w:rsidP="009D70E6">
      <w:pPr>
        <w:pStyle w:val="Prrafodelista"/>
        <w:numPr>
          <w:ilvl w:val="0"/>
          <w:numId w:val="12"/>
        </w:numPr>
        <w:spacing w:before="120" w:after="12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es-ES_tradnl"/>
        </w:rPr>
        <w:t>L</w:t>
      </w:r>
      <w:r w:rsidRPr="009D70E6">
        <w:rPr>
          <w:rFonts w:ascii="Arial Narrow" w:hAnsi="Arial Narrow"/>
          <w:sz w:val="24"/>
          <w:szCs w:val="24"/>
          <w:lang w:val="es-ES_tradnl"/>
        </w:rPr>
        <w:t xml:space="preserve">a Orden HFP/1030/2021, de 29 de septiembre por la que se configura el sistema de gestión del Plan de Recuperación, Transformación y Resiliencia y la Orden HFP/1031/2021, de 29 de septiembre, por la que se establece el procedimiento y formato de la información a proporcionar por las Entidades del Sector Público Estatal, Autonómico y Local para el seguimiento del cumplimiento de hitos y objetivos y de ejecución presupuestaria y contable de las medidas de los componentes del Plan de Recuperación, Transformación y Resiliencia. </w:t>
      </w:r>
    </w:p>
    <w:p w14:paraId="2A607EF7" w14:textId="77777777" w:rsidR="00B7523C" w:rsidRPr="009D70E6" w:rsidRDefault="00B7523C" w:rsidP="00B7523C">
      <w:pPr>
        <w:pStyle w:val="Prrafodelista"/>
        <w:spacing w:before="120"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6864982E" w14:textId="3657A15A" w:rsidR="009D70E6" w:rsidRDefault="009D70E6" w:rsidP="00B7523C">
      <w:pPr>
        <w:pStyle w:val="Prrafodelista"/>
        <w:spacing w:before="120" w:after="120" w:line="276" w:lineRule="auto"/>
        <w:ind w:left="0"/>
        <w:jc w:val="both"/>
        <w:rPr>
          <w:rFonts w:ascii="Arial Narrow" w:hAnsi="Arial Narrow"/>
          <w:sz w:val="24"/>
          <w:szCs w:val="24"/>
          <w:lang w:val="es-ES_tradnl"/>
        </w:rPr>
      </w:pPr>
      <w:r w:rsidRPr="009D70E6">
        <w:rPr>
          <w:rFonts w:ascii="Arial Narrow" w:hAnsi="Arial Narrow"/>
          <w:sz w:val="24"/>
          <w:szCs w:val="24"/>
          <w:lang w:val="es-ES_tradnl"/>
        </w:rPr>
        <w:t>Específicamente se establece la sujeción de este contrato a los controles de la Comisión Europea, la Oficina de Lucha Antifraude, el Tribunal de Cuentas Europeo y la Fiscalía Europea y el derecho de estos órganos al acceso a la información sobre el contrato.</w:t>
      </w:r>
    </w:p>
    <w:p w14:paraId="0BF7D2E3" w14:textId="77777777" w:rsidR="00B7523C" w:rsidRDefault="00B7523C" w:rsidP="00B7523C">
      <w:pPr>
        <w:pStyle w:val="Prrafodelista"/>
        <w:spacing w:before="120" w:after="120" w:line="276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1DB10A71" w14:textId="2E74992C" w:rsidR="00B7523C" w:rsidRDefault="00B7523C" w:rsidP="00B7523C">
      <w:pPr>
        <w:pStyle w:val="Prrafodelista"/>
        <w:spacing w:before="120" w:after="120" w:line="276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 caso de resultar adjudicatario de este contrato, deberá presentar, antes del suministro, la siguiente documentación que se adjunta en el correo:</w:t>
      </w:r>
    </w:p>
    <w:p w14:paraId="67BBE607" w14:textId="77777777" w:rsidR="00B7523C" w:rsidRPr="009D70E6" w:rsidRDefault="00B7523C" w:rsidP="00B7523C">
      <w:pPr>
        <w:pStyle w:val="Prrafodelista"/>
        <w:spacing w:before="120" w:after="120" w:line="276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29B6F610" w14:textId="77777777" w:rsidR="00B7523C" w:rsidRPr="00B7523C" w:rsidRDefault="00B7523C" w:rsidP="00B7523C">
      <w:pPr>
        <w:pStyle w:val="Prrafodelista"/>
        <w:numPr>
          <w:ilvl w:val="1"/>
          <w:numId w:val="12"/>
        </w:numPr>
        <w:spacing w:before="120" w:after="120" w:line="276" w:lineRule="auto"/>
        <w:jc w:val="both"/>
        <w:rPr>
          <w:rFonts w:ascii="Arial Narrow" w:hAnsi="Arial Narrow"/>
          <w:sz w:val="24"/>
          <w:szCs w:val="24"/>
        </w:rPr>
      </w:pPr>
      <w:r w:rsidRPr="00B7523C">
        <w:rPr>
          <w:rFonts w:ascii="Arial Narrow" w:hAnsi="Arial Narrow"/>
          <w:sz w:val="24"/>
          <w:szCs w:val="24"/>
        </w:rPr>
        <w:lastRenderedPageBreak/>
        <w:t>Declaración de Ausencia de Conflicto de Intereses. (Se adjunta modelo)</w:t>
      </w:r>
    </w:p>
    <w:p w14:paraId="6B0A861F" w14:textId="77777777" w:rsidR="00B7523C" w:rsidRPr="00B7523C" w:rsidRDefault="00B7523C" w:rsidP="00B7523C">
      <w:pPr>
        <w:pStyle w:val="Prrafodelista"/>
        <w:numPr>
          <w:ilvl w:val="1"/>
          <w:numId w:val="12"/>
        </w:numPr>
        <w:tabs>
          <w:tab w:val="left" w:pos="3402"/>
        </w:tabs>
        <w:spacing w:before="120" w:after="120" w:line="276" w:lineRule="auto"/>
        <w:jc w:val="both"/>
        <w:rPr>
          <w:rFonts w:ascii="Arial Narrow" w:hAnsi="Arial Narrow"/>
          <w:sz w:val="24"/>
          <w:szCs w:val="24"/>
        </w:rPr>
      </w:pPr>
      <w:r w:rsidRPr="00B7523C">
        <w:rPr>
          <w:rFonts w:ascii="Arial Narrow" w:hAnsi="Arial Narrow"/>
          <w:sz w:val="24"/>
          <w:szCs w:val="24"/>
        </w:rPr>
        <w:t>Declaración de cesión y tratamiento de datos en relación con la ejecución de actuaciones del plan de recuperación, transformación y resiliencia. (Se adjunta modelo)</w:t>
      </w:r>
    </w:p>
    <w:p w14:paraId="0DC849F4" w14:textId="77777777" w:rsidR="00B7523C" w:rsidRPr="002C050D" w:rsidRDefault="00B7523C" w:rsidP="00B7523C">
      <w:pPr>
        <w:pStyle w:val="Prrafodelista"/>
        <w:numPr>
          <w:ilvl w:val="1"/>
          <w:numId w:val="12"/>
        </w:numPr>
        <w:tabs>
          <w:tab w:val="left" w:pos="3402"/>
        </w:tabs>
        <w:spacing w:before="120" w:after="12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 w:rsidRPr="00B7523C">
        <w:rPr>
          <w:rFonts w:ascii="Arial Narrow" w:hAnsi="Arial Narrow"/>
          <w:sz w:val="24"/>
          <w:szCs w:val="24"/>
        </w:rPr>
        <w:t>Declaración de compromiso en relación con la ejecución de actuaciones del plan de recuperación, transformación y resiliencia (PRTR). (Se adjunta modelo)</w:t>
      </w:r>
    </w:p>
    <w:p w14:paraId="6788D596" w14:textId="2CCC35DD" w:rsidR="002C050D" w:rsidRPr="00B7523C" w:rsidRDefault="002C050D" w:rsidP="00B7523C">
      <w:pPr>
        <w:pStyle w:val="Prrafodelista"/>
        <w:numPr>
          <w:ilvl w:val="1"/>
          <w:numId w:val="12"/>
        </w:numPr>
        <w:tabs>
          <w:tab w:val="left" w:pos="3402"/>
        </w:tabs>
        <w:spacing w:before="120" w:after="12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 w:rsidRPr="002C050D">
        <w:rPr>
          <w:rFonts w:ascii="Arial Narrow" w:hAnsi="Arial Narrow"/>
          <w:sz w:val="24"/>
          <w:szCs w:val="24"/>
        </w:rPr>
        <w:t>Declaración de compromiso de cumplimiento de obligaciones</w:t>
      </w:r>
      <w:r>
        <w:rPr>
          <w:rFonts w:ascii="Arial Narrow" w:hAnsi="Arial Narrow"/>
          <w:sz w:val="24"/>
          <w:szCs w:val="24"/>
        </w:rPr>
        <w:t>. (Se adjunta modelo)</w:t>
      </w:r>
    </w:p>
    <w:p w14:paraId="57C9BE53" w14:textId="030A7C11" w:rsidR="00B7523C" w:rsidRDefault="00B7523C" w:rsidP="00B7523C">
      <w:pPr>
        <w:pStyle w:val="Prrafodelista"/>
        <w:numPr>
          <w:ilvl w:val="1"/>
          <w:numId w:val="12"/>
        </w:numPr>
        <w:tabs>
          <w:tab w:val="left" w:pos="3402"/>
        </w:tabs>
        <w:spacing w:before="120" w:after="12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>
        <w:rPr>
          <w:rFonts w:ascii="Arial Narrow" w:eastAsia="Times New Roman" w:hAnsi="Arial Narrow" w:cs="Times New Roman"/>
          <w:sz w:val="24"/>
          <w:szCs w:val="24"/>
          <w:lang w:eastAsia="es-ES"/>
        </w:rPr>
        <w:t>I</w:t>
      </w:r>
      <w:r w:rsidRPr="00B7523C">
        <w:rPr>
          <w:rFonts w:ascii="Arial Narrow" w:eastAsia="Times New Roman" w:hAnsi="Arial Narrow" w:cs="Times New Roman"/>
          <w:sz w:val="24"/>
          <w:szCs w:val="24"/>
          <w:lang w:eastAsia="es-ES"/>
        </w:rPr>
        <w:t>nscripción en el Censo de empresarios, profesionales y retenedores de la Agencia Estatal de la Administración Tributaria o en el Censo equivalente de la Administración Tributaria Foral, que debe reflejar la actividad efectivamente desarrollada en la fecha de participación en el procedimiento de licitación.</w:t>
      </w:r>
    </w:p>
    <w:p w14:paraId="41B0F667" w14:textId="2C0AC95F" w:rsidR="00E46587" w:rsidRDefault="00E46587" w:rsidP="00B7523C">
      <w:pPr>
        <w:pStyle w:val="Prrafodelista"/>
        <w:numPr>
          <w:ilvl w:val="1"/>
          <w:numId w:val="12"/>
        </w:numPr>
        <w:tabs>
          <w:tab w:val="left" w:pos="3402"/>
        </w:tabs>
        <w:spacing w:before="120" w:after="12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>
        <w:rPr>
          <w:rFonts w:ascii="Arial Narrow" w:eastAsia="Times New Roman" w:hAnsi="Arial Narrow" w:cs="Times New Roman"/>
          <w:sz w:val="24"/>
          <w:szCs w:val="24"/>
          <w:lang w:eastAsia="es-ES"/>
        </w:rPr>
        <w:t>Declaración responsable del contratista. (Se adjunta modelo)</w:t>
      </w:r>
    </w:p>
    <w:p w14:paraId="51BCC0D3" w14:textId="77777777" w:rsidR="002C050D" w:rsidRPr="00BE445B" w:rsidRDefault="002C050D" w:rsidP="00BE445B">
      <w:pPr>
        <w:tabs>
          <w:tab w:val="left" w:pos="3402"/>
        </w:tabs>
        <w:spacing w:before="120" w:after="12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14:paraId="4D95B0AA" w14:textId="02A73A29" w:rsidR="00532AB0" w:rsidRPr="00532AB0" w:rsidRDefault="00532AB0" w:rsidP="009D70E6">
      <w:pPr>
        <w:spacing w:before="240" w:line="276" w:lineRule="auto"/>
        <w:jc w:val="both"/>
        <w:rPr>
          <w:rFonts w:ascii="Arial Narrow" w:eastAsia="Arial Narrow" w:hAnsi="Arial Narrow" w:cs="Times New Roman"/>
          <w:sz w:val="24"/>
          <w:szCs w:val="24"/>
        </w:rPr>
      </w:pPr>
      <w:r w:rsidRPr="00532AB0">
        <w:rPr>
          <w:rFonts w:ascii="Arial Narrow" w:eastAsia="Arial Narrow" w:hAnsi="Arial Narrow" w:cs="Times New Roman"/>
          <w:sz w:val="24"/>
          <w:szCs w:val="24"/>
        </w:rPr>
        <w:t>Un saludo,</w:t>
      </w:r>
    </w:p>
    <w:sectPr w:rsidR="00532AB0" w:rsidRPr="00532AB0" w:rsidSect="00550B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88A48" w14:textId="77777777" w:rsidR="00860212" w:rsidRDefault="00860212" w:rsidP="00860212">
      <w:pPr>
        <w:spacing w:after="0" w:line="240" w:lineRule="auto"/>
      </w:pPr>
      <w:r>
        <w:separator/>
      </w:r>
    </w:p>
  </w:endnote>
  <w:endnote w:type="continuationSeparator" w:id="0">
    <w:p w14:paraId="2C8152D8" w14:textId="77777777" w:rsidR="00860212" w:rsidRDefault="00860212" w:rsidP="0086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rompt Thin">
    <w:altName w:val="Arial Unicode MS"/>
    <w:charset w:val="DE"/>
    <w:family w:val="auto"/>
    <w:pitch w:val="variable"/>
    <w:sig w:usb0="00000000" w:usb1="00000001" w:usb2="00000000" w:usb3="00000000" w:csb0="0001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98FE4" w14:textId="77777777" w:rsidR="00BE445B" w:rsidRDefault="00BE445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6DFC6" w14:textId="34B5CA70" w:rsidR="00860212" w:rsidRPr="00C0714F" w:rsidRDefault="00C0714F" w:rsidP="00C0714F">
    <w:pPr>
      <w:pStyle w:val="Piedepgina"/>
    </w:pPr>
    <w:r>
      <w:rPr>
        <w:rFonts w:ascii="Arial Narrow" w:hAnsi="Arial Narrow"/>
        <w:b/>
        <w:sz w:val="16"/>
        <w:szCs w:val="16"/>
      </w:rPr>
      <w:fldChar w:fldCharType="begin"/>
    </w:r>
    <w:r>
      <w:rPr>
        <w:rFonts w:ascii="Arial Narrow" w:hAnsi="Arial Narrow"/>
        <w:b/>
        <w:sz w:val="16"/>
        <w:szCs w:val="16"/>
      </w:rPr>
      <w:instrText xml:space="preserve"> TIME \@ "dd/MM/yyyy" </w:instrText>
    </w:r>
    <w:r>
      <w:rPr>
        <w:rFonts w:ascii="Arial Narrow" w:hAnsi="Arial Narrow"/>
        <w:b/>
        <w:sz w:val="16"/>
        <w:szCs w:val="16"/>
      </w:rPr>
      <w:fldChar w:fldCharType="separate"/>
    </w:r>
    <w:r w:rsidR="00BE445B">
      <w:rPr>
        <w:rFonts w:ascii="Arial Narrow" w:hAnsi="Arial Narrow"/>
        <w:b/>
        <w:noProof/>
        <w:sz w:val="16"/>
        <w:szCs w:val="16"/>
      </w:rPr>
      <w:t>20/09/2023</w:t>
    </w:r>
    <w:r>
      <w:rPr>
        <w:rFonts w:ascii="Arial Narrow" w:hAnsi="Arial Narrow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5DDD8" w14:textId="77777777" w:rsidR="00BE445B" w:rsidRDefault="00BE44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F924A" w14:textId="77777777" w:rsidR="00860212" w:rsidRDefault="00860212" w:rsidP="00860212">
      <w:pPr>
        <w:spacing w:after="0" w:line="240" w:lineRule="auto"/>
      </w:pPr>
      <w:r>
        <w:separator/>
      </w:r>
    </w:p>
  </w:footnote>
  <w:footnote w:type="continuationSeparator" w:id="0">
    <w:p w14:paraId="1AD6EDD7" w14:textId="77777777" w:rsidR="00860212" w:rsidRDefault="00860212" w:rsidP="00860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239B7" w14:textId="77777777" w:rsidR="00BE445B" w:rsidRDefault="00BE445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95064" w14:textId="3A548C0F" w:rsidR="00BE445B" w:rsidRDefault="00BE445B" w:rsidP="00BE445B">
    <w:pPr>
      <w:pStyle w:val="Encabezado"/>
      <w:tabs>
        <w:tab w:val="clear" w:pos="8504"/>
        <w:tab w:val="left" w:pos="8040"/>
        <w:tab w:val="left" w:pos="8370"/>
      </w:tabs>
      <w:ind w:left="-1134" w:right="-1135"/>
      <w:jc w:val="center"/>
    </w:pPr>
    <w:r>
      <w:rPr>
        <w:noProof/>
        <w:lang w:eastAsia="es-ES"/>
      </w:rPr>
      <w:drawing>
        <wp:inline distT="0" distB="0" distL="0" distR="0" wp14:anchorId="061DE8A5" wp14:editId="4472AD06">
          <wp:extent cx="600075" cy="600075"/>
          <wp:effectExtent l="0" t="0" r="9525" b="9525"/>
          <wp:docPr id="2" name="Imagen 2" descr="Ministerio de Ciencia e Innovación - YouTu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io de Ciencia e Innovación - YouTub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3EF2">
      <w:rPr>
        <w:rFonts w:ascii="Arial Narrow" w:eastAsia="Arial Narrow" w:hAnsi="Arial Narrow"/>
        <w:b/>
        <w:noProof/>
        <w:lang w:eastAsia="es-ES"/>
      </w:rPr>
      <w:drawing>
        <wp:inline distT="0" distB="0" distL="0" distR="0" wp14:anchorId="7E64AA06" wp14:editId="76DBA921">
          <wp:extent cx="1087200" cy="612000"/>
          <wp:effectExtent l="0" t="0" r="0" b="0"/>
          <wp:docPr id="3" name="Imagen 3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 descr="Texto&#10;&#10;Descripción generada automá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200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63EF2">
      <w:rPr>
        <w:rFonts w:ascii="Arial Narrow" w:hAnsi="Arial Narrow"/>
        <w:noProof/>
        <w:lang w:eastAsia="es-ES"/>
      </w:rPr>
      <w:drawing>
        <wp:inline distT="0" distB="0" distL="0" distR="0" wp14:anchorId="63F4480E" wp14:editId="2D7D1EAC">
          <wp:extent cx="1512000" cy="601200"/>
          <wp:effectExtent l="0" t="0" r="0" b="8890"/>
          <wp:docPr id="4" name="Imagen 4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 descr="Imagen que contiene Interfaz de usuario gráfica&#10;&#10;Descripción generada automáticament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60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340E814E" wp14:editId="2B83587E">
          <wp:extent cx="837787" cy="733403"/>
          <wp:effectExtent l="0" t="0" r="635" b="0"/>
          <wp:docPr id="5" name="Imagen 5" descr="https://www.aei.gob.es/sites/default/files/page/imagen-institucional/Logo_A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ei.gob.es/sites/default/files/page/imagen-institucional/Logo_AEI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518" cy="76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3EF2">
      <w:rPr>
        <w:rFonts w:ascii="Arial Narrow" w:hAnsi="Arial Narrow"/>
        <w:noProof/>
        <w:lang w:eastAsia="es-ES"/>
      </w:rPr>
      <w:drawing>
        <wp:inline distT="0" distB="0" distL="0" distR="0" wp14:anchorId="68E6945D" wp14:editId="70D6B5A2">
          <wp:extent cx="957600" cy="720000"/>
          <wp:effectExtent l="0" t="0" r="0" b="4445"/>
          <wp:docPr id="6" name="Imagen 6" descr="Concurso para el logotipo conmemorativo del XX Aniversa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ncurso para el logotipo conmemorativo del XX Aniversario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349474" w14:textId="17CCACC5" w:rsidR="00BE445B" w:rsidRDefault="00BE445B" w:rsidP="00BE445B">
    <w:pPr>
      <w:pStyle w:val="Encabezado"/>
    </w:pPr>
  </w:p>
  <w:p w14:paraId="220CBA70" w14:textId="5D592F5B" w:rsidR="00BE445B" w:rsidRDefault="00BE445B" w:rsidP="00BE445B">
    <w:pPr>
      <w:pStyle w:val="Encabezado"/>
    </w:pPr>
  </w:p>
  <w:p w14:paraId="417A99A3" w14:textId="77777777" w:rsidR="00BE445B" w:rsidRDefault="00BE445B" w:rsidP="00BE445B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70BAF" w14:textId="77777777" w:rsidR="00BE445B" w:rsidRDefault="00BE44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4D84"/>
    <w:multiLevelType w:val="hybridMultilevel"/>
    <w:tmpl w:val="06E6ED94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16632"/>
    <w:multiLevelType w:val="hybridMultilevel"/>
    <w:tmpl w:val="947CF0A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D67ABC8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91BA0F26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C0166"/>
    <w:multiLevelType w:val="hybridMultilevel"/>
    <w:tmpl w:val="A9FA4BE6"/>
    <w:lvl w:ilvl="0" w:tplc="3962DD68">
      <w:start w:val="1"/>
      <w:numFmt w:val="bullet"/>
      <w:lvlText w:val="-"/>
      <w:lvlJc w:val="left"/>
      <w:pPr>
        <w:ind w:left="720" w:hanging="360"/>
      </w:pPr>
      <w:rPr>
        <w:rFonts w:ascii="Prompt Thin" w:hAnsi="Prompt Thi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A596D"/>
    <w:multiLevelType w:val="hybridMultilevel"/>
    <w:tmpl w:val="D2524A48"/>
    <w:lvl w:ilvl="0" w:tplc="125E0218">
      <w:numFmt w:val="bullet"/>
      <w:lvlText w:val="-"/>
      <w:lvlJc w:val="left"/>
      <w:pPr>
        <w:ind w:left="218" w:hanging="360"/>
      </w:pPr>
      <w:rPr>
        <w:rFonts w:ascii="Arial Narrow" w:eastAsia="Arial Narrow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236473AB"/>
    <w:multiLevelType w:val="multilevel"/>
    <w:tmpl w:val="0C0A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" w15:restartNumberingAfterBreak="0">
    <w:nsid w:val="23AA708A"/>
    <w:multiLevelType w:val="hybridMultilevel"/>
    <w:tmpl w:val="4C4667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2053F"/>
    <w:multiLevelType w:val="hybridMultilevel"/>
    <w:tmpl w:val="F63CFFE4"/>
    <w:lvl w:ilvl="0" w:tplc="3962DD68">
      <w:start w:val="1"/>
      <w:numFmt w:val="bullet"/>
      <w:lvlText w:val="-"/>
      <w:lvlJc w:val="left"/>
      <w:pPr>
        <w:ind w:left="720" w:hanging="360"/>
      </w:pPr>
      <w:rPr>
        <w:rFonts w:ascii="Prompt Thin" w:hAnsi="Prompt Thi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029BD"/>
    <w:multiLevelType w:val="hybridMultilevel"/>
    <w:tmpl w:val="76EA829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72E259E"/>
    <w:multiLevelType w:val="multilevel"/>
    <w:tmpl w:val="C7B648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33B1B18"/>
    <w:multiLevelType w:val="hybridMultilevel"/>
    <w:tmpl w:val="4FD4D864"/>
    <w:lvl w:ilvl="0" w:tplc="D3086086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D67ABC8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91BA0F26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C56B0"/>
    <w:multiLevelType w:val="hybridMultilevel"/>
    <w:tmpl w:val="B0460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F765F"/>
    <w:multiLevelType w:val="hybridMultilevel"/>
    <w:tmpl w:val="EF64604E"/>
    <w:lvl w:ilvl="0" w:tplc="D3086086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844DF"/>
    <w:multiLevelType w:val="hybridMultilevel"/>
    <w:tmpl w:val="687E2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"/>
  </w:num>
  <w:num w:numId="5">
    <w:abstractNumId w:val="10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  <w:num w:numId="11">
    <w:abstractNumId w:val="1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ABF"/>
    <w:rsid w:val="00000AFB"/>
    <w:rsid w:val="00074ABF"/>
    <w:rsid w:val="000C4E63"/>
    <w:rsid w:val="000C5273"/>
    <w:rsid w:val="001703F4"/>
    <w:rsid w:val="001B4A52"/>
    <w:rsid w:val="001C5CEE"/>
    <w:rsid w:val="00203F5A"/>
    <w:rsid w:val="002C050D"/>
    <w:rsid w:val="00326D0E"/>
    <w:rsid w:val="00347016"/>
    <w:rsid w:val="003835DA"/>
    <w:rsid w:val="00396CA3"/>
    <w:rsid w:val="003B1E07"/>
    <w:rsid w:val="003F0860"/>
    <w:rsid w:val="0041674C"/>
    <w:rsid w:val="004364E5"/>
    <w:rsid w:val="004861FE"/>
    <w:rsid w:val="004A7937"/>
    <w:rsid w:val="005275FB"/>
    <w:rsid w:val="00532AB0"/>
    <w:rsid w:val="00533EE4"/>
    <w:rsid w:val="00550BA3"/>
    <w:rsid w:val="005927CB"/>
    <w:rsid w:val="005F089D"/>
    <w:rsid w:val="00604242"/>
    <w:rsid w:val="006354EE"/>
    <w:rsid w:val="00656A6D"/>
    <w:rsid w:val="006901F4"/>
    <w:rsid w:val="00710DBA"/>
    <w:rsid w:val="00787904"/>
    <w:rsid w:val="007D2ED0"/>
    <w:rsid w:val="00853724"/>
    <w:rsid w:val="00860212"/>
    <w:rsid w:val="0086293D"/>
    <w:rsid w:val="00980BEA"/>
    <w:rsid w:val="009B5839"/>
    <w:rsid w:val="009D70E6"/>
    <w:rsid w:val="009F26C2"/>
    <w:rsid w:val="00A01A11"/>
    <w:rsid w:val="00A700DB"/>
    <w:rsid w:val="00A90BBF"/>
    <w:rsid w:val="00AD4FCA"/>
    <w:rsid w:val="00AD77BC"/>
    <w:rsid w:val="00B35C16"/>
    <w:rsid w:val="00B7523C"/>
    <w:rsid w:val="00B87243"/>
    <w:rsid w:val="00BA78D8"/>
    <w:rsid w:val="00BE0D15"/>
    <w:rsid w:val="00BE445B"/>
    <w:rsid w:val="00C03209"/>
    <w:rsid w:val="00C0714F"/>
    <w:rsid w:val="00C94CC5"/>
    <w:rsid w:val="00CA6D57"/>
    <w:rsid w:val="00D00F9B"/>
    <w:rsid w:val="00D04D91"/>
    <w:rsid w:val="00D73DBC"/>
    <w:rsid w:val="00DD2666"/>
    <w:rsid w:val="00E108E4"/>
    <w:rsid w:val="00E46587"/>
    <w:rsid w:val="00E63156"/>
    <w:rsid w:val="00E85DC2"/>
    <w:rsid w:val="00EC1BCA"/>
    <w:rsid w:val="00ED2FE7"/>
    <w:rsid w:val="00F329BC"/>
    <w:rsid w:val="00F70E78"/>
    <w:rsid w:val="00F8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DE2E859"/>
  <w15:chartTrackingRefBased/>
  <w15:docId w15:val="{B99510BE-0B4A-4DF2-B937-CEEBEF72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rsid w:val="00074ABF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074ABF"/>
    <w:pPr>
      <w:spacing w:after="0" w:line="240" w:lineRule="auto"/>
      <w:ind w:firstLine="709"/>
    </w:pPr>
    <w:rPr>
      <w:rFonts w:ascii="Arial Narrow" w:hAnsi="Arial Narro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074ABF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9B5839"/>
    <w:pPr>
      <w:ind w:left="720"/>
      <w:contextualSpacing/>
    </w:pPr>
  </w:style>
  <w:style w:type="table" w:customStyle="1" w:styleId="Tablaconcuadrcula3">
    <w:name w:val="Tabla con cuadrícula3"/>
    <w:basedOn w:val="Tablanormal"/>
    <w:next w:val="Tablaconcuadrcula"/>
    <w:uiPriority w:val="39"/>
    <w:rsid w:val="00F85F47"/>
    <w:pPr>
      <w:spacing w:after="0" w:line="240" w:lineRule="auto"/>
      <w:ind w:firstLine="709"/>
    </w:pPr>
    <w:rPr>
      <w:rFonts w:ascii="Arial Narrow" w:hAnsi="Arial Narro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60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0212"/>
  </w:style>
  <w:style w:type="paragraph" w:styleId="Piedepgina">
    <w:name w:val="footer"/>
    <w:basedOn w:val="Normal"/>
    <w:link w:val="PiedepginaCar"/>
    <w:uiPriority w:val="99"/>
    <w:unhideWhenUsed/>
    <w:rsid w:val="00860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212"/>
  </w:style>
  <w:style w:type="paragraph" w:styleId="Textoindependiente2">
    <w:name w:val="Body Text 2"/>
    <w:basedOn w:val="Normal"/>
    <w:link w:val="Textoindependiente2Car"/>
    <w:rsid w:val="00C0714F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0714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Default">
    <w:name w:val="Default"/>
    <w:rsid w:val="00C071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_tradnl"/>
    </w:rPr>
  </w:style>
  <w:style w:type="paragraph" w:customStyle="1" w:styleId="parrafo">
    <w:name w:val="parrafo"/>
    <w:basedOn w:val="Normal"/>
    <w:rsid w:val="00C0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C52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BARRIO MOZO</dc:creator>
  <cp:keywords/>
  <dc:description/>
  <cp:lastModifiedBy>MARGARITA BARRIO MOZO</cp:lastModifiedBy>
  <cp:revision>3</cp:revision>
  <dcterms:created xsi:type="dcterms:W3CDTF">2023-04-26T16:07:00Z</dcterms:created>
  <dcterms:modified xsi:type="dcterms:W3CDTF">2023-09-20T14:31:00Z</dcterms:modified>
</cp:coreProperties>
</file>