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D10876" w14:textId="77777777" w:rsidR="00B71F4C" w:rsidRPr="00E9655D" w:rsidRDefault="00B71F4C" w:rsidP="00B71F4C">
      <w:pPr>
        <w:ind w:left="-567" w:right="-143"/>
        <w:jc w:val="center"/>
        <w:rPr>
          <w:sz w:val="18"/>
          <w:szCs w:val="18"/>
        </w:rPr>
      </w:pPr>
      <w:bookmarkStart w:id="0" w:name="_GoBack"/>
      <w:bookmarkEnd w:id="0"/>
      <w:r w:rsidRPr="00E9655D">
        <w:rPr>
          <w:sz w:val="18"/>
          <w:szCs w:val="18"/>
        </w:rPr>
        <w:t>DECLARACIÓN DE AUSENCIA DE CONFLICTO DE INTERESES (DACI)</w:t>
      </w:r>
    </w:p>
    <w:p w14:paraId="223E7E7F" w14:textId="77777777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</w:p>
    <w:p w14:paraId="3471A991" w14:textId="41CDCF1D" w:rsidR="00852693" w:rsidRDefault="00B71F4C" w:rsidP="008B0126">
      <w:pPr>
        <w:ind w:left="-567" w:right="-143"/>
        <w:jc w:val="both"/>
        <w:rPr>
          <w:b/>
          <w:sz w:val="18"/>
          <w:szCs w:val="18"/>
        </w:rPr>
      </w:pPr>
      <w:r w:rsidRPr="00E9655D">
        <w:rPr>
          <w:sz w:val="18"/>
          <w:szCs w:val="18"/>
        </w:rPr>
        <w:t xml:space="preserve">Contratación </w:t>
      </w:r>
      <w:r w:rsidR="00541ABF" w:rsidRPr="00E9655D">
        <w:rPr>
          <w:sz w:val="18"/>
          <w:szCs w:val="18"/>
        </w:rPr>
        <w:t>de p</w:t>
      </w:r>
      <w:r w:rsidR="00BB7C8C">
        <w:rPr>
          <w:sz w:val="18"/>
          <w:szCs w:val="18"/>
        </w:rPr>
        <w:t>ersonal con</w:t>
      </w:r>
      <w:r w:rsidR="001157A4" w:rsidRPr="00E9655D">
        <w:rPr>
          <w:sz w:val="18"/>
          <w:szCs w:val="18"/>
        </w:rPr>
        <w:t xml:space="preserve"> </w:t>
      </w:r>
      <w:r w:rsidR="001157A4" w:rsidRPr="00220FD1">
        <w:rPr>
          <w:b/>
          <w:sz w:val="18"/>
          <w:szCs w:val="18"/>
        </w:rPr>
        <w:t>referencia</w:t>
      </w:r>
      <w:r w:rsidR="00220FD1" w:rsidRPr="00220FD1">
        <w:rPr>
          <w:b/>
          <w:sz w:val="18"/>
          <w:szCs w:val="18"/>
        </w:rPr>
        <w:t xml:space="preserve"> de la plaz</w:t>
      </w:r>
      <w:r w:rsidR="00220FD1">
        <w:rPr>
          <w:b/>
          <w:sz w:val="18"/>
          <w:szCs w:val="18"/>
        </w:rPr>
        <w:t>a</w:t>
      </w:r>
      <w:r w:rsidR="00A15C5A">
        <w:rPr>
          <w:b/>
          <w:sz w:val="18"/>
          <w:szCs w:val="18"/>
        </w:rPr>
        <w:t xml:space="preserve">: </w:t>
      </w:r>
    </w:p>
    <w:p w14:paraId="528789A1" w14:textId="28695A96" w:rsidR="00B71F4C" w:rsidRPr="00E9655D" w:rsidRDefault="00220FD1" w:rsidP="008B0126">
      <w:pPr>
        <w:ind w:left="-567" w:right="-143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 </w:t>
      </w:r>
      <w:r w:rsidR="00FD1DF2">
        <w:rPr>
          <w:sz w:val="18"/>
          <w:szCs w:val="18"/>
        </w:rPr>
        <w:t>,</w:t>
      </w:r>
      <w:r w:rsidR="00B71F4C" w:rsidRPr="00E9655D">
        <w:rPr>
          <w:sz w:val="18"/>
          <w:szCs w:val="18"/>
        </w:rPr>
        <w:t xml:space="preserve"> convocada por </w:t>
      </w:r>
      <w:r w:rsidR="00A70BBD">
        <w:rPr>
          <w:b/>
          <w:sz w:val="18"/>
          <w:szCs w:val="18"/>
        </w:rPr>
        <w:t>r</w:t>
      </w:r>
      <w:r w:rsidR="00B71F4C" w:rsidRPr="00852693">
        <w:rPr>
          <w:b/>
          <w:sz w:val="18"/>
          <w:szCs w:val="18"/>
        </w:rPr>
        <w:t>esolución de</w:t>
      </w:r>
      <w:r w:rsidR="00F67386" w:rsidRPr="00852693">
        <w:rPr>
          <w:b/>
          <w:sz w:val="18"/>
          <w:szCs w:val="18"/>
        </w:rPr>
        <w:t xml:space="preserve"> </w:t>
      </w:r>
      <w:r w:rsidR="00852693" w:rsidRPr="00852693">
        <w:rPr>
          <w:b/>
          <w:sz w:val="18"/>
          <w:szCs w:val="18"/>
        </w:rPr>
        <w:t>fecha</w:t>
      </w:r>
      <w:r w:rsidR="00E61422">
        <w:rPr>
          <w:sz w:val="18"/>
          <w:szCs w:val="18"/>
        </w:rPr>
        <w:t xml:space="preserve">: </w:t>
      </w:r>
    </w:p>
    <w:p w14:paraId="34B7C7DF" w14:textId="5F22AC81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Al objeto de garantizar la imparcialidad en el procedimiento arriba referenciado,</w:t>
      </w:r>
      <w:r w:rsidR="00F44325">
        <w:rPr>
          <w:sz w:val="18"/>
          <w:szCs w:val="18"/>
        </w:rPr>
        <w:t xml:space="preserve"> </w:t>
      </w:r>
      <w:r w:rsidRPr="00E9655D">
        <w:rPr>
          <w:sz w:val="18"/>
          <w:szCs w:val="18"/>
        </w:rPr>
        <w:t>los abajo firmantes, como participantes en el proceso de selección de la plaza, declaran:</w:t>
      </w:r>
    </w:p>
    <w:p w14:paraId="097B7C73" w14:textId="5040AF33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Primero. Estar informados de lo siguiente:</w:t>
      </w:r>
    </w:p>
    <w:p w14:paraId="6161F15C" w14:textId="77777777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 xml:space="preserve">1. Que el artículo 61.3 «Conflicto de intereses», del Reglamento (UE, </w:t>
      </w:r>
      <w:proofErr w:type="spellStart"/>
      <w:r w:rsidRPr="00E9655D">
        <w:rPr>
          <w:sz w:val="18"/>
          <w:szCs w:val="18"/>
        </w:rPr>
        <w:t>Euratom</w:t>
      </w:r>
      <w:proofErr w:type="spellEnd"/>
      <w:r w:rsidRPr="00E9655D">
        <w:rPr>
          <w:sz w:val="18"/>
          <w:szCs w:val="18"/>
        </w:rPr>
        <w:t>) 2018/1046 del Parlamento Europeo y del Consejo, de 18 de julio (Reglamento financiero de la UE) establece que «existirá conflicto de intereses cuando el ejercicio imparcial y objetivo de las funciones se vea comprometido por razones familiares, afectivas, de afinidad política o nacional, de interés económico o por cualquier motivo directo o indirecto de interés personal.»</w:t>
      </w:r>
    </w:p>
    <w:p w14:paraId="05754F5C" w14:textId="77777777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2. Que el artículo 64 «Lucha contra la corrupción y prevención de los conflictos de intereses» de la Ley 9/2017, de 8 de noviembre, de Contratos del Sector Público, tiene el fin de evitar cualquier distorsión de la competencia y garantizar la transparencia en el procedimiento y asegurar la igualdad de trato a todos los candidatos y licitadores.</w:t>
      </w:r>
    </w:p>
    <w:p w14:paraId="00723658" w14:textId="77777777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3. Que el artículo 23 «Abstención», de la Ley 40/2015, de 1 octubre, de Régimen Jurídico del Sector Público, establece que deberán abstenerse de intervenir en el procedimiento «las autoridades y el personal al servicio de las Administraciones en quienes se den algunas de las circunstancias señaladas en el apartado siguiente», siendo éstas:</w:t>
      </w:r>
    </w:p>
    <w:p w14:paraId="389B911B" w14:textId="77777777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a) Tener interés personal en el asunto de que se trate o en otro en cuya resolución pudiera influir la de aquél; ser administrador de sociedad o entidad interesada, o tener cuestión litigiosa pendiente con algún interesado.</w:t>
      </w:r>
    </w:p>
    <w:p w14:paraId="431A890F" w14:textId="77777777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b) 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</w:t>
      </w:r>
    </w:p>
    <w:p w14:paraId="6C08D7FE" w14:textId="77777777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c) Tener amistad íntima o enemistad manifiesta con alguna de las personas mencionadas en el apartado anterior.</w:t>
      </w:r>
    </w:p>
    <w:p w14:paraId="2A53196B" w14:textId="77777777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d) Haber intervenido como perito o como testigo en el procedimiento de que se trate.</w:t>
      </w:r>
    </w:p>
    <w:p w14:paraId="5102F84F" w14:textId="77777777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e) Tener relación de servicio con persona natural o jurídica interesada directamente en el asunto, o haberle prestado en los dos últimos años servicios profesionales de cualquier tipo y en cualquier circunstancia o lugar».</w:t>
      </w:r>
    </w:p>
    <w:p w14:paraId="79FCD1C0" w14:textId="58E5DC08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Segundo. Que no se encuentran incursos en ninguna situación que pueda calificarse de conflicto de intereses de las indicadas en el artículo 61.3 del Reglamento Financiero de la UE y que no concurre en sus personas ninguna causa de abstención del artículo 23.2 de la Ley 40/2015, de 1 de octubre, de Régimen Jurídico del Sector Público que pueda afectar al procedimiento de selección.</w:t>
      </w:r>
    </w:p>
    <w:p w14:paraId="7307B7E5" w14:textId="5C8E054D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Tercero. Que se comprometen a poner en conocimiento del órgano de selección, sin dilación, cualquier situación de conflicto de intereses o causa de abstención que dé o pudiera dar lugar a dicho escenario.</w:t>
      </w:r>
    </w:p>
    <w:p w14:paraId="0C345F2F" w14:textId="02C2824F" w:rsidR="00B71F4C" w:rsidRDefault="00B71F4C" w:rsidP="00F44325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Cuarto. Conozco que, una declaración de ausencia de conflicto de intereses que se demuestre que sea falsa, acarreará las consecuencias disciplinarias/administrativas/judiciales que establezca la normativa de aplicación.</w:t>
      </w:r>
    </w:p>
    <w:p w14:paraId="7B0DB543" w14:textId="77777777" w:rsidR="00F44325" w:rsidRPr="00E9655D" w:rsidRDefault="00F44325" w:rsidP="00F44325">
      <w:pPr>
        <w:ind w:left="-567" w:right="-143"/>
        <w:jc w:val="both"/>
        <w:rPr>
          <w:sz w:val="18"/>
          <w:szCs w:val="18"/>
        </w:rPr>
      </w:pPr>
    </w:p>
    <w:p w14:paraId="50345182" w14:textId="024F9CB9" w:rsidR="00BB257D" w:rsidRDefault="00BB257D" w:rsidP="00F44325">
      <w:pPr>
        <w:ind w:right="-143"/>
        <w:jc w:val="both"/>
        <w:rPr>
          <w:rFonts w:cs="Calibri"/>
          <w:sz w:val="18"/>
          <w:szCs w:val="18"/>
        </w:rPr>
      </w:pPr>
    </w:p>
    <w:p w14:paraId="433C1C81" w14:textId="741E5CA6" w:rsidR="00356989" w:rsidRDefault="00356989" w:rsidP="00F44325">
      <w:pPr>
        <w:ind w:right="-143"/>
        <w:jc w:val="both"/>
        <w:rPr>
          <w:sz w:val="18"/>
          <w:szCs w:val="18"/>
        </w:rPr>
      </w:pPr>
    </w:p>
    <w:p w14:paraId="4BD550B4" w14:textId="5185E1BB" w:rsidR="00356989" w:rsidRDefault="00356989" w:rsidP="00F44325">
      <w:pPr>
        <w:ind w:right="-143"/>
        <w:jc w:val="both"/>
        <w:rPr>
          <w:sz w:val="18"/>
          <w:szCs w:val="18"/>
        </w:rPr>
      </w:pPr>
    </w:p>
    <w:p w14:paraId="1831A2B2" w14:textId="433B3F63" w:rsidR="00356989" w:rsidRDefault="00356989" w:rsidP="00F44325">
      <w:pPr>
        <w:ind w:right="-143"/>
        <w:jc w:val="both"/>
        <w:rPr>
          <w:sz w:val="18"/>
          <w:szCs w:val="18"/>
        </w:rPr>
      </w:pPr>
    </w:p>
    <w:p w14:paraId="52FB7FB2" w14:textId="6F4CC0DD" w:rsidR="00356989" w:rsidRPr="00852693" w:rsidRDefault="00356989" w:rsidP="00F44325">
      <w:pPr>
        <w:ind w:right="-143"/>
        <w:jc w:val="both"/>
        <w:rPr>
          <w:b/>
          <w:sz w:val="18"/>
          <w:szCs w:val="18"/>
        </w:rPr>
      </w:pPr>
      <w:r w:rsidRPr="00852693">
        <w:rPr>
          <w:b/>
          <w:sz w:val="18"/>
          <w:szCs w:val="18"/>
        </w:rPr>
        <w:t>Fdo.:</w:t>
      </w:r>
    </w:p>
    <w:sectPr w:rsidR="00356989" w:rsidRPr="00852693" w:rsidSect="00F44325">
      <w:headerReference w:type="default" r:id="rId6"/>
      <w:pgSz w:w="11906" w:h="16838"/>
      <w:pgMar w:top="1985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3E53E9" w14:textId="77777777" w:rsidR="00B71F4C" w:rsidRDefault="00B71F4C" w:rsidP="00B71F4C">
      <w:pPr>
        <w:spacing w:after="0" w:line="240" w:lineRule="auto"/>
      </w:pPr>
      <w:r>
        <w:separator/>
      </w:r>
    </w:p>
  </w:endnote>
  <w:endnote w:type="continuationSeparator" w:id="0">
    <w:p w14:paraId="52831FD7" w14:textId="77777777" w:rsidR="00B71F4C" w:rsidRDefault="00B71F4C" w:rsidP="00B71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27D45A" w14:textId="77777777" w:rsidR="00B71F4C" w:rsidRDefault="00B71F4C" w:rsidP="00B71F4C">
      <w:pPr>
        <w:spacing w:after="0" w:line="240" w:lineRule="auto"/>
      </w:pPr>
      <w:r>
        <w:separator/>
      </w:r>
    </w:p>
  </w:footnote>
  <w:footnote w:type="continuationSeparator" w:id="0">
    <w:p w14:paraId="1C1E668C" w14:textId="77777777" w:rsidR="00B71F4C" w:rsidRDefault="00B71F4C" w:rsidP="00B71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E06C10" w14:textId="77777777" w:rsidR="00B71F4C" w:rsidRDefault="00B71F4C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36E82828" wp14:editId="0359501D">
          <wp:simplePos x="0" y="0"/>
          <wp:positionH relativeFrom="column">
            <wp:posOffset>-343045</wp:posOffset>
          </wp:positionH>
          <wp:positionV relativeFrom="paragraph">
            <wp:posOffset>-316230</wp:posOffset>
          </wp:positionV>
          <wp:extent cx="1076325" cy="99060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F4C"/>
    <w:rsid w:val="00056223"/>
    <w:rsid w:val="001157A4"/>
    <w:rsid w:val="00220FD1"/>
    <w:rsid w:val="002A6984"/>
    <w:rsid w:val="002E1544"/>
    <w:rsid w:val="00356989"/>
    <w:rsid w:val="003F6A89"/>
    <w:rsid w:val="00491D90"/>
    <w:rsid w:val="004D5439"/>
    <w:rsid w:val="004F4829"/>
    <w:rsid w:val="00541ABF"/>
    <w:rsid w:val="005D3D8F"/>
    <w:rsid w:val="00616E40"/>
    <w:rsid w:val="00691272"/>
    <w:rsid w:val="0075771F"/>
    <w:rsid w:val="00852693"/>
    <w:rsid w:val="008B0126"/>
    <w:rsid w:val="009478A8"/>
    <w:rsid w:val="00A15C5A"/>
    <w:rsid w:val="00A16A6A"/>
    <w:rsid w:val="00A70BBD"/>
    <w:rsid w:val="00B71F4C"/>
    <w:rsid w:val="00B911FA"/>
    <w:rsid w:val="00BB257D"/>
    <w:rsid w:val="00BB7C8C"/>
    <w:rsid w:val="00D2494E"/>
    <w:rsid w:val="00D5103C"/>
    <w:rsid w:val="00E61422"/>
    <w:rsid w:val="00E9655D"/>
    <w:rsid w:val="00F44325"/>
    <w:rsid w:val="00F67386"/>
    <w:rsid w:val="00FD1DF2"/>
    <w:rsid w:val="00FE734D"/>
    <w:rsid w:val="00FF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3B589831"/>
  <w15:chartTrackingRefBased/>
  <w15:docId w15:val="{3480E83F-19AC-4074-AFC8-005168BA9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71F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71F4C"/>
  </w:style>
  <w:style w:type="paragraph" w:styleId="Piedepgina">
    <w:name w:val="footer"/>
    <w:basedOn w:val="Normal"/>
    <w:link w:val="PiedepginaCar"/>
    <w:uiPriority w:val="99"/>
    <w:unhideWhenUsed/>
    <w:rsid w:val="00B71F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71F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530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POZO ALVAREZ</dc:creator>
  <cp:keywords/>
  <dc:description/>
  <cp:lastModifiedBy>ANGEL MANUEL RODRIGUEZ CARRASQUILLA</cp:lastModifiedBy>
  <cp:revision>2</cp:revision>
  <cp:lastPrinted>2023-06-02T10:48:00Z</cp:lastPrinted>
  <dcterms:created xsi:type="dcterms:W3CDTF">2024-03-05T11:22:00Z</dcterms:created>
  <dcterms:modified xsi:type="dcterms:W3CDTF">2024-03-05T11:22:00Z</dcterms:modified>
</cp:coreProperties>
</file>