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02C" w:rsidRDefault="00D0702C" w:rsidP="00F64BAA">
      <w:pPr>
        <w:jc w:val="center"/>
        <w:rPr>
          <w:rFonts w:cs="Arial"/>
          <w:b/>
          <w:color w:val="FF0000"/>
          <w:szCs w:val="20"/>
        </w:rPr>
      </w:pPr>
    </w:p>
    <w:p w:rsidR="00D0702C" w:rsidRDefault="00D0702C" w:rsidP="00F64BAA">
      <w:pPr>
        <w:jc w:val="center"/>
        <w:rPr>
          <w:rFonts w:cs="Arial"/>
          <w:b/>
          <w:color w:val="FF0000"/>
          <w:szCs w:val="20"/>
        </w:rPr>
      </w:pPr>
    </w:p>
    <w:p w:rsidR="00D0702C" w:rsidRDefault="00D0702C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C01FB7">
        <w:rPr>
          <w:rFonts w:cs="Arial"/>
          <w:b/>
          <w:color w:val="FF0000"/>
          <w:szCs w:val="20"/>
        </w:rPr>
        <w:t>30</w:t>
      </w:r>
      <w:r w:rsidRPr="00D771E0">
        <w:rPr>
          <w:rFonts w:cs="Arial"/>
          <w:b/>
          <w:color w:val="FF0000"/>
          <w:szCs w:val="20"/>
        </w:rPr>
        <w:t>/</w:t>
      </w:r>
      <w:r w:rsidR="00C01FB7">
        <w:rPr>
          <w:rFonts w:cs="Arial"/>
          <w:b/>
          <w:color w:val="FF0000"/>
          <w:szCs w:val="20"/>
        </w:rPr>
        <w:t>20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C01FB7">
        <w:rPr>
          <w:rFonts w:cs="Arial"/>
          <w:b/>
          <w:szCs w:val="20"/>
        </w:rPr>
        <w:t xml:space="preserve"> e</w:t>
      </w:r>
      <w:r>
        <w:rPr>
          <w:rFonts w:cs="Arial"/>
          <w:b/>
          <w:szCs w:val="20"/>
        </w:rPr>
        <w:t xml:space="preserve"> Innovación</w:t>
      </w:r>
      <w:r w:rsidR="00C01FB7">
        <w:rPr>
          <w:rFonts w:cs="Arial"/>
          <w:b/>
          <w:szCs w:val="20"/>
        </w:rPr>
        <w:t>.</w:t>
      </w:r>
    </w:p>
    <w:p w:rsidR="00697DFA" w:rsidRPr="00697DFA" w:rsidRDefault="00921E8C" w:rsidP="00697DF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Acciones de dinamización “Europa Investigación”</w:t>
      </w:r>
      <w:r w:rsidR="00D0702C">
        <w:rPr>
          <w:rFonts w:cs="Arial"/>
          <w:b/>
          <w:szCs w:val="20"/>
        </w:rPr>
        <w:t>.</w:t>
      </w:r>
      <w:r w:rsidR="00697DFA" w:rsidRPr="00697DFA">
        <w:rPr>
          <w:rFonts w:cs="Arial"/>
          <w:b/>
          <w:szCs w:val="20"/>
        </w:rPr>
        <w:t xml:space="preserve"> Convocatoria 20</w:t>
      </w:r>
      <w:r w:rsidR="00C01FB7">
        <w:rPr>
          <w:rFonts w:cs="Arial"/>
          <w:b/>
          <w:szCs w:val="20"/>
        </w:rPr>
        <w:t>20</w:t>
      </w:r>
      <w:r w:rsidR="00697DFA" w:rsidRPr="00697DFA">
        <w:rPr>
          <w:rFonts w:cs="Arial"/>
          <w:b/>
          <w:szCs w:val="20"/>
        </w:rPr>
        <w:t>.</w:t>
      </w:r>
    </w:p>
    <w:p w:rsidR="00697DFA" w:rsidRDefault="00697DFA" w:rsidP="00697DFA">
      <w:pPr>
        <w:jc w:val="center"/>
        <w:rPr>
          <w:rFonts w:cs="Arial"/>
          <w:b/>
          <w:szCs w:val="20"/>
        </w:rPr>
      </w:pPr>
    </w:p>
    <w:p w:rsidR="00D0702C" w:rsidRPr="00697DFA" w:rsidRDefault="00D0702C" w:rsidP="00697DF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D0702C" w:rsidRPr="00D771E0" w:rsidRDefault="00D0702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D0702C" w:rsidRDefault="00F64BAA" w:rsidP="00C01FB7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01FB7" w:rsidRPr="00C01FB7">
        <w:rPr>
          <w:rFonts w:cs="Arial"/>
          <w:szCs w:val="20"/>
        </w:rPr>
        <w:t>Resolución de 21 de mayo de 2020, de la Presidencia de</w:t>
      </w:r>
      <w:r w:rsidR="00C01FB7">
        <w:rPr>
          <w:rFonts w:cs="Arial"/>
          <w:szCs w:val="20"/>
        </w:rPr>
        <w:t xml:space="preserve"> </w:t>
      </w:r>
      <w:r w:rsidR="00C01FB7" w:rsidRPr="00C01FB7">
        <w:rPr>
          <w:rFonts w:cs="Arial"/>
          <w:szCs w:val="20"/>
        </w:rPr>
        <w:t>la Agencia Estatal de Investigación, por la que se aprueba la</w:t>
      </w:r>
      <w:r w:rsidR="00C01FB7">
        <w:rPr>
          <w:rFonts w:cs="Arial"/>
          <w:szCs w:val="20"/>
        </w:rPr>
        <w:t xml:space="preserve"> </w:t>
      </w:r>
      <w:r w:rsidR="00C01FB7" w:rsidRPr="00C01FB7">
        <w:rPr>
          <w:rFonts w:cs="Arial"/>
          <w:szCs w:val="20"/>
        </w:rPr>
        <w:t>convocatoria para el año 2020 del procedimiento de concesión de</w:t>
      </w:r>
      <w:r w:rsidR="00C01FB7">
        <w:rPr>
          <w:rFonts w:cs="Arial"/>
          <w:szCs w:val="20"/>
        </w:rPr>
        <w:t xml:space="preserve"> </w:t>
      </w:r>
      <w:r w:rsidR="00C01FB7" w:rsidRPr="00C01FB7">
        <w:rPr>
          <w:rFonts w:cs="Arial"/>
          <w:szCs w:val="20"/>
        </w:rPr>
        <w:t>ayudas correspondientes a las acciones de dinamización «Europa</w:t>
      </w:r>
      <w:r w:rsidR="00C01FB7">
        <w:rPr>
          <w:rFonts w:cs="Arial"/>
          <w:szCs w:val="20"/>
        </w:rPr>
        <w:t xml:space="preserve"> </w:t>
      </w:r>
      <w:r w:rsidR="00C01FB7" w:rsidRPr="00C01FB7">
        <w:rPr>
          <w:rFonts w:cs="Arial"/>
          <w:szCs w:val="20"/>
        </w:rPr>
        <w:t>Investigación», contempladas en el Programa Estatal de I+D+I</w:t>
      </w:r>
      <w:r w:rsidR="00C01FB7">
        <w:rPr>
          <w:rFonts w:cs="Arial"/>
          <w:szCs w:val="20"/>
        </w:rPr>
        <w:t xml:space="preserve"> </w:t>
      </w:r>
      <w:r w:rsidR="00C01FB7" w:rsidRPr="00C01FB7">
        <w:rPr>
          <w:rFonts w:cs="Arial"/>
          <w:szCs w:val="20"/>
        </w:rPr>
        <w:t>Orientada a los Retos de la Sociedad, en el marco del Plan Estatal de</w:t>
      </w:r>
      <w:r w:rsidR="00C01FB7">
        <w:rPr>
          <w:rFonts w:cs="Arial"/>
          <w:szCs w:val="20"/>
        </w:rPr>
        <w:t xml:space="preserve"> </w:t>
      </w:r>
      <w:r w:rsidR="00C01FB7" w:rsidRPr="00C01FB7">
        <w:rPr>
          <w:rFonts w:cs="Arial"/>
          <w:szCs w:val="20"/>
        </w:rPr>
        <w:t>Investigación Científica y Técnica y de Innovación 2017-2020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C01FB7">
        <w:rPr>
          <w:rFonts w:cs="Arial"/>
          <w:szCs w:val="20"/>
        </w:rPr>
      </w:r>
      <w:r w:rsidR="00C01FB7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C01FB7">
        <w:rPr>
          <w:rFonts w:cs="Arial"/>
          <w:szCs w:val="20"/>
        </w:rPr>
      </w:r>
      <w:r w:rsidR="00C01FB7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C01FB7" w:rsidRDefault="00C01FB7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sectPr w:rsidR="00F64BAA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4F1" w:rsidRDefault="00A264F1" w:rsidP="00B838FB">
      <w:r>
        <w:separator/>
      </w:r>
    </w:p>
  </w:endnote>
  <w:endnote w:type="continuationSeparator" w:id="0">
    <w:p w:rsidR="00A264F1" w:rsidRDefault="00A264F1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C01FB7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C01FB7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</w:t>
    </w:r>
    <w:r w:rsidR="00C01FB7">
      <w:rPr>
        <w:rFonts w:cs="Arial"/>
        <w:szCs w:val="20"/>
      </w:rPr>
      <w:t>INVESTIGACIÓN Y TRANSFERENCIA.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4F1" w:rsidRDefault="00A264F1" w:rsidP="00B838FB">
      <w:r>
        <w:separator/>
      </w:r>
    </w:p>
  </w:footnote>
  <w:footnote w:type="continuationSeparator" w:id="0">
    <w:p w:rsidR="00A264F1" w:rsidRDefault="00A264F1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8FD9DCB" wp14:editId="049B2587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C01FB7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/5dOGqNFApVgEa1igtljsz0OgXNLHlJBdYR4bpc2gUcvGuBW4ZnyPfkjjMhwVF+RqGU2LGsuYBo61kCYkQIItQ==" w:salt="Pq/ooShcQatQvr/0XMwt4w==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97DFA"/>
    <w:rsid w:val="006D5E66"/>
    <w:rsid w:val="007041F9"/>
    <w:rsid w:val="00733BC2"/>
    <w:rsid w:val="00733C5A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1E8C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64F1"/>
    <w:rsid w:val="00A2744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1FB7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F1A1B"/>
    <w:rsid w:val="00CF7191"/>
    <w:rsid w:val="00D0653A"/>
    <w:rsid w:val="00D0702C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15D30"/>
    <w:rsid w:val="00E23606"/>
    <w:rsid w:val="00E71C6E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1DF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45C500F-DC1D-495C-B29A-D51E7FFF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9372B-ED2E-4F7D-845C-1C091C97C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12</cp:revision>
  <cp:lastPrinted>2018-05-29T14:09:00Z</cp:lastPrinted>
  <dcterms:created xsi:type="dcterms:W3CDTF">2018-07-25T11:48:00Z</dcterms:created>
  <dcterms:modified xsi:type="dcterms:W3CDTF">2020-06-01T22:17:00Z</dcterms:modified>
</cp:coreProperties>
</file>