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9EDA8" w14:textId="77777777" w:rsidR="00036BFD" w:rsidRPr="00036BFD" w:rsidRDefault="00036BFD" w:rsidP="00036BFD">
      <w:pPr>
        <w:jc w:val="center"/>
        <w:rPr>
          <w:rFonts w:ascii="Arial Narrow" w:eastAsia="Calibri" w:hAnsi="Arial Narrow" w:cs="Times New Roman"/>
          <w:b/>
        </w:rPr>
      </w:pPr>
      <w:bookmarkStart w:id="0" w:name="Anexo4"/>
      <w:r w:rsidRPr="00036BFD">
        <w:rPr>
          <w:rFonts w:ascii="Arial Narrow" w:eastAsia="Calibri" w:hAnsi="Arial Narrow" w:cs="Times New Roman"/>
          <w:b/>
        </w:rPr>
        <w:t xml:space="preserve">ANEXO IV </w:t>
      </w:r>
      <w:bookmarkEnd w:id="0"/>
      <w:r w:rsidRPr="00036BFD">
        <w:rPr>
          <w:rFonts w:ascii="Arial Narrow" w:eastAsia="Calibri" w:hAnsi="Arial Narrow" w:cs="Times New Roman"/>
          <w:b/>
        </w:rPr>
        <w:t xml:space="preserve">RESOLUCIÓN DE ADJUDICACIÓN </w:t>
      </w:r>
    </w:p>
    <w:p w14:paraId="0C3F2AF7" w14:textId="7F2C8F4A" w:rsidR="00036BFD" w:rsidRPr="007A2D13" w:rsidRDefault="00036BFD" w:rsidP="00036BFD">
      <w:pPr>
        <w:jc w:val="center"/>
        <w:rPr>
          <w:rFonts w:ascii="Arial Narrow" w:eastAsia="Calibri" w:hAnsi="Arial Narrow" w:cs="Times New Roman"/>
          <w:b/>
          <w:color w:val="002060"/>
        </w:rPr>
      </w:pPr>
      <w:r w:rsidRPr="007A2D13">
        <w:rPr>
          <w:rFonts w:ascii="Arial Narrow" w:eastAsia="Calibri" w:hAnsi="Arial Narrow" w:cs="Times New Roman"/>
          <w:color w:val="002060"/>
        </w:rPr>
        <w:t>(</w:t>
      </w:r>
      <w:bookmarkStart w:id="1" w:name="_Hlk146101861"/>
      <w:r w:rsidRPr="007A2D13">
        <w:rPr>
          <w:rFonts w:ascii="Arial Narrow" w:eastAsia="Calibri" w:hAnsi="Arial Narrow" w:cs="Times New Roman"/>
          <w:color w:val="002060"/>
        </w:rPr>
        <w:t xml:space="preserve">Contratos </w:t>
      </w:r>
      <w:r w:rsidR="00DC3ECF">
        <w:rPr>
          <w:rFonts w:ascii="Arial Narrow" w:eastAsia="Calibri" w:hAnsi="Arial Narrow" w:cs="Times New Roman"/>
          <w:color w:val="002060"/>
        </w:rPr>
        <w:t>específicos de Sistemas Dinámicos de Adquisición</w:t>
      </w:r>
      <w:r w:rsidRPr="007A2D13">
        <w:rPr>
          <w:rFonts w:ascii="Arial Narrow" w:eastAsia="Calibri" w:hAnsi="Arial Narrow" w:cs="Times New Roman"/>
          <w:color w:val="002060"/>
        </w:rPr>
        <w:t xml:space="preserve"> de </w:t>
      </w:r>
      <w:r w:rsidR="00F501D6">
        <w:rPr>
          <w:rFonts w:ascii="Arial Narrow" w:eastAsia="Calibri" w:hAnsi="Arial Narrow" w:cs="Times New Roman"/>
          <w:color w:val="002060"/>
        </w:rPr>
        <w:t>valor estimado</w:t>
      </w:r>
      <w:r w:rsidRPr="007A2D13">
        <w:rPr>
          <w:rFonts w:ascii="Arial Narrow" w:eastAsia="Calibri" w:hAnsi="Arial Narrow" w:cs="Times New Roman"/>
          <w:color w:val="002060"/>
        </w:rPr>
        <w:t xml:space="preserve"> </w:t>
      </w:r>
      <w:bookmarkEnd w:id="1"/>
      <w:r w:rsidR="00292FDE">
        <w:rPr>
          <w:rFonts w:ascii="Arial Narrow" w:eastAsia="Calibri" w:hAnsi="Arial Narrow" w:cs="Times New Roman"/>
          <w:color w:val="002060"/>
        </w:rPr>
        <w:t xml:space="preserve">igual o </w:t>
      </w:r>
      <w:r w:rsidRPr="007A2D13">
        <w:rPr>
          <w:rFonts w:ascii="Arial Narrow" w:eastAsia="Calibri" w:hAnsi="Arial Narrow" w:cs="Times New Roman"/>
          <w:color w:val="002060"/>
        </w:rPr>
        <w:t>superior a 15.000,00 euros</w:t>
      </w:r>
      <w:r w:rsidR="00292FDE">
        <w:rPr>
          <w:rFonts w:ascii="Arial Narrow" w:eastAsia="Calibri" w:hAnsi="Arial Narrow" w:cs="Times New Roman"/>
          <w:color w:val="002060"/>
        </w:rPr>
        <w:t>, IVA excluido</w:t>
      </w:r>
      <w:r w:rsidRPr="007A2D13">
        <w:rPr>
          <w:rFonts w:ascii="Arial Narrow" w:eastAsia="Calibri" w:hAnsi="Arial Narrow" w:cs="Times New Roman"/>
          <w:color w:val="002060"/>
        </w:rPr>
        <w:t>)</w:t>
      </w:r>
    </w:p>
    <w:p w14:paraId="6E5FEC8A" w14:textId="77777777" w:rsidR="00036BFD" w:rsidRPr="00036BFD" w:rsidRDefault="00036BFD" w:rsidP="00036BFD">
      <w:pPr>
        <w:jc w:val="center"/>
        <w:rPr>
          <w:rFonts w:ascii="Arial Narrow" w:eastAsia="Calibri" w:hAnsi="Arial Narrow" w:cs="Times New Roman"/>
        </w:rPr>
      </w:pPr>
    </w:p>
    <w:tbl>
      <w:tblPr>
        <w:tblStyle w:val="Tablaconcuadrcula"/>
        <w:tblW w:w="0" w:type="auto"/>
        <w:tblLook w:val="04A0" w:firstRow="1" w:lastRow="0" w:firstColumn="1" w:lastColumn="0" w:noHBand="0" w:noVBand="1"/>
      </w:tblPr>
      <w:tblGrid>
        <w:gridCol w:w="2547"/>
        <w:gridCol w:w="1982"/>
        <w:gridCol w:w="1982"/>
        <w:gridCol w:w="1983"/>
      </w:tblGrid>
      <w:tr w:rsidR="00036BFD" w:rsidRPr="00036BFD" w14:paraId="2E0F6F51" w14:textId="77777777" w:rsidTr="00DE1682">
        <w:tc>
          <w:tcPr>
            <w:tcW w:w="2547" w:type="dxa"/>
          </w:tcPr>
          <w:p w14:paraId="71026DC7"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Expediente nº:</w:t>
            </w:r>
          </w:p>
        </w:tc>
        <w:tc>
          <w:tcPr>
            <w:tcW w:w="5947" w:type="dxa"/>
            <w:gridSpan w:val="3"/>
          </w:tcPr>
          <w:p w14:paraId="053A710B"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6B70BBE3" w14:textId="77777777" w:rsidTr="00DE1682">
        <w:tc>
          <w:tcPr>
            <w:tcW w:w="2547" w:type="dxa"/>
          </w:tcPr>
          <w:p w14:paraId="212E325F" w14:textId="77777777" w:rsidR="00036BFD" w:rsidRPr="00036BFD" w:rsidRDefault="00DC3ECF" w:rsidP="00036BFD">
            <w:pPr>
              <w:contextualSpacing/>
              <w:jc w:val="both"/>
              <w:rPr>
                <w:rFonts w:ascii="Arial Narrow" w:eastAsia="Calibri" w:hAnsi="Arial Narrow" w:cs="Times New Roman"/>
                <w:b/>
              </w:rPr>
            </w:pPr>
            <w:r>
              <w:rPr>
                <w:rFonts w:ascii="Arial Narrow" w:eastAsia="Calibri" w:hAnsi="Arial Narrow" w:cs="Times New Roman"/>
                <w:b/>
              </w:rPr>
              <w:t>SDA</w:t>
            </w:r>
            <w:r w:rsidR="00036BFD" w:rsidRPr="00036BFD">
              <w:rPr>
                <w:rFonts w:ascii="Arial Narrow" w:eastAsia="Calibri" w:hAnsi="Arial Narrow" w:cs="Times New Roman"/>
                <w:b/>
              </w:rPr>
              <w:t xml:space="preserve">: </w:t>
            </w:r>
          </w:p>
        </w:tc>
        <w:tc>
          <w:tcPr>
            <w:tcW w:w="5947" w:type="dxa"/>
            <w:gridSpan w:val="3"/>
          </w:tcPr>
          <w:p w14:paraId="044F25FB"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1306CC29" w14:textId="77777777" w:rsidTr="00DE1682">
        <w:tc>
          <w:tcPr>
            <w:tcW w:w="2547" w:type="dxa"/>
          </w:tcPr>
          <w:p w14:paraId="5EE4EC06" w14:textId="77777777" w:rsidR="00036BFD" w:rsidRPr="00036BFD" w:rsidRDefault="00DC3ECF" w:rsidP="00036BFD">
            <w:pPr>
              <w:contextualSpacing/>
              <w:jc w:val="both"/>
              <w:rPr>
                <w:rFonts w:ascii="Arial Narrow" w:eastAsia="Calibri" w:hAnsi="Arial Narrow" w:cs="Times New Roman"/>
                <w:b/>
              </w:rPr>
            </w:pPr>
            <w:r>
              <w:rPr>
                <w:rFonts w:ascii="Arial Narrow" w:eastAsia="Calibri" w:hAnsi="Arial Narrow" w:cs="Times New Roman"/>
                <w:b/>
              </w:rPr>
              <w:t>Categoría del SDA</w:t>
            </w:r>
          </w:p>
        </w:tc>
        <w:tc>
          <w:tcPr>
            <w:tcW w:w="5947" w:type="dxa"/>
            <w:gridSpan w:val="3"/>
          </w:tcPr>
          <w:p w14:paraId="0F3F8610"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115F4D3A" w14:textId="77777777" w:rsidTr="00DE1682">
        <w:tc>
          <w:tcPr>
            <w:tcW w:w="2547" w:type="dxa"/>
          </w:tcPr>
          <w:p w14:paraId="06D30B27"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Denominación del contrato</w:t>
            </w:r>
          </w:p>
        </w:tc>
        <w:tc>
          <w:tcPr>
            <w:tcW w:w="5947" w:type="dxa"/>
            <w:gridSpan w:val="3"/>
          </w:tcPr>
          <w:p w14:paraId="695F8ADE"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0BC4E2D3" w14:textId="77777777" w:rsidTr="00DE1682">
        <w:tc>
          <w:tcPr>
            <w:tcW w:w="2547" w:type="dxa"/>
          </w:tcPr>
          <w:p w14:paraId="1022771A"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Presupuesto del contrato</w:t>
            </w:r>
          </w:p>
        </w:tc>
        <w:tc>
          <w:tcPr>
            <w:tcW w:w="1982" w:type="dxa"/>
          </w:tcPr>
          <w:p w14:paraId="153FC96F"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BI:</w:t>
            </w:r>
          </w:p>
        </w:tc>
        <w:tc>
          <w:tcPr>
            <w:tcW w:w="1982" w:type="dxa"/>
          </w:tcPr>
          <w:p w14:paraId="4B1F6883"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IVA:</w:t>
            </w:r>
          </w:p>
        </w:tc>
        <w:tc>
          <w:tcPr>
            <w:tcW w:w="1983" w:type="dxa"/>
          </w:tcPr>
          <w:p w14:paraId="0EF9447B"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Total:</w:t>
            </w:r>
          </w:p>
        </w:tc>
      </w:tr>
    </w:tbl>
    <w:p w14:paraId="1B3E7EB6" w14:textId="77777777" w:rsidR="00036BFD" w:rsidRPr="00036BFD" w:rsidRDefault="00036BFD" w:rsidP="00036BFD">
      <w:pPr>
        <w:spacing w:before="8" w:line="276" w:lineRule="auto"/>
        <w:rPr>
          <w:rFonts w:ascii="Arial Narrow" w:eastAsia="Arial Narrow" w:hAnsi="Arial Narrow" w:cs="Times New Roman"/>
          <w:b/>
        </w:rPr>
      </w:pPr>
    </w:p>
    <w:p w14:paraId="478FDF96" w14:textId="77777777" w:rsidR="00036BFD" w:rsidRPr="00036BFD" w:rsidRDefault="00036BFD" w:rsidP="00036BFD">
      <w:pPr>
        <w:widowControl w:val="0"/>
        <w:spacing w:after="240" w:line="240" w:lineRule="auto"/>
        <w:jc w:val="both"/>
        <w:rPr>
          <w:rFonts w:ascii="Arial Narrow" w:eastAsia="Arial Narrow" w:hAnsi="Arial Narrow" w:cs="Times New Roman"/>
        </w:rPr>
      </w:pPr>
      <w:r w:rsidRPr="00036BFD">
        <w:rPr>
          <w:rFonts w:ascii="Arial Narrow" w:eastAsia="Arial Narrow" w:hAnsi="Arial Narrow" w:cs="Times New Roman"/>
        </w:rPr>
        <w:t>Emitida propuesta de adjudicación motivada:</w:t>
      </w:r>
    </w:p>
    <w:p w14:paraId="758164AA"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acta de la mesa de contratación de fecha XXXXXXXXX y publicada en la licitación celebrada a través de la Plataforma de Contratación del Sector Público, </w:t>
      </w:r>
    </w:p>
    <w:p w14:paraId="7FFFD287"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Anexo IIIB de la licitación </w:t>
      </w:r>
      <w:r w:rsidRPr="007A2D13">
        <w:rPr>
          <w:rFonts w:ascii="Arial Narrow" w:eastAsia="Arial Narrow" w:hAnsi="Arial Narrow" w:cs="Times New Roman"/>
          <w:b/>
          <w:color w:val="002060"/>
        </w:rPr>
        <w:t>que se adjunta a esta Resolución</w:t>
      </w:r>
    </w:p>
    <w:p w14:paraId="143C8027" w14:textId="376E2BC3"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036BFD">
        <w:rPr>
          <w:rFonts w:ascii="Arial Narrow" w:eastAsia="Arial Narrow" w:hAnsi="Arial Narrow" w:cs="Times New Roman"/>
        </w:rPr>
        <w:t xml:space="preserve">En uso de las competencias atribuidas al Rectorado por el artículo 199 de los Estatutos de la Universidad Complutense de Madrid, aprobados por el Decreto 32/2017 del Consejo de Gobierno de la Comunidad de Madrid de 21 de marzo de 2017 (BOCM de 24 de marzo de 2017) y en uso de las atribuciones que me han sido delegadas por el </w:t>
      </w:r>
      <w:r w:rsidR="000865FD" w:rsidRPr="000865FD">
        <w:rPr>
          <w:rFonts w:ascii="Arial Narrow" w:eastAsia="Arial Narrow" w:hAnsi="Arial Narrow" w:cs="Times New Roman"/>
        </w:rPr>
        <w:t xml:space="preserve">Decreto Rectoral </w:t>
      </w:r>
      <w:r w:rsidR="00965DF5">
        <w:rPr>
          <w:rFonts w:ascii="Arial Narrow" w:eastAsia="Arial Narrow" w:hAnsi="Arial Narrow" w:cs="Times New Roman"/>
        </w:rPr>
        <w:t>4</w:t>
      </w:r>
      <w:r w:rsidR="000865FD" w:rsidRPr="000865FD">
        <w:rPr>
          <w:rFonts w:ascii="Arial Narrow" w:eastAsia="Arial Narrow" w:hAnsi="Arial Narrow" w:cs="Times New Roman"/>
        </w:rPr>
        <w:t>/202</w:t>
      </w:r>
      <w:r w:rsidR="00965DF5">
        <w:rPr>
          <w:rFonts w:ascii="Arial Narrow" w:eastAsia="Arial Narrow" w:hAnsi="Arial Narrow" w:cs="Times New Roman"/>
        </w:rPr>
        <w:t>5</w:t>
      </w:r>
      <w:r w:rsidR="000865FD" w:rsidRPr="000865FD">
        <w:rPr>
          <w:rFonts w:ascii="Arial Narrow" w:eastAsia="Arial Narrow" w:hAnsi="Arial Narrow" w:cs="Times New Roman"/>
        </w:rPr>
        <w:t xml:space="preserve">, de </w:t>
      </w:r>
      <w:r w:rsidR="00965DF5">
        <w:rPr>
          <w:rFonts w:ascii="Arial Narrow" w:eastAsia="Arial Narrow" w:hAnsi="Arial Narrow" w:cs="Times New Roman"/>
        </w:rPr>
        <w:t>10 de marzo</w:t>
      </w:r>
      <w:r w:rsidR="000865FD" w:rsidRPr="000865FD">
        <w:rPr>
          <w:rFonts w:ascii="Arial Narrow" w:eastAsia="Arial Narrow" w:hAnsi="Arial Narrow" w:cs="Times New Roman"/>
        </w:rPr>
        <w:t xml:space="preserve">, de establecimiento de los Vicerrectorados de la Universidad Complutense de Madrid, de delegación de competencias y de diversas cuestiones de índole organizativo (BOCM de fecha </w:t>
      </w:r>
      <w:r w:rsidR="00965DF5">
        <w:rPr>
          <w:rFonts w:ascii="Arial Narrow" w:eastAsia="Arial Narrow" w:hAnsi="Arial Narrow" w:cs="Times New Roman"/>
        </w:rPr>
        <w:t>21 de marzo de 2025</w:t>
      </w:r>
      <w:r w:rsidR="000865FD" w:rsidRPr="000865FD">
        <w:rPr>
          <w:rFonts w:ascii="Arial Narrow" w:eastAsia="Arial Narrow" w:hAnsi="Arial Narrow" w:cs="Times New Roman"/>
        </w:rPr>
        <w:t>)</w:t>
      </w:r>
      <w:r w:rsidR="00815B91">
        <w:rPr>
          <w:rFonts w:ascii="Arial Narrow" w:eastAsia="Arial Narrow" w:hAnsi="Arial Narrow" w:cs="Times New Roman"/>
        </w:rPr>
        <w:t xml:space="preserve"> </w:t>
      </w:r>
      <w:r w:rsidRPr="00036BFD">
        <w:rPr>
          <w:rFonts w:ascii="Arial Narrow" w:eastAsia="Arial Narrow" w:hAnsi="Arial Narrow" w:cs="Times New Roman"/>
        </w:rPr>
        <w:t xml:space="preserve">previa fiscalización favorable por la Intervención de la Universidad el </w:t>
      </w:r>
      <w:r w:rsidRPr="007A2D13">
        <w:rPr>
          <w:rFonts w:ascii="Arial Narrow" w:eastAsia="Arial Narrow" w:hAnsi="Arial Narrow" w:cs="Times New Roman"/>
          <w:color w:val="002060"/>
        </w:rPr>
        <w:t>XXXXXXXX.</w:t>
      </w:r>
    </w:p>
    <w:p w14:paraId="700D1C6D" w14:textId="77777777" w:rsidR="00036BFD" w:rsidRPr="00036BFD" w:rsidRDefault="00036BFD" w:rsidP="00036BFD">
      <w:pPr>
        <w:jc w:val="both"/>
        <w:rPr>
          <w:rFonts w:ascii="Arial Narrow" w:eastAsia="Calibri" w:hAnsi="Arial Narrow" w:cs="Arial"/>
        </w:rPr>
      </w:pPr>
      <w:r w:rsidRPr="00036BFD">
        <w:rPr>
          <w:rFonts w:ascii="Arial Narrow" w:eastAsia="Calibri" w:hAnsi="Arial Narrow" w:cs="Arial"/>
        </w:rPr>
        <w:t>En virtud de lo que establece el artículo 151 d</w:t>
      </w:r>
      <w:r w:rsidRPr="00036BFD">
        <w:rPr>
          <w:rFonts w:ascii="Arial Narrow" w:eastAsia="Calibri" w:hAnsi="Arial Narrow" w:cs="Arial Narrow"/>
        </w:rPr>
        <w:t>e la Ley 9/2017 de Contratos del Sector Público</w:t>
      </w:r>
      <w:r w:rsidRPr="00036BFD">
        <w:rPr>
          <w:rFonts w:ascii="Arial Narrow" w:eastAsia="Calibri" w:hAnsi="Arial Narrow" w:cs="Arial"/>
        </w:rPr>
        <w:t>, y demás disposiciones de aplicación,</w:t>
      </w:r>
    </w:p>
    <w:p w14:paraId="42086DA5"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b/>
        </w:rPr>
        <w:t>RESUELVO:</w:t>
      </w:r>
      <w:r w:rsidRPr="00036BFD">
        <w:rPr>
          <w:rFonts w:ascii="Arial Narrow" w:eastAsia="Arial Narrow" w:hAnsi="Arial Narrow" w:cs="Times New Roman"/>
        </w:rPr>
        <w:t xml:space="preserve"> Adjudicar el contrato de suministro a </w:t>
      </w:r>
    </w:p>
    <w:p w14:paraId="58632A15" w14:textId="77777777" w:rsidR="00036BFD" w:rsidRPr="007A2D13" w:rsidRDefault="00036BFD" w:rsidP="00036BFD">
      <w:pPr>
        <w:spacing w:before="240" w:line="276" w:lineRule="auto"/>
        <w:rPr>
          <w:rFonts w:ascii="Arial Narrow" w:eastAsia="Calibri" w:hAnsi="Arial Narrow" w:cs="Times New Roman"/>
          <w:color w:val="002060"/>
        </w:rPr>
      </w:pPr>
      <w:r w:rsidRPr="00036BFD">
        <w:rPr>
          <w:rFonts w:ascii="Arial Narrow" w:eastAsia="Calibri" w:hAnsi="Arial Narrow" w:cs="Times New Roman"/>
        </w:rPr>
        <w:t xml:space="preserve">CIF: </w:t>
      </w:r>
      <w:r w:rsidRPr="007A2D13">
        <w:rPr>
          <w:rFonts w:ascii="Arial Narrow" w:eastAsia="Calibri" w:hAnsi="Arial Narrow" w:cs="Times New Roman"/>
          <w:color w:val="002060"/>
        </w:rPr>
        <w:t>XXXXXXXXXX</w:t>
      </w:r>
    </w:p>
    <w:p w14:paraId="6F524AFB" w14:textId="77777777" w:rsidR="00036BFD" w:rsidRPr="007A2D13" w:rsidRDefault="00036BFD" w:rsidP="00036BFD">
      <w:pPr>
        <w:rPr>
          <w:rFonts w:ascii="Arial Narrow" w:eastAsia="Calibri" w:hAnsi="Arial Narrow" w:cs="Times New Roman"/>
          <w:color w:val="002060"/>
        </w:rPr>
      </w:pPr>
      <w:r w:rsidRPr="00036BFD">
        <w:rPr>
          <w:rFonts w:ascii="Arial Narrow" w:eastAsia="Calibri" w:hAnsi="Arial Narrow" w:cs="Times New Roman"/>
        </w:rPr>
        <w:t xml:space="preserve">DENOMINACIÓN DE LA SOCIEDAD: </w:t>
      </w:r>
      <w:r w:rsidRPr="007A2D13">
        <w:rPr>
          <w:rFonts w:ascii="Arial Narrow" w:eastAsia="Calibri" w:hAnsi="Arial Narrow" w:cs="Times New Roman"/>
          <w:color w:val="002060"/>
        </w:rPr>
        <w:t>XXXXXXXXXXXXXXXX</w:t>
      </w:r>
    </w:p>
    <w:p w14:paraId="431379D7" w14:textId="77777777" w:rsidR="00036BFD" w:rsidRPr="00036BFD" w:rsidRDefault="00036BFD" w:rsidP="00036BFD">
      <w:pPr>
        <w:rPr>
          <w:rFonts w:ascii="Arial Narrow" w:eastAsia="Calibri" w:hAnsi="Arial Narrow" w:cs="Times New Roman"/>
        </w:rPr>
      </w:pPr>
      <w:r w:rsidRPr="00036BFD">
        <w:rPr>
          <w:rFonts w:ascii="Arial Narrow" w:eastAsia="Calibri" w:hAnsi="Arial Narrow" w:cs="Times New Roman"/>
        </w:rPr>
        <w:t>Por el siguiente importe:</w:t>
      </w:r>
    </w:p>
    <w:p w14:paraId="5D361448"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Base imponible: </w:t>
      </w:r>
      <w:r w:rsidRPr="007A2D13">
        <w:rPr>
          <w:rFonts w:ascii="Arial Narrow" w:eastAsia="Calibri" w:hAnsi="Arial Narrow" w:cs="Times New Roman"/>
          <w:color w:val="002060"/>
        </w:rPr>
        <w:t>XXXXXX</w:t>
      </w:r>
    </w:p>
    <w:p w14:paraId="7EB4EC90"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IVA: </w:t>
      </w:r>
      <w:r w:rsidRPr="007A2D13">
        <w:rPr>
          <w:rFonts w:ascii="Arial Narrow" w:eastAsia="Calibri" w:hAnsi="Arial Narrow" w:cs="Times New Roman"/>
          <w:color w:val="002060"/>
        </w:rPr>
        <w:t>XXXXXX</w:t>
      </w:r>
    </w:p>
    <w:p w14:paraId="7DE44B6B" w14:textId="77777777" w:rsidR="00036BFD" w:rsidRPr="007A2D13" w:rsidRDefault="00036BFD" w:rsidP="00036BFD">
      <w:pPr>
        <w:spacing w:before="8" w:line="276" w:lineRule="auto"/>
        <w:ind w:left="708"/>
        <w:rPr>
          <w:rFonts w:ascii="Arial Narrow" w:eastAsia="Arial Narrow" w:hAnsi="Arial Narrow" w:cs="Times New Roman"/>
          <w:b/>
          <w:color w:val="002060"/>
        </w:rPr>
      </w:pPr>
      <w:r w:rsidRPr="00036BFD">
        <w:rPr>
          <w:rFonts w:ascii="Arial Narrow" w:eastAsia="Calibri" w:hAnsi="Arial Narrow" w:cs="Times New Roman"/>
        </w:rPr>
        <w:t xml:space="preserve">Total: </w:t>
      </w:r>
      <w:r w:rsidRPr="007A2D13">
        <w:rPr>
          <w:rFonts w:ascii="Arial Narrow" w:eastAsia="Calibri" w:hAnsi="Arial Narrow" w:cs="Times New Roman"/>
          <w:color w:val="002060"/>
        </w:rPr>
        <w:t>XXXXXXX</w:t>
      </w:r>
      <w:r w:rsidRPr="007A2D13">
        <w:rPr>
          <w:rFonts w:ascii="Arial Narrow" w:eastAsia="Arial Narrow" w:hAnsi="Arial Narrow" w:cs="Times New Roman"/>
          <w:b/>
          <w:color w:val="002060"/>
        </w:rPr>
        <w:t xml:space="preserve"> </w:t>
      </w:r>
    </w:p>
    <w:p w14:paraId="3A2E327F" w14:textId="77777777" w:rsidR="00036BFD" w:rsidRPr="00036BFD" w:rsidRDefault="00036BFD" w:rsidP="00036BFD">
      <w:pPr>
        <w:spacing w:before="8" w:line="276" w:lineRule="auto"/>
        <w:jc w:val="both"/>
        <w:rPr>
          <w:rFonts w:ascii="Arial Narrow" w:eastAsia="Arial Narrow" w:hAnsi="Arial Narrow" w:cs="Times New Roman"/>
        </w:rPr>
      </w:pPr>
    </w:p>
    <w:p w14:paraId="1953F7E6"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Esta Resolución deberá comunicarse a todos los licitadores.</w:t>
      </w:r>
    </w:p>
    <w:p w14:paraId="465DADB5" w14:textId="77777777" w:rsidR="008A7F14" w:rsidRPr="00B478AD" w:rsidRDefault="008A7F14" w:rsidP="008A7F14">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iguales o inferiores a 100.000,00 euros:</w:t>
      </w:r>
    </w:p>
    <w:p w14:paraId="12DDE4E1" w14:textId="77777777" w:rsidR="008A7F14" w:rsidRDefault="008A7F14" w:rsidP="008A7F14">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lastRenderedPageBreak/>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314F3FF6" w14:textId="77777777" w:rsidR="001D3A34" w:rsidRDefault="001D3A34" w:rsidP="001D3A34">
      <w:pPr>
        <w:spacing w:after="0"/>
        <w:jc w:val="center"/>
        <w:rPr>
          <w:rFonts w:ascii="Arial Narrow" w:eastAsia="Arial Narrow" w:hAnsi="Arial Narrow"/>
          <w:szCs w:val="24"/>
        </w:rPr>
      </w:pPr>
      <w:r>
        <w:rPr>
          <w:rFonts w:ascii="Arial Narrow" w:eastAsia="Arial Narrow" w:hAnsi="Arial Narrow"/>
          <w:szCs w:val="24"/>
        </w:rPr>
        <w:t>EL RECTOR,</w:t>
      </w:r>
    </w:p>
    <w:p w14:paraId="4855847A" w14:textId="77777777" w:rsidR="001D3A34" w:rsidRDefault="001D3A34" w:rsidP="001D3A34">
      <w:pPr>
        <w:spacing w:after="0"/>
        <w:jc w:val="center"/>
        <w:rPr>
          <w:rFonts w:ascii="Arial Narrow" w:eastAsia="Arial Narrow" w:hAnsi="Arial Narrow"/>
          <w:szCs w:val="24"/>
        </w:rPr>
      </w:pPr>
      <w:r>
        <w:rPr>
          <w:rFonts w:ascii="Arial Narrow" w:eastAsia="Arial Narrow" w:hAnsi="Arial Narrow"/>
          <w:szCs w:val="24"/>
        </w:rPr>
        <w:t>P.D. LA GERENTE,</w:t>
      </w:r>
    </w:p>
    <w:p w14:paraId="13C81A6F" w14:textId="192561AF" w:rsidR="001D3A34" w:rsidRDefault="001D3A34" w:rsidP="001D3A34">
      <w:pPr>
        <w:shd w:val="clear" w:color="auto" w:fill="FFFFFF"/>
        <w:spacing w:after="0"/>
        <w:jc w:val="center"/>
        <w:rPr>
          <w:rFonts w:ascii="Arial Narrow" w:hAnsi="Arial Narrow" w:cs="Calibri"/>
          <w:color w:val="222222"/>
          <w:szCs w:val="24"/>
        </w:rPr>
      </w:pPr>
      <w:r>
        <w:rPr>
          <w:rFonts w:ascii="Arial Narrow" w:hAnsi="Arial Narrow" w:cs="Calibri"/>
          <w:color w:val="222222"/>
          <w:szCs w:val="24"/>
        </w:rPr>
        <w:t xml:space="preserve">(Decreto Rectoral </w:t>
      </w:r>
      <w:r w:rsidR="00965DF5">
        <w:rPr>
          <w:rFonts w:ascii="Arial Narrow" w:hAnsi="Arial Narrow" w:cs="Calibri"/>
          <w:color w:val="222222"/>
          <w:szCs w:val="24"/>
        </w:rPr>
        <w:t>4</w:t>
      </w:r>
      <w:r>
        <w:rPr>
          <w:rFonts w:ascii="Arial Narrow" w:hAnsi="Arial Narrow" w:cs="Calibri"/>
          <w:color w:val="222222"/>
          <w:szCs w:val="24"/>
        </w:rPr>
        <w:t>/202</w:t>
      </w:r>
      <w:r w:rsidR="00965DF5">
        <w:rPr>
          <w:rFonts w:ascii="Arial Narrow" w:hAnsi="Arial Narrow" w:cs="Calibri"/>
          <w:color w:val="222222"/>
          <w:szCs w:val="24"/>
        </w:rPr>
        <w:t>5</w:t>
      </w:r>
      <w:r>
        <w:rPr>
          <w:rFonts w:ascii="Arial Narrow" w:hAnsi="Arial Narrow" w:cs="Calibri"/>
          <w:color w:val="222222"/>
          <w:szCs w:val="24"/>
        </w:rPr>
        <w:t xml:space="preserve">, de </w:t>
      </w:r>
      <w:r w:rsidR="00965DF5">
        <w:rPr>
          <w:rFonts w:ascii="Arial Narrow" w:hAnsi="Arial Narrow" w:cs="Calibri"/>
          <w:color w:val="222222"/>
          <w:szCs w:val="24"/>
        </w:rPr>
        <w:t>10 de marzo</w:t>
      </w:r>
      <w:r>
        <w:rPr>
          <w:rFonts w:ascii="Arial Narrow" w:hAnsi="Arial Narrow" w:cs="Calibri"/>
          <w:color w:val="1A1A1A"/>
          <w:szCs w:val="24"/>
        </w:rPr>
        <w:t xml:space="preserve">, BOCM de </w:t>
      </w:r>
      <w:r w:rsidR="00965DF5">
        <w:rPr>
          <w:rFonts w:ascii="Arial Narrow" w:hAnsi="Arial Narrow" w:cs="Calibri"/>
          <w:color w:val="1A1A1A"/>
          <w:szCs w:val="24"/>
        </w:rPr>
        <w:t>21 de marzo</w:t>
      </w:r>
      <w:r>
        <w:rPr>
          <w:rFonts w:ascii="Arial Narrow" w:hAnsi="Arial Narrow" w:cs="Calibri"/>
          <w:color w:val="222222"/>
          <w:szCs w:val="24"/>
        </w:rPr>
        <w:t>)</w:t>
      </w:r>
    </w:p>
    <w:p w14:paraId="7EAACD31" w14:textId="77777777" w:rsidR="001D3A34" w:rsidRDefault="001D3A34" w:rsidP="001D3A34">
      <w:pPr>
        <w:shd w:val="clear" w:color="auto" w:fill="FFFFFF"/>
        <w:spacing w:after="0"/>
        <w:jc w:val="center"/>
        <w:rPr>
          <w:rFonts w:ascii="Arial Narrow" w:hAnsi="Arial Narrow" w:cs="Calibri"/>
          <w:color w:val="222222"/>
          <w:szCs w:val="24"/>
        </w:rPr>
      </w:pPr>
      <w:r>
        <w:rPr>
          <w:rFonts w:ascii="Arial Narrow" w:hAnsi="Arial Narrow" w:cs="Calibri"/>
          <w:color w:val="222222"/>
          <w:szCs w:val="24"/>
        </w:rPr>
        <w:t>P.D.F. EL VICEGERENTE DE CONTRATACIÓN ADMINISTRATIVA</w:t>
      </w:r>
    </w:p>
    <w:p w14:paraId="782750E4" w14:textId="58745DE4" w:rsidR="008A7F14" w:rsidRPr="00AF3AD9" w:rsidRDefault="001D3A34" w:rsidP="001D3A34">
      <w:pPr>
        <w:widowControl w:val="0"/>
        <w:tabs>
          <w:tab w:val="left" w:pos="1644"/>
        </w:tabs>
        <w:spacing w:after="0" w:line="240" w:lineRule="auto"/>
        <w:jc w:val="center"/>
        <w:rPr>
          <w:rFonts w:ascii="Arial Narrow" w:hAnsi="Arial Narrow"/>
        </w:rPr>
      </w:pPr>
      <w:r w:rsidRPr="00AF3AD9">
        <w:rPr>
          <w:rFonts w:ascii="Arial Narrow" w:hAnsi="Arial Narrow" w:cs="Calibri"/>
          <w:color w:val="222222"/>
          <w:szCs w:val="24"/>
        </w:rPr>
        <w:t>(</w:t>
      </w:r>
      <w:r w:rsidR="00AF3AD9" w:rsidRPr="00AF3AD9">
        <w:rPr>
          <w:rFonts w:ascii="Arial Narrow" w:hAnsi="Arial Narrow" w:cs="Arial"/>
          <w:color w:val="222222"/>
          <w:shd w:val="clear" w:color="auto" w:fill="FFFFFF"/>
        </w:rPr>
        <w:t>Resolución Gerencia 13 de mayo de 2025, BOUC 16, de 20 de mayo</w:t>
      </w:r>
      <w:r w:rsidRPr="00AF3AD9">
        <w:rPr>
          <w:rFonts w:ascii="Arial Narrow" w:hAnsi="Arial Narrow" w:cs="Calibri"/>
          <w:color w:val="222222"/>
          <w:szCs w:val="24"/>
        </w:rPr>
        <w:t>)</w:t>
      </w:r>
    </w:p>
    <w:p w14:paraId="17573EEE" w14:textId="77777777" w:rsidR="008A7F14" w:rsidRDefault="008A7F14" w:rsidP="008A7F14">
      <w:pPr>
        <w:spacing w:before="8" w:line="276" w:lineRule="auto"/>
        <w:jc w:val="both"/>
        <w:rPr>
          <w:rFonts w:ascii="Arial Narrow" w:eastAsia="Arial Narrow" w:hAnsi="Arial Narrow" w:cs="Times New Roman"/>
        </w:rPr>
      </w:pPr>
    </w:p>
    <w:p w14:paraId="0915ECEF" w14:textId="77777777" w:rsidR="008A7F14" w:rsidRPr="00B478AD" w:rsidRDefault="008A7F14" w:rsidP="008A7F14">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superiores a 100.000,00 euros</w:t>
      </w:r>
    </w:p>
    <w:p w14:paraId="292F3058" w14:textId="77777777" w:rsidR="008A7F14" w:rsidRPr="00036BFD" w:rsidRDefault="008A7F14" w:rsidP="008A7F14">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Contra esta resolución, que pone fin a la vía administrativa, cabe interponer recurso contencioso-administrativo ante el Juzgado de lo Contencioso-Administrativo, en el plazo de dos meses contados desde el día siguiente a su notificación. No obstante, y sin perjuicio de que pueda ejercitar cualquier otro que se estime procedente, el interesado puede optar por interponer contra la misma, con carácter potestativo, recurso especial en materia de contratación ante el Tribunal Administrativo de Contratación Pública de la Comunidad de Madrid, en el plazo de 15 días hábiles, contados a partir del siguiente a aquel en que se remita la notificación de la presente adjudicación a los licitadores y candidatos en el procedimiento.</w:t>
      </w:r>
    </w:p>
    <w:p w14:paraId="125E5732" w14:textId="77777777" w:rsidR="008A7F14" w:rsidRPr="004907BC" w:rsidRDefault="008A7F14" w:rsidP="008A7F14">
      <w:pPr>
        <w:spacing w:after="0"/>
        <w:jc w:val="center"/>
        <w:rPr>
          <w:rFonts w:ascii="Arial Narrow" w:eastAsia="Arial Narrow" w:hAnsi="Arial Narrow"/>
          <w:szCs w:val="24"/>
        </w:rPr>
      </w:pPr>
      <w:r w:rsidRPr="004907BC">
        <w:rPr>
          <w:rFonts w:ascii="Arial Narrow" w:eastAsia="Arial Narrow" w:hAnsi="Arial Narrow"/>
          <w:szCs w:val="24"/>
        </w:rPr>
        <w:t>EL RECTOR,</w:t>
      </w:r>
    </w:p>
    <w:p w14:paraId="4843C79F" w14:textId="77777777" w:rsidR="008A7F14" w:rsidRPr="004907BC" w:rsidRDefault="008A7F14" w:rsidP="008A7F14">
      <w:pPr>
        <w:spacing w:after="0"/>
        <w:jc w:val="center"/>
        <w:rPr>
          <w:rFonts w:ascii="Arial Narrow" w:eastAsia="Arial Narrow" w:hAnsi="Arial Narrow"/>
          <w:szCs w:val="24"/>
        </w:rPr>
      </w:pPr>
      <w:r w:rsidRPr="004907BC">
        <w:rPr>
          <w:rFonts w:ascii="Arial Narrow" w:eastAsia="Arial Narrow" w:hAnsi="Arial Narrow"/>
          <w:szCs w:val="24"/>
        </w:rPr>
        <w:t>P.D. LA GERENTE,</w:t>
      </w:r>
    </w:p>
    <w:p w14:paraId="6B4DE9EA" w14:textId="28E5D5A8" w:rsidR="008A7F14" w:rsidRPr="004907BC" w:rsidRDefault="008A7F14" w:rsidP="008A7F14">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 xml:space="preserve">(Decreto Rectoral </w:t>
      </w:r>
      <w:r w:rsidR="00965DF5">
        <w:rPr>
          <w:rFonts w:ascii="Arial Narrow" w:hAnsi="Arial Narrow" w:cs="Calibri"/>
          <w:color w:val="222222"/>
          <w:szCs w:val="24"/>
        </w:rPr>
        <w:t>4</w:t>
      </w:r>
      <w:r w:rsidRPr="004907BC">
        <w:rPr>
          <w:rFonts w:ascii="Arial Narrow" w:hAnsi="Arial Narrow" w:cs="Calibri"/>
          <w:color w:val="222222"/>
          <w:szCs w:val="24"/>
        </w:rPr>
        <w:t>/202</w:t>
      </w:r>
      <w:r w:rsidR="00965DF5">
        <w:rPr>
          <w:rFonts w:ascii="Arial Narrow" w:hAnsi="Arial Narrow" w:cs="Calibri"/>
          <w:color w:val="222222"/>
          <w:szCs w:val="24"/>
        </w:rPr>
        <w:t>5</w:t>
      </w:r>
      <w:r w:rsidRPr="004907BC">
        <w:rPr>
          <w:rFonts w:ascii="Arial Narrow" w:hAnsi="Arial Narrow" w:cs="Calibri"/>
          <w:color w:val="222222"/>
          <w:szCs w:val="24"/>
        </w:rPr>
        <w:t xml:space="preserve">, de </w:t>
      </w:r>
      <w:r w:rsidR="00965DF5">
        <w:rPr>
          <w:rFonts w:ascii="Arial Narrow" w:hAnsi="Arial Narrow" w:cs="Calibri"/>
          <w:color w:val="222222"/>
          <w:szCs w:val="24"/>
        </w:rPr>
        <w:t>10 de marzo</w:t>
      </w:r>
      <w:r w:rsidRPr="004907BC">
        <w:rPr>
          <w:rFonts w:ascii="Arial Narrow" w:hAnsi="Arial Narrow" w:cs="Calibri"/>
          <w:color w:val="1A1A1A"/>
          <w:szCs w:val="24"/>
        </w:rPr>
        <w:t xml:space="preserve">, BOCM de </w:t>
      </w:r>
      <w:r w:rsidR="00965DF5">
        <w:rPr>
          <w:rFonts w:ascii="Arial Narrow" w:hAnsi="Arial Narrow" w:cs="Calibri"/>
          <w:color w:val="1A1A1A"/>
          <w:szCs w:val="24"/>
        </w:rPr>
        <w:t>21 de marzo</w:t>
      </w:r>
      <w:r w:rsidRPr="004907BC">
        <w:rPr>
          <w:rFonts w:ascii="Arial Narrow" w:hAnsi="Arial Narrow" w:cs="Calibri"/>
          <w:color w:val="222222"/>
          <w:szCs w:val="24"/>
        </w:rPr>
        <w:t>)</w:t>
      </w:r>
    </w:p>
    <w:p w14:paraId="271396F8" w14:textId="77777777" w:rsidR="008A7F14" w:rsidRDefault="008A7F14" w:rsidP="008A7F14">
      <w:pPr>
        <w:shd w:val="clear" w:color="auto" w:fill="FFFFFF"/>
        <w:spacing w:after="0"/>
        <w:jc w:val="center"/>
        <w:rPr>
          <w:rFonts w:ascii="Arial Narrow" w:hAnsi="Arial Narrow" w:cs="Calibri"/>
          <w:color w:val="222222"/>
          <w:szCs w:val="24"/>
        </w:rPr>
      </w:pPr>
      <w:r w:rsidRPr="004907BC">
        <w:rPr>
          <w:rFonts w:ascii="Arial Narrow" w:hAnsi="Arial Narrow" w:cs="Calibri"/>
          <w:color w:val="222222"/>
          <w:szCs w:val="24"/>
        </w:rPr>
        <w:t>P.D.F. </w:t>
      </w:r>
      <w:r>
        <w:rPr>
          <w:rFonts w:ascii="Arial Narrow" w:hAnsi="Arial Narrow" w:cs="Calibri"/>
          <w:color w:val="222222"/>
          <w:szCs w:val="24"/>
        </w:rPr>
        <w:t>EL VICEGERENTE DE CONTRATACIÓN ADMINISTRATIVA</w:t>
      </w:r>
    </w:p>
    <w:p w14:paraId="0EA33AC1" w14:textId="77777777" w:rsidR="00AF3AD9" w:rsidRPr="00AF3AD9" w:rsidRDefault="00AF3AD9" w:rsidP="00AF3AD9">
      <w:pPr>
        <w:widowControl w:val="0"/>
        <w:tabs>
          <w:tab w:val="left" w:pos="1644"/>
        </w:tabs>
        <w:spacing w:after="0" w:line="240" w:lineRule="auto"/>
        <w:jc w:val="center"/>
        <w:rPr>
          <w:rFonts w:ascii="Arial Narrow" w:hAnsi="Arial Narrow"/>
        </w:rPr>
      </w:pPr>
      <w:r w:rsidRPr="00AF3AD9">
        <w:rPr>
          <w:rFonts w:ascii="Arial Narrow" w:hAnsi="Arial Narrow" w:cs="Calibri"/>
          <w:color w:val="222222"/>
          <w:szCs w:val="24"/>
        </w:rPr>
        <w:t>(</w:t>
      </w:r>
      <w:r w:rsidRPr="00AF3AD9">
        <w:rPr>
          <w:rFonts w:ascii="Arial Narrow" w:hAnsi="Arial Narrow" w:cs="Arial"/>
          <w:color w:val="222222"/>
          <w:shd w:val="clear" w:color="auto" w:fill="FFFFFF"/>
        </w:rPr>
        <w:t>Resolución Gerencia 13 de mayo de 2025, BOUC 16, de 20 de mayo</w:t>
      </w:r>
      <w:r w:rsidRPr="00AF3AD9">
        <w:rPr>
          <w:rFonts w:ascii="Arial Narrow" w:hAnsi="Arial Narrow" w:cs="Calibri"/>
          <w:color w:val="222222"/>
          <w:szCs w:val="24"/>
        </w:rPr>
        <w:t>)</w:t>
      </w:r>
    </w:p>
    <w:p w14:paraId="501E4785" w14:textId="77777777" w:rsidR="005D7328" w:rsidRDefault="00AF3AD9" w:rsidP="008A7F14">
      <w:pPr>
        <w:spacing w:before="8" w:line="276" w:lineRule="auto"/>
        <w:jc w:val="both"/>
      </w:pPr>
      <w:bookmarkStart w:id="2" w:name="_GoBack"/>
      <w:bookmarkEnd w:id="2"/>
    </w:p>
    <w:sectPr w:rsidR="005D732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A41B2" w14:textId="77777777" w:rsidR="00310CAF" w:rsidRDefault="00310CAF" w:rsidP="00310CAF">
      <w:pPr>
        <w:spacing w:after="0" w:line="240" w:lineRule="auto"/>
      </w:pPr>
      <w:r>
        <w:separator/>
      </w:r>
    </w:p>
  </w:endnote>
  <w:endnote w:type="continuationSeparator" w:id="0">
    <w:p w14:paraId="7B26F798" w14:textId="77777777" w:rsidR="00310CAF" w:rsidRDefault="00310CAF" w:rsidP="00310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57BC" w14:textId="77777777" w:rsidR="00310CAF" w:rsidRDefault="00310CAF" w:rsidP="00310CAF">
      <w:pPr>
        <w:spacing w:after="0" w:line="240" w:lineRule="auto"/>
      </w:pPr>
      <w:r>
        <w:separator/>
      </w:r>
    </w:p>
  </w:footnote>
  <w:footnote w:type="continuationSeparator" w:id="0">
    <w:p w14:paraId="7AF7955E" w14:textId="77777777" w:rsidR="00310CAF" w:rsidRDefault="00310CAF" w:rsidP="00310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E2ED2" w14:textId="77777777" w:rsidR="00310CAF" w:rsidRDefault="00310CAF">
    <w:pPr>
      <w:pStyle w:val="Encabezado"/>
    </w:pPr>
    <w:r>
      <w:rPr>
        <w:noProof/>
        <w:lang w:eastAsia="es-ES"/>
      </w:rPr>
      <w:drawing>
        <wp:anchor distT="0" distB="0" distL="114300" distR="114300" simplePos="0" relativeHeight="251659264" behindDoc="0" locked="0" layoutInCell="1" allowOverlap="1" wp14:anchorId="21431A67" wp14:editId="2658AF92">
          <wp:simplePos x="0" y="0"/>
          <wp:positionH relativeFrom="column">
            <wp:posOffset>-753284</wp:posOffset>
          </wp:positionH>
          <wp:positionV relativeFrom="paragraph">
            <wp:posOffset>-277726</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29571624" w14:textId="77777777" w:rsidR="00310CAF" w:rsidRDefault="00310CAF">
    <w:pPr>
      <w:pStyle w:val="Encabezado"/>
    </w:pPr>
  </w:p>
  <w:p w14:paraId="0CF9337B" w14:textId="77777777" w:rsidR="00310CAF" w:rsidRDefault="00310CAF">
    <w:pPr>
      <w:pStyle w:val="Encabezado"/>
    </w:pPr>
  </w:p>
  <w:p w14:paraId="4F38A556" w14:textId="77777777" w:rsidR="00310CAF" w:rsidRDefault="00310CAF">
    <w:pPr>
      <w:pStyle w:val="Encabezado"/>
    </w:pPr>
  </w:p>
  <w:p w14:paraId="4B2BC229" w14:textId="77777777" w:rsidR="00310CAF" w:rsidRDefault="00310CAF">
    <w:pPr>
      <w:pStyle w:val="Encabezado"/>
    </w:pPr>
  </w:p>
  <w:p w14:paraId="68C48AA4" w14:textId="77777777" w:rsidR="00310CAF" w:rsidRDefault="00310CAF">
    <w:pPr>
      <w:pStyle w:val="Encabezado"/>
    </w:pPr>
  </w:p>
  <w:p w14:paraId="5707970F" w14:textId="77777777" w:rsidR="00310CAF" w:rsidRDefault="00310CAF">
    <w:pPr>
      <w:pStyle w:val="Encabezado"/>
    </w:pPr>
  </w:p>
  <w:p w14:paraId="593B005A" w14:textId="77777777" w:rsidR="00310CAF" w:rsidRDefault="00310C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BFD"/>
    <w:rsid w:val="00036BFD"/>
    <w:rsid w:val="000865FD"/>
    <w:rsid w:val="0013468C"/>
    <w:rsid w:val="001D3033"/>
    <w:rsid w:val="001D3A34"/>
    <w:rsid w:val="002415DA"/>
    <w:rsid w:val="00292FDE"/>
    <w:rsid w:val="00310CAF"/>
    <w:rsid w:val="005643B3"/>
    <w:rsid w:val="00794429"/>
    <w:rsid w:val="007A2D13"/>
    <w:rsid w:val="00815B91"/>
    <w:rsid w:val="008A7F14"/>
    <w:rsid w:val="00965DF5"/>
    <w:rsid w:val="009C7593"/>
    <w:rsid w:val="009D66D8"/>
    <w:rsid w:val="00AF3AD9"/>
    <w:rsid w:val="00B034BE"/>
    <w:rsid w:val="00C32AA9"/>
    <w:rsid w:val="00DC3ECF"/>
    <w:rsid w:val="00F501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77CD"/>
  <w15:chartTrackingRefBased/>
  <w15:docId w15:val="{5DDF510E-39CD-4423-8B78-F2006EDD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3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10C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0CAF"/>
  </w:style>
  <w:style w:type="paragraph" w:styleId="Piedepgina">
    <w:name w:val="footer"/>
    <w:basedOn w:val="Normal"/>
    <w:link w:val="PiedepginaCar"/>
    <w:uiPriority w:val="99"/>
    <w:unhideWhenUsed/>
    <w:rsid w:val="00310C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0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354761">
      <w:bodyDiv w:val="1"/>
      <w:marLeft w:val="0"/>
      <w:marRight w:val="0"/>
      <w:marTop w:val="0"/>
      <w:marBottom w:val="0"/>
      <w:divBdr>
        <w:top w:val="none" w:sz="0" w:space="0" w:color="auto"/>
        <w:left w:val="none" w:sz="0" w:space="0" w:color="auto"/>
        <w:bottom w:val="none" w:sz="0" w:space="0" w:color="auto"/>
        <w:right w:val="none" w:sz="0" w:space="0" w:color="auto"/>
      </w:divBdr>
    </w:div>
    <w:div w:id="176279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Props1.xml><?xml version="1.0" encoding="utf-8"?>
<ds:datastoreItem xmlns:ds="http://schemas.openxmlformats.org/officeDocument/2006/customXml" ds:itemID="{8F08460B-C4D1-4DEE-B411-8AC064DFA5CB}">
  <ds:schemaRefs>
    <ds:schemaRef ds:uri="http://schemas.microsoft.com/sharepoint/v3/contenttype/forms"/>
  </ds:schemaRefs>
</ds:datastoreItem>
</file>

<file path=customXml/itemProps2.xml><?xml version="1.0" encoding="utf-8"?>
<ds:datastoreItem xmlns:ds="http://schemas.openxmlformats.org/officeDocument/2006/customXml" ds:itemID="{01529662-CC36-458D-B69B-8EBA80540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3D17A6-6C5E-412E-8D33-13B3AF7D4E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7c3f098-dc53-43c7-8ff5-9d14f9d3bf3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3183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dcterms:created xsi:type="dcterms:W3CDTF">2025-04-03T12:01:00Z</dcterms:created>
  <dcterms:modified xsi:type="dcterms:W3CDTF">2025-05-21T07:37:00Z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