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5D09A" w14:textId="6F1C73EC" w:rsidR="00D157D2" w:rsidRPr="00D157D2" w:rsidRDefault="00D157D2" w:rsidP="00D157D2">
      <w:pPr>
        <w:jc w:val="center"/>
        <w:rPr>
          <w:rFonts w:ascii="Arial Narrow" w:eastAsia="Calibri" w:hAnsi="Arial Narrow" w:cs="Times New Roman"/>
          <w:b/>
        </w:rPr>
      </w:pPr>
      <w:bookmarkStart w:id="0" w:name="Anexo3A"/>
      <w:bookmarkStart w:id="1" w:name="_Hlk82944242"/>
      <w:r w:rsidRPr="00D157D2">
        <w:rPr>
          <w:rFonts w:ascii="Arial Narrow" w:eastAsia="Calibri" w:hAnsi="Arial Narrow" w:cs="Times New Roman"/>
          <w:b/>
        </w:rPr>
        <w:t xml:space="preserve">ANEXO III.A </w:t>
      </w:r>
      <w:bookmarkEnd w:id="0"/>
      <w:r w:rsidRPr="00D157D2">
        <w:rPr>
          <w:rFonts w:ascii="Arial Narrow" w:eastAsia="Calibri" w:hAnsi="Arial Narrow" w:cs="Times New Roman"/>
          <w:b/>
        </w:rPr>
        <w:t xml:space="preserve">RESOLUCIÓN DE ADJUDICACIÓN </w:t>
      </w:r>
    </w:p>
    <w:p w14:paraId="08C05BC5" w14:textId="74DD20F7" w:rsidR="00D157D2" w:rsidRPr="001952F2" w:rsidRDefault="00D157D2" w:rsidP="00D157D2">
      <w:pPr>
        <w:jc w:val="center"/>
        <w:rPr>
          <w:rFonts w:ascii="Arial Narrow" w:eastAsia="Calibri" w:hAnsi="Arial Narrow" w:cs="Times New Roman"/>
          <w:color w:val="002060"/>
        </w:rPr>
      </w:pPr>
      <w:r w:rsidRPr="001952F2">
        <w:rPr>
          <w:rFonts w:ascii="Arial Narrow" w:eastAsia="Calibri" w:hAnsi="Arial Narrow" w:cs="Times New Roman"/>
          <w:color w:val="002060"/>
        </w:rPr>
        <w:t>(</w:t>
      </w:r>
      <w:r w:rsidR="00DD10C1" w:rsidRPr="007A2D13">
        <w:rPr>
          <w:rFonts w:ascii="Arial Narrow" w:eastAsia="Calibri" w:hAnsi="Arial Narrow" w:cs="Times New Roman"/>
          <w:color w:val="002060"/>
        </w:rPr>
        <w:t xml:space="preserve">Contratos </w:t>
      </w:r>
      <w:r w:rsidR="00DD10C1">
        <w:rPr>
          <w:rFonts w:ascii="Arial Narrow" w:eastAsia="Calibri" w:hAnsi="Arial Narrow" w:cs="Times New Roman"/>
          <w:color w:val="002060"/>
        </w:rPr>
        <w:t>específicos de Sistemas Dinámicos de Adquisición</w:t>
      </w:r>
      <w:r w:rsidR="00DD10C1" w:rsidRPr="007A2D13">
        <w:rPr>
          <w:rFonts w:ascii="Arial Narrow" w:eastAsia="Calibri" w:hAnsi="Arial Narrow" w:cs="Times New Roman"/>
          <w:color w:val="002060"/>
        </w:rPr>
        <w:t xml:space="preserve"> de </w:t>
      </w:r>
      <w:r w:rsidR="006A19E1">
        <w:rPr>
          <w:rFonts w:ascii="Arial Narrow" w:eastAsia="Calibri" w:hAnsi="Arial Narrow" w:cs="Times New Roman"/>
          <w:color w:val="002060"/>
        </w:rPr>
        <w:t xml:space="preserve">valor estimado </w:t>
      </w:r>
      <w:r w:rsidRPr="001952F2">
        <w:rPr>
          <w:rFonts w:ascii="Arial Narrow" w:eastAsia="Calibri" w:hAnsi="Arial Narrow" w:cs="Times New Roman"/>
          <w:color w:val="002060"/>
        </w:rPr>
        <w:t>inferior a 15.000,00 euros</w:t>
      </w:r>
      <w:r w:rsidR="00B82046">
        <w:rPr>
          <w:rFonts w:ascii="Arial Narrow" w:eastAsia="Calibri" w:hAnsi="Arial Narrow" w:cs="Times New Roman"/>
          <w:color w:val="002060"/>
        </w:rPr>
        <w:t>, IVA excluido</w:t>
      </w:r>
      <w:r w:rsidR="001952F2" w:rsidRPr="001952F2">
        <w:rPr>
          <w:rFonts w:ascii="Arial Narrow" w:eastAsia="Calibri" w:hAnsi="Arial Narrow" w:cs="Times New Roman"/>
          <w:color w:val="002060"/>
        </w:rPr>
        <w:t xml:space="preserve"> con documento de licitación</w:t>
      </w:r>
      <w:r w:rsidRPr="001952F2">
        <w:rPr>
          <w:rFonts w:ascii="Arial Narrow" w:eastAsia="Calibri" w:hAnsi="Arial Narrow" w:cs="Times New Roman"/>
          <w:color w:val="002060"/>
        </w:rPr>
        <w:t>)</w:t>
      </w:r>
    </w:p>
    <w:p w14:paraId="568D5467" w14:textId="77777777" w:rsidR="00D157D2" w:rsidRPr="00D157D2" w:rsidRDefault="00D157D2" w:rsidP="00D157D2">
      <w:pPr>
        <w:jc w:val="center"/>
        <w:rPr>
          <w:rFonts w:ascii="Arial Narrow" w:eastAsia="Calibri" w:hAnsi="Arial Narrow" w:cs="Times New Roman"/>
        </w:rPr>
      </w:pPr>
      <w:bookmarkStart w:id="2" w:name="_Hlk125451083"/>
    </w:p>
    <w:tbl>
      <w:tblPr>
        <w:tblStyle w:val="Tablaconcuadrcula"/>
        <w:tblW w:w="0" w:type="auto"/>
        <w:tblLook w:val="04A0" w:firstRow="1" w:lastRow="0" w:firstColumn="1" w:lastColumn="0" w:noHBand="0" w:noVBand="1"/>
      </w:tblPr>
      <w:tblGrid>
        <w:gridCol w:w="2547"/>
        <w:gridCol w:w="1982"/>
        <w:gridCol w:w="1982"/>
        <w:gridCol w:w="1983"/>
      </w:tblGrid>
      <w:tr w:rsidR="00D157D2" w:rsidRPr="00D157D2" w14:paraId="6C78ED45" w14:textId="77777777" w:rsidTr="00DE1682">
        <w:tc>
          <w:tcPr>
            <w:tcW w:w="2547" w:type="dxa"/>
          </w:tcPr>
          <w:p w14:paraId="06EBEA55" w14:textId="77777777" w:rsidR="00D157D2" w:rsidRPr="00D157D2" w:rsidRDefault="00D157D2" w:rsidP="00D157D2">
            <w:pPr>
              <w:contextualSpacing/>
              <w:jc w:val="both"/>
              <w:rPr>
                <w:rFonts w:ascii="Arial Narrow" w:eastAsia="Calibri" w:hAnsi="Arial Narrow" w:cs="Times New Roman"/>
                <w:b/>
              </w:rPr>
            </w:pPr>
            <w:r w:rsidRPr="00D157D2">
              <w:rPr>
                <w:rFonts w:ascii="Arial Narrow" w:eastAsia="Calibri" w:hAnsi="Arial Narrow" w:cs="Times New Roman"/>
                <w:b/>
              </w:rPr>
              <w:t xml:space="preserve">Expediente </w:t>
            </w:r>
            <w:proofErr w:type="spellStart"/>
            <w:r w:rsidRPr="00D157D2">
              <w:rPr>
                <w:rFonts w:ascii="Arial Narrow" w:eastAsia="Calibri" w:hAnsi="Arial Narrow" w:cs="Times New Roman"/>
                <w:b/>
              </w:rPr>
              <w:t>nº</w:t>
            </w:r>
            <w:proofErr w:type="spellEnd"/>
            <w:r w:rsidRPr="00D157D2">
              <w:rPr>
                <w:rFonts w:ascii="Arial Narrow" w:eastAsia="Calibri" w:hAnsi="Arial Narrow" w:cs="Times New Roman"/>
                <w:b/>
              </w:rPr>
              <w:t xml:space="preserve"> </w:t>
            </w:r>
          </w:p>
        </w:tc>
        <w:tc>
          <w:tcPr>
            <w:tcW w:w="5947" w:type="dxa"/>
            <w:gridSpan w:val="3"/>
          </w:tcPr>
          <w:p w14:paraId="23897C79" w14:textId="77777777" w:rsidR="00D157D2" w:rsidRPr="00D157D2" w:rsidRDefault="00D157D2" w:rsidP="00D157D2">
            <w:pPr>
              <w:contextualSpacing/>
              <w:jc w:val="both"/>
              <w:rPr>
                <w:rFonts w:ascii="Arial Narrow" w:eastAsia="Calibri" w:hAnsi="Arial Narrow" w:cs="Times New Roman"/>
                <w:b/>
              </w:rPr>
            </w:pPr>
          </w:p>
        </w:tc>
      </w:tr>
      <w:tr w:rsidR="00D157D2" w:rsidRPr="00D157D2" w14:paraId="703EDAE1" w14:textId="77777777" w:rsidTr="00DE1682">
        <w:tc>
          <w:tcPr>
            <w:tcW w:w="2547" w:type="dxa"/>
          </w:tcPr>
          <w:p w14:paraId="76335C8F" w14:textId="5259EE24" w:rsidR="00D157D2" w:rsidRPr="00D157D2" w:rsidRDefault="00DD10C1" w:rsidP="00D157D2">
            <w:pPr>
              <w:contextualSpacing/>
              <w:jc w:val="both"/>
              <w:rPr>
                <w:rFonts w:ascii="Arial Narrow" w:eastAsia="Calibri" w:hAnsi="Arial Narrow" w:cs="Times New Roman"/>
                <w:b/>
              </w:rPr>
            </w:pPr>
            <w:r>
              <w:rPr>
                <w:rFonts w:ascii="Arial Narrow" w:eastAsia="Calibri" w:hAnsi="Arial Narrow" w:cs="Times New Roman"/>
                <w:b/>
              </w:rPr>
              <w:t>SDA</w:t>
            </w:r>
            <w:r w:rsidR="00D157D2" w:rsidRPr="00D157D2">
              <w:rPr>
                <w:rFonts w:ascii="Arial Narrow" w:eastAsia="Calibri" w:hAnsi="Arial Narrow" w:cs="Times New Roman"/>
                <w:b/>
              </w:rPr>
              <w:t xml:space="preserve">: </w:t>
            </w:r>
          </w:p>
        </w:tc>
        <w:tc>
          <w:tcPr>
            <w:tcW w:w="5947" w:type="dxa"/>
            <w:gridSpan w:val="3"/>
          </w:tcPr>
          <w:p w14:paraId="2B72DAC1" w14:textId="77777777" w:rsidR="00D157D2" w:rsidRPr="00D157D2" w:rsidRDefault="00D157D2" w:rsidP="00D157D2">
            <w:pPr>
              <w:contextualSpacing/>
              <w:jc w:val="both"/>
              <w:rPr>
                <w:rFonts w:ascii="Arial Narrow" w:eastAsia="Calibri" w:hAnsi="Arial Narrow" w:cs="Times New Roman"/>
                <w:b/>
              </w:rPr>
            </w:pPr>
          </w:p>
        </w:tc>
      </w:tr>
      <w:tr w:rsidR="00D157D2" w:rsidRPr="00D157D2" w14:paraId="0796E470" w14:textId="77777777" w:rsidTr="00DE1682">
        <w:tc>
          <w:tcPr>
            <w:tcW w:w="2547" w:type="dxa"/>
          </w:tcPr>
          <w:p w14:paraId="365FCF7E" w14:textId="26FD4AD9" w:rsidR="00D157D2" w:rsidRPr="00D157D2" w:rsidRDefault="00DD10C1" w:rsidP="00D157D2">
            <w:pPr>
              <w:contextualSpacing/>
              <w:jc w:val="both"/>
              <w:rPr>
                <w:rFonts w:ascii="Arial Narrow" w:eastAsia="Calibri" w:hAnsi="Arial Narrow" w:cs="Times New Roman"/>
                <w:b/>
              </w:rPr>
            </w:pPr>
            <w:r>
              <w:rPr>
                <w:rFonts w:ascii="Arial Narrow" w:eastAsia="Calibri" w:hAnsi="Arial Narrow" w:cs="Times New Roman"/>
                <w:b/>
              </w:rPr>
              <w:t>Categoría del SDA</w:t>
            </w:r>
            <w:r w:rsidR="00D157D2" w:rsidRPr="00D157D2">
              <w:rPr>
                <w:rFonts w:ascii="Arial Narrow" w:eastAsia="Calibri" w:hAnsi="Arial Narrow" w:cs="Times New Roman"/>
                <w:b/>
              </w:rPr>
              <w:t xml:space="preserve">: </w:t>
            </w:r>
          </w:p>
        </w:tc>
        <w:tc>
          <w:tcPr>
            <w:tcW w:w="5947" w:type="dxa"/>
            <w:gridSpan w:val="3"/>
          </w:tcPr>
          <w:p w14:paraId="14A7E207" w14:textId="77777777" w:rsidR="00D157D2" w:rsidRPr="00D157D2" w:rsidRDefault="00D157D2" w:rsidP="00D157D2">
            <w:pPr>
              <w:contextualSpacing/>
              <w:jc w:val="both"/>
              <w:rPr>
                <w:rFonts w:ascii="Arial Narrow" w:eastAsia="Calibri" w:hAnsi="Arial Narrow" w:cs="Times New Roman"/>
                <w:b/>
              </w:rPr>
            </w:pPr>
          </w:p>
        </w:tc>
      </w:tr>
      <w:tr w:rsidR="00D157D2" w:rsidRPr="00D157D2" w14:paraId="0F01F1E3" w14:textId="77777777" w:rsidTr="00DE1682">
        <w:tc>
          <w:tcPr>
            <w:tcW w:w="2547" w:type="dxa"/>
          </w:tcPr>
          <w:p w14:paraId="42C65183" w14:textId="77777777" w:rsidR="00D157D2" w:rsidRPr="00D157D2" w:rsidRDefault="00D157D2" w:rsidP="00D157D2">
            <w:pPr>
              <w:contextualSpacing/>
              <w:jc w:val="both"/>
              <w:rPr>
                <w:rFonts w:ascii="Arial Narrow" w:eastAsia="Calibri" w:hAnsi="Arial Narrow" w:cs="Times New Roman"/>
                <w:b/>
              </w:rPr>
            </w:pPr>
            <w:r w:rsidRPr="00D157D2">
              <w:rPr>
                <w:rFonts w:ascii="Arial Narrow" w:eastAsia="Calibri" w:hAnsi="Arial Narrow" w:cs="Times New Roman"/>
                <w:b/>
              </w:rPr>
              <w:t>Denominación del contrato</w:t>
            </w:r>
          </w:p>
        </w:tc>
        <w:tc>
          <w:tcPr>
            <w:tcW w:w="5947" w:type="dxa"/>
            <w:gridSpan w:val="3"/>
          </w:tcPr>
          <w:p w14:paraId="4D31EA9A" w14:textId="77777777" w:rsidR="00D157D2" w:rsidRPr="00D157D2" w:rsidRDefault="00D157D2" w:rsidP="00D157D2">
            <w:pPr>
              <w:contextualSpacing/>
              <w:jc w:val="both"/>
              <w:rPr>
                <w:rFonts w:ascii="Arial Narrow" w:eastAsia="Calibri" w:hAnsi="Arial Narrow" w:cs="Times New Roman"/>
                <w:b/>
              </w:rPr>
            </w:pPr>
          </w:p>
        </w:tc>
      </w:tr>
      <w:tr w:rsidR="00D157D2" w:rsidRPr="00D157D2" w14:paraId="1D0BDF78" w14:textId="77777777" w:rsidTr="00DE1682">
        <w:tc>
          <w:tcPr>
            <w:tcW w:w="2547" w:type="dxa"/>
          </w:tcPr>
          <w:p w14:paraId="58A94012" w14:textId="77777777" w:rsidR="00D157D2" w:rsidRPr="00D157D2" w:rsidRDefault="00D157D2" w:rsidP="00D157D2">
            <w:pPr>
              <w:contextualSpacing/>
              <w:jc w:val="both"/>
              <w:rPr>
                <w:rFonts w:ascii="Arial Narrow" w:eastAsia="Calibri" w:hAnsi="Arial Narrow" w:cs="Times New Roman"/>
                <w:b/>
              </w:rPr>
            </w:pPr>
            <w:r w:rsidRPr="00D157D2">
              <w:rPr>
                <w:rFonts w:ascii="Arial Narrow" w:eastAsia="Calibri" w:hAnsi="Arial Narrow" w:cs="Times New Roman"/>
                <w:b/>
              </w:rPr>
              <w:t>Presupuesto del contrato</w:t>
            </w:r>
          </w:p>
        </w:tc>
        <w:tc>
          <w:tcPr>
            <w:tcW w:w="1982" w:type="dxa"/>
          </w:tcPr>
          <w:p w14:paraId="700BCBA0" w14:textId="77777777" w:rsidR="00D157D2" w:rsidRPr="00D157D2" w:rsidRDefault="00D157D2" w:rsidP="00D157D2">
            <w:pPr>
              <w:contextualSpacing/>
              <w:jc w:val="both"/>
              <w:rPr>
                <w:rFonts w:ascii="Arial Narrow" w:eastAsia="Calibri" w:hAnsi="Arial Narrow" w:cs="Times New Roman"/>
                <w:b/>
              </w:rPr>
            </w:pPr>
            <w:r w:rsidRPr="00D157D2">
              <w:rPr>
                <w:rFonts w:ascii="Arial Narrow" w:eastAsia="Calibri" w:hAnsi="Arial Narrow" w:cs="Times New Roman"/>
                <w:b/>
              </w:rPr>
              <w:t>BI:</w:t>
            </w:r>
          </w:p>
        </w:tc>
        <w:tc>
          <w:tcPr>
            <w:tcW w:w="1982" w:type="dxa"/>
          </w:tcPr>
          <w:p w14:paraId="0F8FB835" w14:textId="77777777" w:rsidR="00D157D2" w:rsidRPr="00D157D2" w:rsidRDefault="00D157D2" w:rsidP="00D157D2">
            <w:pPr>
              <w:contextualSpacing/>
              <w:jc w:val="both"/>
              <w:rPr>
                <w:rFonts w:ascii="Arial Narrow" w:eastAsia="Calibri" w:hAnsi="Arial Narrow" w:cs="Times New Roman"/>
                <w:b/>
              </w:rPr>
            </w:pPr>
            <w:r w:rsidRPr="00D157D2">
              <w:rPr>
                <w:rFonts w:ascii="Arial Narrow" w:eastAsia="Calibri" w:hAnsi="Arial Narrow" w:cs="Times New Roman"/>
                <w:b/>
              </w:rPr>
              <w:t>IVA:</w:t>
            </w:r>
          </w:p>
        </w:tc>
        <w:tc>
          <w:tcPr>
            <w:tcW w:w="1983" w:type="dxa"/>
          </w:tcPr>
          <w:p w14:paraId="179A7F21" w14:textId="77777777" w:rsidR="00D157D2" w:rsidRPr="00D157D2" w:rsidRDefault="00D157D2" w:rsidP="00D157D2">
            <w:pPr>
              <w:contextualSpacing/>
              <w:jc w:val="both"/>
              <w:rPr>
                <w:rFonts w:ascii="Arial Narrow" w:eastAsia="Calibri" w:hAnsi="Arial Narrow" w:cs="Times New Roman"/>
                <w:b/>
              </w:rPr>
            </w:pPr>
            <w:r w:rsidRPr="00D157D2">
              <w:rPr>
                <w:rFonts w:ascii="Arial Narrow" w:eastAsia="Calibri" w:hAnsi="Arial Narrow" w:cs="Times New Roman"/>
                <w:b/>
              </w:rPr>
              <w:t>Total:</w:t>
            </w:r>
          </w:p>
        </w:tc>
      </w:tr>
      <w:bookmarkEnd w:id="2"/>
    </w:tbl>
    <w:p w14:paraId="6B88C732" w14:textId="77777777" w:rsidR="00D157D2" w:rsidRPr="00D157D2" w:rsidRDefault="00D157D2" w:rsidP="00D157D2">
      <w:pPr>
        <w:jc w:val="both"/>
        <w:rPr>
          <w:rFonts w:ascii="Arial Narrow" w:eastAsia="Calibri" w:hAnsi="Arial Narrow" w:cs="Times New Roman"/>
        </w:rPr>
      </w:pPr>
    </w:p>
    <w:p w14:paraId="794EC9BD" w14:textId="122681B2" w:rsidR="00D157D2" w:rsidRPr="00D157D2" w:rsidRDefault="00D157D2" w:rsidP="00C82E90">
      <w:pPr>
        <w:jc w:val="both"/>
        <w:rPr>
          <w:rFonts w:ascii="Arial Narrow" w:eastAsia="Calibri" w:hAnsi="Arial Narrow" w:cs="Times New Roman"/>
        </w:rPr>
      </w:pPr>
      <w:r w:rsidRPr="00D157D2">
        <w:rPr>
          <w:rFonts w:ascii="Arial Narrow" w:eastAsia="Calibri" w:hAnsi="Arial Narrow" w:cs="Times New Roman"/>
        </w:rPr>
        <w:t xml:space="preserve">Con fecha: </w:t>
      </w:r>
      <w:r w:rsidRPr="001952F2">
        <w:rPr>
          <w:rFonts w:ascii="Arial Narrow" w:eastAsia="Calibri" w:hAnsi="Arial Narrow" w:cs="Times New Roman"/>
          <w:color w:val="002060"/>
        </w:rPr>
        <w:t xml:space="preserve">XXXXXXXXXXXXXXX </w:t>
      </w:r>
      <w:r w:rsidRPr="00D157D2">
        <w:rPr>
          <w:rFonts w:ascii="Arial Narrow" w:eastAsia="Calibri" w:hAnsi="Arial Narrow" w:cs="Times New Roman"/>
        </w:rPr>
        <w:t xml:space="preserve">se solicitó oferta </w:t>
      </w:r>
      <w:r w:rsidR="001952F2">
        <w:rPr>
          <w:rFonts w:ascii="Arial Narrow" w:eastAsia="Calibri" w:hAnsi="Arial Narrow" w:cs="Times New Roman"/>
        </w:rPr>
        <w:t>mediante</w:t>
      </w:r>
      <w:r w:rsidRPr="00D157D2">
        <w:rPr>
          <w:rFonts w:ascii="Arial Narrow" w:eastAsia="Calibri" w:hAnsi="Arial Narrow" w:cs="Times New Roman"/>
        </w:rPr>
        <w:t xml:space="preserve"> </w:t>
      </w:r>
      <w:r w:rsidR="00DD10C1">
        <w:rPr>
          <w:rFonts w:ascii="Arial Narrow" w:eastAsia="Calibri" w:hAnsi="Arial Narrow" w:cs="Times New Roman"/>
        </w:rPr>
        <w:t xml:space="preserve">la </w:t>
      </w:r>
      <w:r w:rsidR="00DD10C1" w:rsidRPr="00DD10C1">
        <w:rPr>
          <w:rFonts w:ascii="Arial Narrow" w:eastAsia="Calibri" w:hAnsi="Arial Narrow" w:cs="Times New Roman"/>
          <w:b/>
        </w:rPr>
        <w:t>invitación</w:t>
      </w:r>
      <w:r w:rsidRPr="00D157D2">
        <w:rPr>
          <w:rFonts w:ascii="Arial Narrow" w:eastAsia="Calibri" w:hAnsi="Arial Narrow" w:cs="Times New Roman"/>
          <w:b/>
        </w:rPr>
        <w:t xml:space="preserve"> </w:t>
      </w:r>
      <w:r w:rsidRPr="00D157D2">
        <w:rPr>
          <w:rFonts w:ascii="Arial Narrow" w:eastAsia="Calibri" w:hAnsi="Arial Narrow" w:cs="Times New Roman"/>
          <w:bCs/>
        </w:rPr>
        <w:t>que consta en el expediente</w:t>
      </w:r>
      <w:r w:rsidRPr="00D157D2">
        <w:rPr>
          <w:rFonts w:ascii="Arial Narrow" w:eastAsia="Calibri" w:hAnsi="Arial Narrow" w:cs="Times New Roman"/>
        </w:rPr>
        <w:t xml:space="preserve"> a </w:t>
      </w:r>
      <w:r w:rsidR="00DD10C1">
        <w:rPr>
          <w:rFonts w:ascii="Arial Narrow" w:eastAsia="Calibri" w:hAnsi="Arial Narrow" w:cs="Times New Roman"/>
        </w:rPr>
        <w:t xml:space="preserve">todas las </w:t>
      </w:r>
      <w:r w:rsidRPr="00D157D2">
        <w:rPr>
          <w:rFonts w:ascii="Arial Narrow" w:eastAsia="Calibri" w:hAnsi="Arial Narrow" w:cs="Times New Roman"/>
        </w:rPr>
        <w:t>empresas, adjudicatarias de</w:t>
      </w:r>
      <w:r w:rsidR="00DD10C1">
        <w:rPr>
          <w:rFonts w:ascii="Arial Narrow" w:eastAsia="Calibri" w:hAnsi="Arial Narrow" w:cs="Times New Roman"/>
        </w:rPr>
        <w:t xml:space="preserve"> la categoría referenciada</w:t>
      </w:r>
    </w:p>
    <w:p w14:paraId="588C7E59" w14:textId="77777777" w:rsidR="00D157D2" w:rsidRPr="001952F2" w:rsidRDefault="00D157D2" w:rsidP="00C82E90">
      <w:pPr>
        <w:jc w:val="both"/>
        <w:rPr>
          <w:rFonts w:ascii="Arial Narrow" w:eastAsia="Calibri" w:hAnsi="Arial Narrow" w:cs="Times New Roman"/>
          <w:color w:val="002060"/>
        </w:rPr>
      </w:pPr>
      <w:r w:rsidRPr="00D157D2">
        <w:rPr>
          <w:rFonts w:ascii="Arial Narrow" w:eastAsia="Calibri" w:hAnsi="Arial Narrow" w:cs="Times New Roman"/>
        </w:rPr>
        <w:t xml:space="preserve">El plazo de presentación de ofertas finalizó el </w:t>
      </w:r>
      <w:r w:rsidRPr="001952F2">
        <w:rPr>
          <w:rFonts w:ascii="Arial Narrow" w:eastAsia="Calibri" w:hAnsi="Arial Narrow" w:cs="Times New Roman"/>
          <w:color w:val="002060"/>
        </w:rPr>
        <w:t>XXXXXXXXXXXXXXXX</w:t>
      </w:r>
    </w:p>
    <w:p w14:paraId="75E504D7" w14:textId="15E95781" w:rsidR="00D157D2" w:rsidRPr="00D157D2" w:rsidRDefault="009E3FF2" w:rsidP="00C82E90">
      <w:pPr>
        <w:jc w:val="both"/>
        <w:rPr>
          <w:rFonts w:ascii="Arial Narrow" w:eastAsia="Calibri" w:hAnsi="Arial Narrow" w:cs="Times New Roman"/>
        </w:rPr>
      </w:pPr>
      <w:r>
        <w:rPr>
          <w:rFonts w:ascii="Arial Narrow" w:eastAsia="Calibri" w:hAnsi="Arial Narrow" w:cs="Times New Roman"/>
        </w:rPr>
        <w:t>P</w:t>
      </w:r>
      <w:r w:rsidR="00D157D2" w:rsidRPr="00D157D2">
        <w:rPr>
          <w:rFonts w:ascii="Arial Narrow" w:eastAsia="Calibri" w:hAnsi="Arial Narrow" w:cs="Times New Roman"/>
        </w:rPr>
        <w:t xml:space="preserve">resentaron </w:t>
      </w:r>
      <w:r>
        <w:rPr>
          <w:rFonts w:ascii="Arial Narrow" w:eastAsia="Calibri" w:hAnsi="Arial Narrow" w:cs="Times New Roman"/>
        </w:rPr>
        <w:t xml:space="preserve">oferta a la licitación </w:t>
      </w:r>
      <w:r w:rsidR="00D157D2" w:rsidRPr="00D157D2">
        <w:rPr>
          <w:rFonts w:ascii="Arial Narrow" w:eastAsia="Calibri" w:hAnsi="Arial Narrow" w:cs="Times New Roman"/>
        </w:rPr>
        <w:t>las siguientes empresas:</w:t>
      </w:r>
    </w:p>
    <w:p w14:paraId="6DF7B466" w14:textId="77777777" w:rsidR="00D157D2" w:rsidRPr="00D157D2" w:rsidRDefault="00D157D2" w:rsidP="00C82E90">
      <w:pPr>
        <w:jc w:val="both"/>
        <w:rPr>
          <w:rFonts w:ascii="Arial Narrow" w:eastAsia="Calibri" w:hAnsi="Arial Narrow" w:cs="Times New Roman"/>
        </w:rPr>
      </w:pPr>
      <w:r w:rsidRPr="00D157D2">
        <w:rPr>
          <w:rFonts w:ascii="Arial Narrow" w:eastAsia="Calibri" w:hAnsi="Arial Narrow" w:cs="Times New Roman"/>
        </w:rPr>
        <w:t>-</w:t>
      </w:r>
    </w:p>
    <w:p w14:paraId="52D0967A" w14:textId="77777777" w:rsidR="00D157D2" w:rsidRPr="00D157D2" w:rsidRDefault="00D157D2" w:rsidP="00C82E90">
      <w:pPr>
        <w:jc w:val="both"/>
        <w:rPr>
          <w:rFonts w:ascii="Arial Narrow" w:eastAsia="Calibri" w:hAnsi="Arial Narrow" w:cs="Times New Roman"/>
        </w:rPr>
      </w:pPr>
      <w:r w:rsidRPr="00D157D2">
        <w:rPr>
          <w:rFonts w:ascii="Arial Narrow" w:eastAsia="Calibri" w:hAnsi="Arial Narrow" w:cs="Times New Roman"/>
        </w:rPr>
        <w:t>-</w:t>
      </w:r>
    </w:p>
    <w:p w14:paraId="2729B60A" w14:textId="77777777" w:rsidR="00D157D2" w:rsidRPr="00D157D2" w:rsidRDefault="00D157D2" w:rsidP="00C82E90">
      <w:pPr>
        <w:jc w:val="both"/>
        <w:rPr>
          <w:rFonts w:ascii="Arial Narrow" w:eastAsia="Calibri" w:hAnsi="Arial Narrow" w:cs="Times New Roman"/>
        </w:rPr>
      </w:pPr>
      <w:r w:rsidRPr="00D157D2">
        <w:rPr>
          <w:rFonts w:ascii="Arial Narrow" w:eastAsia="Calibri" w:hAnsi="Arial Narrow" w:cs="Times New Roman"/>
        </w:rPr>
        <w:t>-</w:t>
      </w:r>
    </w:p>
    <w:p w14:paraId="063970CF" w14:textId="77777777" w:rsidR="00D157D2" w:rsidRPr="00D157D2" w:rsidRDefault="00D157D2" w:rsidP="00C82E90">
      <w:pPr>
        <w:jc w:val="both"/>
        <w:rPr>
          <w:rFonts w:ascii="Arial Narrow" w:eastAsia="Calibri" w:hAnsi="Arial Narrow" w:cs="Times New Roman"/>
        </w:rPr>
      </w:pPr>
      <w:r w:rsidRPr="00D157D2">
        <w:rPr>
          <w:rFonts w:ascii="Arial Narrow" w:eastAsia="Calibri" w:hAnsi="Arial Narrow" w:cs="Times New Roman"/>
        </w:rPr>
        <w:t>-</w:t>
      </w:r>
    </w:p>
    <w:p w14:paraId="64A95A23" w14:textId="77777777" w:rsidR="00D157D2" w:rsidRPr="00D157D2" w:rsidRDefault="00D157D2" w:rsidP="00C82E90">
      <w:pPr>
        <w:jc w:val="both"/>
        <w:rPr>
          <w:rFonts w:ascii="Arial Narrow" w:eastAsia="Calibri" w:hAnsi="Arial Narrow" w:cs="Times New Roman"/>
        </w:rPr>
      </w:pPr>
      <w:r w:rsidRPr="00D157D2">
        <w:rPr>
          <w:rFonts w:ascii="Arial Narrow" w:eastAsia="Calibri" w:hAnsi="Arial Narrow" w:cs="Times New Roman"/>
        </w:rPr>
        <w:t xml:space="preserve">Con fecha </w:t>
      </w:r>
      <w:r w:rsidRPr="001952F2">
        <w:rPr>
          <w:rFonts w:ascii="Arial Narrow" w:eastAsia="Calibri" w:hAnsi="Arial Narrow" w:cs="Times New Roman"/>
          <w:color w:val="002060"/>
        </w:rPr>
        <w:t>XXXXXXXXXXXXX</w:t>
      </w:r>
      <w:r w:rsidRPr="00D157D2">
        <w:rPr>
          <w:rFonts w:ascii="Arial Narrow" w:eastAsia="Calibri" w:hAnsi="Arial Narrow" w:cs="Times New Roman"/>
        </w:rPr>
        <w:t xml:space="preserve"> se procedió a la apertura de todas las ofertas.</w:t>
      </w:r>
    </w:p>
    <w:p w14:paraId="4FF3DF9C" w14:textId="67F9FFEB" w:rsidR="00D157D2" w:rsidRPr="001952F2" w:rsidRDefault="00D157D2" w:rsidP="00C82E90">
      <w:pPr>
        <w:jc w:val="both"/>
        <w:rPr>
          <w:rFonts w:ascii="Arial Narrow" w:eastAsia="Calibri" w:hAnsi="Arial Narrow" w:cs="Times New Roman"/>
          <w:i/>
          <w:color w:val="002060"/>
        </w:rPr>
      </w:pPr>
      <w:r w:rsidRPr="001952F2">
        <w:rPr>
          <w:rFonts w:ascii="Arial Narrow" w:eastAsia="Calibri" w:hAnsi="Arial Narrow" w:cs="Times New Roman"/>
          <w:i/>
          <w:color w:val="002060"/>
        </w:rPr>
        <w:t xml:space="preserve">Por no cumplir los requisitos exigidos en </w:t>
      </w:r>
      <w:r w:rsidR="00DD10C1">
        <w:rPr>
          <w:rFonts w:ascii="Arial Narrow" w:eastAsia="Calibri" w:hAnsi="Arial Narrow" w:cs="Times New Roman"/>
          <w:i/>
          <w:color w:val="002060"/>
        </w:rPr>
        <w:t>la invitación</w:t>
      </w:r>
      <w:r w:rsidRPr="001952F2">
        <w:rPr>
          <w:rFonts w:ascii="Arial Narrow" w:eastAsia="Calibri" w:hAnsi="Arial Narrow" w:cs="Times New Roman"/>
          <w:i/>
          <w:color w:val="002060"/>
        </w:rPr>
        <w:t xml:space="preserve"> (especificar cuáles), se excluye de la licitación a:</w:t>
      </w:r>
    </w:p>
    <w:p w14:paraId="59D636EA" w14:textId="77777777" w:rsidR="00D157D2" w:rsidRPr="00D157D2" w:rsidRDefault="00D157D2" w:rsidP="00C82E90">
      <w:pPr>
        <w:jc w:val="both"/>
        <w:rPr>
          <w:rFonts w:ascii="Arial Narrow" w:eastAsia="Calibri" w:hAnsi="Arial Narrow" w:cs="Times New Roman"/>
        </w:rPr>
      </w:pPr>
    </w:p>
    <w:p w14:paraId="0A05A7A5" w14:textId="77777777" w:rsidR="00D157D2" w:rsidRPr="00D157D2" w:rsidRDefault="00D157D2" w:rsidP="00C82E90">
      <w:pPr>
        <w:jc w:val="both"/>
        <w:rPr>
          <w:rFonts w:ascii="Arial Narrow" w:eastAsia="Calibri" w:hAnsi="Arial Narrow" w:cs="Times New Roman"/>
        </w:rPr>
      </w:pPr>
    </w:p>
    <w:p w14:paraId="15FD295B" w14:textId="77777777" w:rsidR="00D157D2" w:rsidRPr="00D157D2" w:rsidRDefault="00D157D2" w:rsidP="00C82E90">
      <w:pPr>
        <w:jc w:val="both"/>
        <w:rPr>
          <w:rFonts w:ascii="Arial Narrow" w:eastAsia="Calibri" w:hAnsi="Arial Narrow" w:cs="Times New Roman"/>
        </w:rPr>
      </w:pPr>
    </w:p>
    <w:p w14:paraId="2C283551" w14:textId="77777777" w:rsidR="00D157D2" w:rsidRPr="00D157D2" w:rsidRDefault="00D157D2" w:rsidP="00C82E90">
      <w:pPr>
        <w:jc w:val="both"/>
        <w:rPr>
          <w:rFonts w:ascii="Arial Narrow" w:eastAsia="Calibri" w:hAnsi="Arial Narrow" w:cs="Times New Roman"/>
        </w:rPr>
      </w:pPr>
      <w:r w:rsidRPr="00D157D2">
        <w:rPr>
          <w:rFonts w:ascii="Arial Narrow" w:eastAsia="Calibri" w:hAnsi="Arial Narrow" w:cs="Times New Roman"/>
        </w:rPr>
        <w:t>Las ofertas presentadas por el resto de empresas respecto a cada criterio de valoración y la valoración de cada criterio es la siguiente:</w:t>
      </w:r>
    </w:p>
    <w:p w14:paraId="1D92332E" w14:textId="77777777" w:rsidR="00D157D2" w:rsidRPr="00D157D2" w:rsidRDefault="00D157D2" w:rsidP="00C82E90">
      <w:pPr>
        <w:jc w:val="both"/>
        <w:rPr>
          <w:rFonts w:ascii="Arial Narrow" w:eastAsia="Calibri" w:hAnsi="Arial Narrow" w:cs="Times New Roman"/>
        </w:rPr>
      </w:pPr>
    </w:p>
    <w:p w14:paraId="0CC21B85" w14:textId="77777777" w:rsidR="00D157D2" w:rsidRPr="00D157D2" w:rsidRDefault="00D157D2" w:rsidP="00C82E90">
      <w:pPr>
        <w:jc w:val="both"/>
        <w:rPr>
          <w:rFonts w:ascii="Arial Narrow" w:eastAsia="Calibri" w:hAnsi="Arial Narrow" w:cs="Times New Roman"/>
        </w:rPr>
      </w:pPr>
    </w:p>
    <w:p w14:paraId="0DA66C73" w14:textId="77777777" w:rsidR="00D157D2" w:rsidRPr="00D157D2" w:rsidRDefault="00D157D2" w:rsidP="00C82E90">
      <w:pPr>
        <w:jc w:val="both"/>
        <w:rPr>
          <w:rFonts w:ascii="Arial Narrow" w:eastAsia="Calibri" w:hAnsi="Arial Narrow" w:cs="Times New Roman"/>
        </w:rPr>
      </w:pPr>
    </w:p>
    <w:p w14:paraId="449B34EB" w14:textId="77777777" w:rsidR="00D157D2" w:rsidRPr="001952F2" w:rsidRDefault="00D157D2" w:rsidP="00C82E90">
      <w:pPr>
        <w:jc w:val="both"/>
        <w:rPr>
          <w:rFonts w:ascii="Arial Narrow" w:eastAsia="Calibri" w:hAnsi="Arial Narrow" w:cs="Times New Roman"/>
          <w:i/>
          <w:color w:val="002060"/>
        </w:rPr>
      </w:pPr>
      <w:r w:rsidRPr="001952F2">
        <w:rPr>
          <w:rFonts w:ascii="Arial Narrow" w:eastAsia="Calibri" w:hAnsi="Arial Narrow" w:cs="Times New Roman"/>
          <w:i/>
          <w:color w:val="002060"/>
        </w:rPr>
        <w:t>Respecto a la documentación requerida, se constata que:</w:t>
      </w:r>
    </w:p>
    <w:p w14:paraId="5E92DBCE" w14:textId="77777777" w:rsidR="00D157D2" w:rsidRPr="00D157D2" w:rsidRDefault="00D157D2" w:rsidP="00C82E90">
      <w:pPr>
        <w:jc w:val="both"/>
        <w:rPr>
          <w:rFonts w:ascii="Arial Narrow" w:eastAsia="Calibri" w:hAnsi="Arial Narrow" w:cs="Times New Roman"/>
        </w:rPr>
      </w:pPr>
    </w:p>
    <w:p w14:paraId="43074607" w14:textId="77777777" w:rsidR="00D157D2" w:rsidRPr="00D157D2" w:rsidRDefault="00D157D2" w:rsidP="00C82E90">
      <w:pPr>
        <w:jc w:val="both"/>
        <w:rPr>
          <w:rFonts w:ascii="Arial Narrow" w:eastAsia="Calibri" w:hAnsi="Arial Narrow" w:cs="Times New Roman"/>
        </w:rPr>
      </w:pPr>
      <w:r w:rsidRPr="00D157D2">
        <w:rPr>
          <w:rFonts w:ascii="Arial Narrow" w:eastAsia="Calibri" w:hAnsi="Arial Narrow" w:cs="Times New Roman"/>
        </w:rPr>
        <w:t>Resulta, por tanto, la siguiente ordenación de las empresas clasificadas por orden decreciente de puntuación:</w:t>
      </w:r>
    </w:p>
    <w:p w14:paraId="09164C5E" w14:textId="77777777" w:rsidR="00D157D2" w:rsidRDefault="00D157D2" w:rsidP="00C82E90">
      <w:pPr>
        <w:jc w:val="both"/>
        <w:rPr>
          <w:rFonts w:ascii="Arial Narrow" w:eastAsia="Calibri" w:hAnsi="Arial Narrow" w:cs="Times New Roman"/>
        </w:rPr>
      </w:pPr>
    </w:p>
    <w:p w14:paraId="377C731D" w14:textId="77777777" w:rsidR="001952F2" w:rsidRPr="00D157D2" w:rsidRDefault="001952F2" w:rsidP="00C82E90">
      <w:pPr>
        <w:jc w:val="both"/>
        <w:rPr>
          <w:rFonts w:ascii="Arial Narrow" w:eastAsia="Calibri" w:hAnsi="Arial Narrow" w:cs="Times New Roman"/>
        </w:rPr>
      </w:pPr>
    </w:p>
    <w:p w14:paraId="3C58E585" w14:textId="77777777" w:rsidR="00D157D2" w:rsidRPr="00D157D2" w:rsidRDefault="00D157D2" w:rsidP="00C82E90">
      <w:pPr>
        <w:spacing w:before="240" w:line="276" w:lineRule="auto"/>
        <w:jc w:val="both"/>
        <w:rPr>
          <w:rFonts w:ascii="Arial Narrow" w:eastAsia="Calibri" w:hAnsi="Arial Narrow" w:cs="Times New Roman"/>
        </w:rPr>
      </w:pPr>
      <w:r w:rsidRPr="00D157D2">
        <w:rPr>
          <w:rFonts w:ascii="Arial Narrow" w:eastAsia="Calibri" w:hAnsi="Arial Narrow" w:cs="Times New Roman"/>
        </w:rPr>
        <w:t xml:space="preserve">Por lo que se resuelve la adjudicación del </w:t>
      </w:r>
      <w:r w:rsidRPr="001952F2">
        <w:rPr>
          <w:rFonts w:ascii="Arial Narrow" w:eastAsia="Calibri" w:hAnsi="Arial Narrow" w:cs="Times New Roman"/>
          <w:color w:val="002060"/>
        </w:rPr>
        <w:t>suministro/servicio</w:t>
      </w:r>
      <w:r w:rsidRPr="00D157D2">
        <w:rPr>
          <w:rFonts w:ascii="Arial Narrow" w:eastAsia="Calibri" w:hAnsi="Arial Narrow" w:cs="Times New Roman"/>
          <w:color w:val="0070C0"/>
        </w:rPr>
        <w:t xml:space="preserve"> </w:t>
      </w:r>
      <w:r w:rsidRPr="00D157D2">
        <w:rPr>
          <w:rFonts w:ascii="Arial Narrow" w:eastAsia="Calibri" w:hAnsi="Arial Narrow" w:cs="Times New Roman"/>
        </w:rPr>
        <w:t>a:</w:t>
      </w:r>
    </w:p>
    <w:p w14:paraId="3969EBD2" w14:textId="77777777" w:rsidR="00D157D2" w:rsidRPr="001952F2" w:rsidRDefault="00D157D2" w:rsidP="00D157D2">
      <w:pPr>
        <w:spacing w:before="240" w:line="276" w:lineRule="auto"/>
        <w:rPr>
          <w:rFonts w:ascii="Arial Narrow" w:eastAsia="Calibri" w:hAnsi="Arial Narrow" w:cs="Times New Roman"/>
          <w:color w:val="002060"/>
        </w:rPr>
      </w:pPr>
      <w:r w:rsidRPr="00D157D2">
        <w:rPr>
          <w:rFonts w:ascii="Arial Narrow" w:eastAsia="Calibri" w:hAnsi="Arial Narrow" w:cs="Times New Roman"/>
        </w:rPr>
        <w:t xml:space="preserve">CIF: </w:t>
      </w:r>
      <w:r w:rsidRPr="001952F2">
        <w:rPr>
          <w:rFonts w:ascii="Arial Narrow" w:eastAsia="Calibri" w:hAnsi="Arial Narrow" w:cs="Times New Roman"/>
          <w:color w:val="002060"/>
        </w:rPr>
        <w:t>XXXXXXXXXX</w:t>
      </w:r>
    </w:p>
    <w:p w14:paraId="2F889C39" w14:textId="77777777" w:rsidR="00D157D2" w:rsidRPr="001952F2" w:rsidRDefault="00D157D2" w:rsidP="00D157D2">
      <w:pPr>
        <w:rPr>
          <w:rFonts w:ascii="Arial Narrow" w:eastAsia="Calibri" w:hAnsi="Arial Narrow" w:cs="Times New Roman"/>
          <w:color w:val="002060"/>
        </w:rPr>
      </w:pPr>
      <w:r w:rsidRPr="00D157D2">
        <w:rPr>
          <w:rFonts w:ascii="Arial Narrow" w:eastAsia="Calibri" w:hAnsi="Arial Narrow" w:cs="Times New Roman"/>
        </w:rPr>
        <w:t xml:space="preserve">DENOMINACIÓN DE LA SOCIEDAD: </w:t>
      </w:r>
      <w:r w:rsidRPr="001952F2">
        <w:rPr>
          <w:rFonts w:ascii="Arial Narrow" w:eastAsia="Calibri" w:hAnsi="Arial Narrow" w:cs="Times New Roman"/>
          <w:color w:val="002060"/>
        </w:rPr>
        <w:t>XXXXXXXXXXXXXXXX</w:t>
      </w:r>
    </w:p>
    <w:p w14:paraId="26DE14BE" w14:textId="77777777" w:rsidR="00D157D2" w:rsidRPr="00D157D2" w:rsidRDefault="00D157D2" w:rsidP="00D157D2">
      <w:pPr>
        <w:rPr>
          <w:rFonts w:ascii="Arial Narrow" w:eastAsia="Calibri" w:hAnsi="Arial Narrow" w:cs="Times New Roman"/>
        </w:rPr>
      </w:pPr>
      <w:r w:rsidRPr="00D157D2">
        <w:rPr>
          <w:rFonts w:ascii="Arial Narrow" w:eastAsia="Calibri" w:hAnsi="Arial Narrow" w:cs="Times New Roman"/>
        </w:rPr>
        <w:t>Por el siguiente importe:</w:t>
      </w:r>
    </w:p>
    <w:p w14:paraId="30CE954A" w14:textId="77777777" w:rsidR="00D157D2" w:rsidRPr="001952F2" w:rsidRDefault="00D157D2" w:rsidP="00D157D2">
      <w:pPr>
        <w:ind w:left="708"/>
        <w:rPr>
          <w:rFonts w:ascii="Arial Narrow" w:eastAsia="Calibri" w:hAnsi="Arial Narrow" w:cs="Times New Roman"/>
          <w:color w:val="002060"/>
        </w:rPr>
      </w:pPr>
      <w:r w:rsidRPr="00D157D2">
        <w:rPr>
          <w:rFonts w:ascii="Arial Narrow" w:eastAsia="Calibri" w:hAnsi="Arial Narrow" w:cs="Times New Roman"/>
        </w:rPr>
        <w:t xml:space="preserve">Base imponible: </w:t>
      </w:r>
      <w:r w:rsidRPr="001952F2">
        <w:rPr>
          <w:rFonts w:ascii="Arial Narrow" w:eastAsia="Calibri" w:hAnsi="Arial Narrow" w:cs="Times New Roman"/>
          <w:color w:val="002060"/>
        </w:rPr>
        <w:t>XXXXXX</w:t>
      </w:r>
    </w:p>
    <w:p w14:paraId="004210AD" w14:textId="77777777" w:rsidR="00D157D2" w:rsidRPr="001952F2" w:rsidRDefault="00D157D2" w:rsidP="00D157D2">
      <w:pPr>
        <w:ind w:left="708"/>
        <w:rPr>
          <w:rFonts w:ascii="Arial Narrow" w:eastAsia="Calibri" w:hAnsi="Arial Narrow" w:cs="Times New Roman"/>
          <w:color w:val="002060"/>
        </w:rPr>
      </w:pPr>
      <w:r w:rsidRPr="00D157D2">
        <w:rPr>
          <w:rFonts w:ascii="Arial Narrow" w:eastAsia="Calibri" w:hAnsi="Arial Narrow" w:cs="Times New Roman"/>
        </w:rPr>
        <w:t xml:space="preserve">IVA: </w:t>
      </w:r>
      <w:r w:rsidRPr="001952F2">
        <w:rPr>
          <w:rFonts w:ascii="Arial Narrow" w:eastAsia="Calibri" w:hAnsi="Arial Narrow" w:cs="Times New Roman"/>
          <w:color w:val="002060"/>
        </w:rPr>
        <w:t>XXXXXX</w:t>
      </w:r>
    </w:p>
    <w:p w14:paraId="018679B2" w14:textId="1314645F" w:rsidR="00D157D2" w:rsidRDefault="00D157D2" w:rsidP="00D157D2">
      <w:pPr>
        <w:ind w:left="708"/>
        <w:rPr>
          <w:rFonts w:ascii="Arial Narrow" w:eastAsia="Calibri" w:hAnsi="Arial Narrow" w:cs="Times New Roman"/>
          <w:color w:val="002060"/>
        </w:rPr>
      </w:pPr>
      <w:r w:rsidRPr="00D157D2">
        <w:rPr>
          <w:rFonts w:ascii="Arial Narrow" w:eastAsia="Calibri" w:hAnsi="Arial Narrow" w:cs="Times New Roman"/>
        </w:rPr>
        <w:t xml:space="preserve">Total: </w:t>
      </w:r>
      <w:r w:rsidRPr="001952F2">
        <w:rPr>
          <w:rFonts w:ascii="Arial Narrow" w:eastAsia="Calibri" w:hAnsi="Arial Narrow" w:cs="Times New Roman"/>
          <w:color w:val="002060"/>
        </w:rPr>
        <w:t>XXXXXXX</w:t>
      </w:r>
    </w:p>
    <w:p w14:paraId="105B4258" w14:textId="44E05E7C" w:rsidR="00914DF2" w:rsidRPr="001952F2" w:rsidRDefault="00914DF2" w:rsidP="00914DF2">
      <w:pPr>
        <w:jc w:val="both"/>
        <w:rPr>
          <w:rFonts w:ascii="Arial Narrow" w:eastAsia="Calibri" w:hAnsi="Arial Narrow" w:cs="Times New Roman"/>
          <w:color w:val="002060"/>
        </w:rPr>
      </w:pPr>
      <w:r>
        <w:rPr>
          <w:rFonts w:ascii="Arial Narrow" w:eastAsia="Calibri" w:hAnsi="Arial Narrow" w:cs="Times New Roman"/>
        </w:rPr>
        <w:t>Esta Resolución deberá comunicarse a todos los licitadores.</w:t>
      </w:r>
    </w:p>
    <w:bookmarkEnd w:id="1"/>
    <w:p w14:paraId="3184D2E7" w14:textId="77777777" w:rsidR="00F537DC" w:rsidRDefault="00F537DC" w:rsidP="00F537DC">
      <w:pPr>
        <w:kinsoku w:val="0"/>
        <w:overflowPunct w:val="0"/>
        <w:autoSpaceDE w:val="0"/>
        <w:autoSpaceDN w:val="0"/>
        <w:adjustRightInd w:val="0"/>
        <w:spacing w:before="120" w:after="120" w:line="276" w:lineRule="auto"/>
        <w:jc w:val="both"/>
        <w:rPr>
          <w:rFonts w:ascii="Arial Narrow" w:eastAsia="Calibri" w:hAnsi="Arial Narrow" w:cs="Times New Roman"/>
        </w:rPr>
      </w:pPr>
      <w:r w:rsidRPr="0064425C">
        <w:rPr>
          <w:rFonts w:ascii="Arial Narrow" w:eastAsia="Calibri" w:hAnsi="Arial Narrow" w:cs="Times New Roman"/>
        </w:rPr>
        <w:t xml:space="preserve">Contra esta resolución, que pone fin a la vía administrativa, cabe interponer recurso contencioso administrativo ante el Juzgado de lo Contencioso-Administrativo, en el plazo de dos meses contados desde el día siguiente a su notificación. No obstante, y sin perjuicio de que se pueda ejercitar cualquier otro que se estime procedente, el interesado puede optar por interponer contra la presente resolución recurso de reposición ante el mismo órgano que la hubiera dictado, en el plazo de un mes contado desde el día siguiente a su notificación, en cuyo caso no podrá interponer el recurso contencioso-administrativo anteriormente mencionado en tanto no sea resuelto expresamente o se haya producido la desestimación presunta del recurso de reposición interpuesto, conforme a lo previsto en los artículos 123 y 124 de la Ley 39/2015, 1 de octubre, del Procedimiento Administrativo Común de las Administraciones Públicas. </w:t>
      </w:r>
    </w:p>
    <w:p w14:paraId="0E9EC7C0" w14:textId="77777777" w:rsidR="00D157D2" w:rsidRPr="00D157D2" w:rsidRDefault="00D157D2" w:rsidP="00D157D2">
      <w:pPr>
        <w:kinsoku w:val="0"/>
        <w:overflowPunct w:val="0"/>
        <w:autoSpaceDE w:val="0"/>
        <w:autoSpaceDN w:val="0"/>
        <w:adjustRightInd w:val="0"/>
        <w:spacing w:before="240" w:after="0" w:line="183" w:lineRule="exact"/>
        <w:jc w:val="center"/>
        <w:rPr>
          <w:rFonts w:ascii="Arial Narrow" w:eastAsia="Arial Narrow" w:hAnsi="Arial Narrow" w:cs="Calibri"/>
        </w:rPr>
      </w:pPr>
      <w:r w:rsidRPr="00D157D2">
        <w:rPr>
          <w:rFonts w:ascii="Arial Narrow" w:eastAsia="Arial Narrow" w:hAnsi="Arial Narrow" w:cs="Calibri"/>
          <w:b/>
          <w:bCs/>
        </w:rPr>
        <w:t>EL RECTOR</w:t>
      </w:r>
    </w:p>
    <w:p w14:paraId="7C61D741" w14:textId="77777777" w:rsidR="00D157D2" w:rsidRPr="00D157D2" w:rsidRDefault="00D157D2" w:rsidP="00D157D2">
      <w:pPr>
        <w:kinsoku w:val="0"/>
        <w:overflowPunct w:val="0"/>
        <w:autoSpaceDE w:val="0"/>
        <w:autoSpaceDN w:val="0"/>
        <w:adjustRightInd w:val="0"/>
        <w:spacing w:after="0" w:line="216" w:lineRule="exact"/>
        <w:ind w:right="105"/>
        <w:jc w:val="center"/>
        <w:rPr>
          <w:rFonts w:ascii="Arial Narrow" w:eastAsia="Arial Narrow" w:hAnsi="Arial Narrow" w:cs="Calibri"/>
        </w:rPr>
      </w:pPr>
      <w:r w:rsidRPr="00D157D2">
        <w:rPr>
          <w:rFonts w:ascii="Arial Narrow" w:eastAsia="Arial Narrow" w:hAnsi="Arial Narrow" w:cs="Calibri"/>
          <w:b/>
          <w:bCs/>
        </w:rPr>
        <w:t>P.D. EL GERENTE</w:t>
      </w:r>
    </w:p>
    <w:p w14:paraId="508BD5E5" w14:textId="5FF86EBB" w:rsidR="00D157D2" w:rsidRPr="00D157D2" w:rsidRDefault="00D157D2" w:rsidP="00D157D2">
      <w:pPr>
        <w:kinsoku w:val="0"/>
        <w:overflowPunct w:val="0"/>
        <w:autoSpaceDE w:val="0"/>
        <w:autoSpaceDN w:val="0"/>
        <w:adjustRightInd w:val="0"/>
        <w:spacing w:after="0" w:line="216" w:lineRule="exact"/>
        <w:ind w:right="105"/>
        <w:jc w:val="center"/>
        <w:rPr>
          <w:rFonts w:ascii="Arial Narrow" w:eastAsia="Arial Narrow" w:hAnsi="Arial Narrow" w:cs="Calibri"/>
          <w:b/>
          <w:bCs/>
        </w:rPr>
      </w:pPr>
      <w:r w:rsidRPr="00D157D2">
        <w:rPr>
          <w:rFonts w:ascii="Arial Narrow" w:eastAsia="Arial Narrow" w:hAnsi="Arial Narrow" w:cs="Calibri"/>
          <w:b/>
          <w:bCs/>
        </w:rPr>
        <w:t xml:space="preserve">(Decreto Rectoral </w:t>
      </w:r>
      <w:r w:rsidR="004E4DD9">
        <w:rPr>
          <w:rFonts w:ascii="Arial Narrow" w:eastAsia="Arial Narrow" w:hAnsi="Arial Narrow" w:cs="Calibri"/>
          <w:b/>
          <w:bCs/>
        </w:rPr>
        <w:t>4</w:t>
      </w:r>
      <w:r w:rsidR="00EC05BA" w:rsidRPr="00EC05BA">
        <w:rPr>
          <w:rFonts w:ascii="Arial Narrow" w:eastAsia="Arial Narrow" w:hAnsi="Arial Narrow" w:cs="Calibri"/>
          <w:b/>
          <w:bCs/>
        </w:rPr>
        <w:t>/202</w:t>
      </w:r>
      <w:r w:rsidR="004E4DD9">
        <w:rPr>
          <w:rFonts w:ascii="Arial Narrow" w:eastAsia="Arial Narrow" w:hAnsi="Arial Narrow" w:cs="Calibri"/>
          <w:b/>
          <w:bCs/>
        </w:rPr>
        <w:t>5</w:t>
      </w:r>
      <w:r w:rsidR="00EC05BA" w:rsidRPr="00EC05BA">
        <w:rPr>
          <w:rFonts w:ascii="Arial Narrow" w:eastAsia="Arial Narrow" w:hAnsi="Arial Narrow" w:cs="Calibri"/>
          <w:b/>
          <w:bCs/>
        </w:rPr>
        <w:t xml:space="preserve">, de </w:t>
      </w:r>
      <w:r w:rsidR="004E4DD9">
        <w:rPr>
          <w:rFonts w:ascii="Arial Narrow" w:eastAsia="Arial Narrow" w:hAnsi="Arial Narrow" w:cs="Calibri"/>
          <w:b/>
          <w:bCs/>
        </w:rPr>
        <w:t>10 de marzo</w:t>
      </w:r>
      <w:r w:rsidRPr="00D157D2">
        <w:rPr>
          <w:rFonts w:ascii="Arial Narrow" w:eastAsia="Arial Narrow" w:hAnsi="Arial Narrow" w:cs="Calibri"/>
          <w:b/>
          <w:bCs/>
        </w:rPr>
        <w:t xml:space="preserve">, BOCM del </w:t>
      </w:r>
      <w:r w:rsidR="004E4DD9">
        <w:rPr>
          <w:rFonts w:ascii="Arial Narrow" w:eastAsia="Arial Narrow" w:hAnsi="Arial Narrow" w:cs="Calibri"/>
          <w:b/>
          <w:bCs/>
        </w:rPr>
        <w:t>21 de marzo</w:t>
      </w:r>
      <w:r w:rsidRPr="00D157D2">
        <w:rPr>
          <w:rFonts w:ascii="Arial Narrow" w:eastAsia="Arial Narrow" w:hAnsi="Arial Narrow" w:cs="Calibri"/>
          <w:b/>
          <w:bCs/>
        </w:rPr>
        <w:t>)</w:t>
      </w:r>
    </w:p>
    <w:p w14:paraId="1F9980A5" w14:textId="77777777" w:rsidR="00D157D2" w:rsidRPr="00D157D2" w:rsidRDefault="00D157D2" w:rsidP="00D157D2">
      <w:pPr>
        <w:kinsoku w:val="0"/>
        <w:overflowPunct w:val="0"/>
        <w:autoSpaceDE w:val="0"/>
        <w:autoSpaceDN w:val="0"/>
        <w:adjustRightInd w:val="0"/>
        <w:spacing w:before="1" w:after="0" w:line="240" w:lineRule="auto"/>
        <w:jc w:val="center"/>
        <w:rPr>
          <w:rFonts w:ascii="Arial Narrow" w:eastAsia="Arial Narrow" w:hAnsi="Arial Narrow" w:cs="Calibri"/>
        </w:rPr>
      </w:pPr>
      <w:r w:rsidRPr="00D157D2">
        <w:rPr>
          <w:rFonts w:ascii="Arial Narrow" w:eastAsia="Arial Narrow" w:hAnsi="Arial Narrow" w:cs="Calibri"/>
          <w:b/>
          <w:bCs/>
        </w:rPr>
        <w:t xml:space="preserve">PDF </w:t>
      </w:r>
      <w:bookmarkStart w:id="3" w:name="_Hlk82968895"/>
      <w:r w:rsidRPr="00D157D2">
        <w:rPr>
          <w:rFonts w:ascii="Arial Narrow" w:eastAsia="Arial Narrow" w:hAnsi="Arial Narrow" w:cs="Times New Roman"/>
          <w:b/>
          <w:bCs/>
        </w:rPr>
        <w:t xml:space="preserve">Gerente/a - Administrador/a - </w:t>
      </w:r>
      <w:proofErr w:type="gramStart"/>
      <w:r w:rsidRPr="00D157D2">
        <w:rPr>
          <w:rFonts w:ascii="Arial Narrow" w:eastAsia="Arial Narrow" w:hAnsi="Arial Narrow" w:cs="Calibri"/>
          <w:b/>
          <w:bCs/>
        </w:rPr>
        <w:t>Jefe</w:t>
      </w:r>
      <w:proofErr w:type="gramEnd"/>
      <w:r w:rsidRPr="00D157D2">
        <w:rPr>
          <w:rFonts w:ascii="Arial Narrow" w:eastAsia="Arial Narrow" w:hAnsi="Arial Narrow" w:cs="Calibri"/>
          <w:b/>
          <w:bCs/>
        </w:rPr>
        <w:t>/a de Servicio</w:t>
      </w:r>
      <w:bookmarkEnd w:id="3"/>
    </w:p>
    <w:p w14:paraId="5EE8F43C" w14:textId="7B42D580" w:rsidR="00D157D2" w:rsidRPr="00AF1025" w:rsidRDefault="00D157D2" w:rsidP="00D157D2">
      <w:pPr>
        <w:widowControl w:val="0"/>
        <w:tabs>
          <w:tab w:val="left" w:pos="1644"/>
        </w:tabs>
        <w:spacing w:after="0" w:line="240" w:lineRule="auto"/>
        <w:jc w:val="center"/>
        <w:rPr>
          <w:rFonts w:ascii="Arial Narrow" w:eastAsia="Calibri" w:hAnsi="Arial Narrow" w:cs="Times New Roman"/>
          <w:b/>
        </w:rPr>
      </w:pPr>
      <w:r w:rsidRPr="00AF1025">
        <w:rPr>
          <w:rFonts w:ascii="Arial Narrow" w:eastAsia="Arial Narrow" w:hAnsi="Arial Narrow" w:cs="Arial"/>
          <w:b/>
          <w:lang w:val="es-ES_tradnl"/>
        </w:rPr>
        <w:t>(</w:t>
      </w:r>
      <w:r w:rsidR="00AF1025" w:rsidRPr="00AF1025">
        <w:rPr>
          <w:rFonts w:ascii="Arial Narrow" w:hAnsi="Arial Narrow" w:cs="Arial"/>
          <w:b/>
          <w:color w:val="222222"/>
          <w:shd w:val="clear" w:color="auto" w:fill="FFFFFF"/>
        </w:rPr>
        <w:t>Resolución Gerencia 13 de mayo de 2025, BOUC 16, de 20 de mayo</w:t>
      </w:r>
      <w:r w:rsidR="0068366C" w:rsidRPr="00AF1025">
        <w:rPr>
          <w:rFonts w:ascii="Arial Narrow" w:eastAsia="Arial Narrow" w:hAnsi="Arial Narrow" w:cs="Arial"/>
          <w:b/>
          <w:lang w:val="es-ES_tradnl"/>
        </w:rPr>
        <w:t>)</w:t>
      </w:r>
    </w:p>
    <w:p w14:paraId="29EE87C7" w14:textId="77777777" w:rsidR="005D7328" w:rsidRDefault="00AF1025">
      <w:bookmarkStart w:id="4" w:name="_GoBack"/>
      <w:bookmarkEnd w:id="4"/>
    </w:p>
    <w:sectPr w:rsidR="005D7328">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974D3E" w14:textId="77777777" w:rsidR="00185158" w:rsidRDefault="00185158" w:rsidP="00185158">
      <w:pPr>
        <w:spacing w:after="0" w:line="240" w:lineRule="auto"/>
      </w:pPr>
      <w:r>
        <w:separator/>
      </w:r>
    </w:p>
  </w:endnote>
  <w:endnote w:type="continuationSeparator" w:id="0">
    <w:p w14:paraId="217B0C95" w14:textId="77777777" w:rsidR="00185158" w:rsidRDefault="00185158" w:rsidP="00185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358A3" w14:textId="77777777" w:rsidR="00185158" w:rsidRDefault="00185158" w:rsidP="00185158">
      <w:pPr>
        <w:spacing w:after="0" w:line="240" w:lineRule="auto"/>
      </w:pPr>
      <w:r>
        <w:separator/>
      </w:r>
    </w:p>
  </w:footnote>
  <w:footnote w:type="continuationSeparator" w:id="0">
    <w:p w14:paraId="7D7C3F5A" w14:textId="77777777" w:rsidR="00185158" w:rsidRDefault="00185158" w:rsidP="001851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B5755" w14:textId="77777777" w:rsidR="00185158" w:rsidRDefault="00185158">
    <w:pPr>
      <w:pStyle w:val="Encabezado"/>
    </w:pPr>
    <w:r>
      <w:rPr>
        <w:noProof/>
        <w:lang w:eastAsia="es-ES"/>
      </w:rPr>
      <w:drawing>
        <wp:anchor distT="0" distB="0" distL="114300" distR="114300" simplePos="0" relativeHeight="251659264" behindDoc="0" locked="0" layoutInCell="1" allowOverlap="1" wp14:anchorId="21431A67" wp14:editId="2658AF92">
          <wp:simplePos x="0" y="0"/>
          <wp:positionH relativeFrom="column">
            <wp:posOffset>-731058</wp:posOffset>
          </wp:positionH>
          <wp:positionV relativeFrom="paragraph">
            <wp:posOffset>-211340</wp:posOffset>
          </wp:positionV>
          <wp:extent cx="1714500" cy="1253490"/>
          <wp:effectExtent l="0" t="0" r="0" b="3810"/>
          <wp:wrapSquare wrapText="right"/>
          <wp:docPr id="11" name="Imagen 11" descr="http://www.ucm.es/cont/descargas/documento6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cm.es/cont/descargas/documento6581.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14500" cy="1253490"/>
                  </a:xfrm>
                  <a:prstGeom prst="rect">
                    <a:avLst/>
                  </a:prstGeom>
                  <a:noFill/>
                </pic:spPr>
              </pic:pic>
            </a:graphicData>
          </a:graphic>
          <wp14:sizeRelH relativeFrom="page">
            <wp14:pctWidth>0</wp14:pctWidth>
          </wp14:sizeRelH>
          <wp14:sizeRelV relativeFrom="page">
            <wp14:pctHeight>0</wp14:pctHeight>
          </wp14:sizeRelV>
        </wp:anchor>
      </w:drawing>
    </w:r>
  </w:p>
  <w:p w14:paraId="5A225023" w14:textId="77777777" w:rsidR="00185158" w:rsidRDefault="00185158">
    <w:pPr>
      <w:pStyle w:val="Encabezado"/>
    </w:pPr>
  </w:p>
  <w:p w14:paraId="71693D15" w14:textId="77777777" w:rsidR="00185158" w:rsidRDefault="00185158">
    <w:pPr>
      <w:pStyle w:val="Encabezado"/>
    </w:pPr>
  </w:p>
  <w:p w14:paraId="6D593DD2" w14:textId="77777777" w:rsidR="00185158" w:rsidRDefault="00185158">
    <w:pPr>
      <w:pStyle w:val="Encabezado"/>
    </w:pPr>
  </w:p>
  <w:p w14:paraId="13A59069" w14:textId="77777777" w:rsidR="00185158" w:rsidRDefault="00185158">
    <w:pPr>
      <w:pStyle w:val="Encabezado"/>
    </w:pPr>
  </w:p>
  <w:p w14:paraId="51A1CE01" w14:textId="77777777" w:rsidR="00185158" w:rsidRDefault="00185158">
    <w:pPr>
      <w:pStyle w:val="Encabezado"/>
    </w:pPr>
  </w:p>
  <w:p w14:paraId="4768EF9A" w14:textId="77777777" w:rsidR="00185158" w:rsidRDefault="00185158">
    <w:pPr>
      <w:pStyle w:val="Encabezado"/>
    </w:pPr>
  </w:p>
  <w:p w14:paraId="1FBCCEB9" w14:textId="77777777" w:rsidR="00185158" w:rsidRDefault="0018515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7D2"/>
    <w:rsid w:val="00104AD9"/>
    <w:rsid w:val="00185158"/>
    <w:rsid w:val="001952F2"/>
    <w:rsid w:val="004E4DD9"/>
    <w:rsid w:val="00591061"/>
    <w:rsid w:val="0068366C"/>
    <w:rsid w:val="006A19E1"/>
    <w:rsid w:val="00742E87"/>
    <w:rsid w:val="00794429"/>
    <w:rsid w:val="00914DF2"/>
    <w:rsid w:val="009E3FF2"/>
    <w:rsid w:val="00AF1025"/>
    <w:rsid w:val="00B82046"/>
    <w:rsid w:val="00C32AA9"/>
    <w:rsid w:val="00C82E90"/>
    <w:rsid w:val="00D157D2"/>
    <w:rsid w:val="00DD10C1"/>
    <w:rsid w:val="00EC05BA"/>
    <w:rsid w:val="00F537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3FD69"/>
  <w15:chartTrackingRefBased/>
  <w15:docId w15:val="{DD5B5365-EC17-48E8-8192-42AC7766C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D15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8515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85158"/>
  </w:style>
  <w:style w:type="paragraph" w:styleId="Piedepgina">
    <w:name w:val="footer"/>
    <w:basedOn w:val="Normal"/>
    <w:link w:val="PiedepginaCar"/>
    <w:uiPriority w:val="99"/>
    <w:unhideWhenUsed/>
    <w:rsid w:val="0018515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851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http://www.ucm.es/cont/descargas/documento6581.jpg"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Props1.xml><?xml version="1.0" encoding="utf-8"?>
<ds:datastoreItem xmlns:ds="http://schemas.openxmlformats.org/officeDocument/2006/customXml" ds:itemID="{CD534686-57ED-46A8-9194-BCD625268CA9}">
  <ds:schemaRefs>
    <ds:schemaRef ds:uri="http://schemas.microsoft.com/sharepoint/v3/contenttype/forms"/>
  </ds:schemaRefs>
</ds:datastoreItem>
</file>

<file path=customXml/itemProps2.xml><?xml version="1.0" encoding="utf-8"?>
<ds:datastoreItem xmlns:ds="http://schemas.openxmlformats.org/officeDocument/2006/customXml" ds:itemID="{75C6FC16-468B-43A7-981D-669D913405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406773-7AA5-4F83-9BE1-7F8917B6FD4D}">
  <ds:schemaRefs>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d7c3f098-dc53-43c7-8ff5-9d14f9d3bf3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383</Words>
  <Characters>2108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EVA MARIA RODRIGUEZ CELEMIN</cp:lastModifiedBy>
  <cp:revision>3</cp:revision>
  <dcterms:created xsi:type="dcterms:W3CDTF">2025-04-03T11:59:00Z</dcterms:created>
  <dcterms:modified xsi:type="dcterms:W3CDTF">2025-05-21T07:36:00Z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ies>
</file>