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“未来领袖”国际公共管理硕士项目</w:t>
      </w:r>
    </w:p>
    <w:p>
      <w:pPr>
        <w:rPr>
          <w:rFonts w:hint="eastAsia" w:ascii="仿宋" w:hAnsi="仿宋" w:eastAsia="仿宋" w:cs="仿宋"/>
          <w:sz w:val="32"/>
          <w:szCs w:val="32"/>
          <w:lang w:val="en-US" w:eastAsia="zh-CN"/>
        </w:rPr>
      </w:pPr>
    </w:p>
    <w:p>
      <w:pPr>
        <w:rPr>
          <w:rFonts w:hint="eastAsia" w:ascii="仿宋" w:hAnsi="仿宋" w:eastAsia="仿宋" w:cs="仿宋"/>
          <w:sz w:val="32"/>
          <w:szCs w:val="32"/>
        </w:rPr>
      </w:pPr>
      <w:r>
        <w:rPr>
          <w:rFonts w:hint="eastAsia" w:ascii="仿宋" w:hAnsi="仿宋" w:eastAsia="仿宋" w:cs="仿宋"/>
          <w:sz w:val="32"/>
          <w:szCs w:val="32"/>
          <w:lang w:val="en-US" w:eastAsia="zh-CN"/>
        </w:rPr>
        <w:t>一、</w:t>
      </w:r>
      <w:r>
        <w:rPr>
          <w:rFonts w:hint="eastAsia" w:ascii="仿宋" w:hAnsi="仿宋" w:eastAsia="仿宋" w:cs="仿宋"/>
          <w:sz w:val="32"/>
          <w:szCs w:val="32"/>
        </w:rPr>
        <w:t>申请条件：</w:t>
      </w:r>
    </w:p>
    <w:p>
      <w:pPr>
        <w:rPr>
          <w:rFonts w:hint="eastAsia" w:ascii="仿宋" w:hAnsi="仿宋" w:eastAsia="仿宋" w:cs="仿宋"/>
          <w:sz w:val="32"/>
          <w:szCs w:val="32"/>
        </w:rPr>
      </w:pPr>
      <w:r>
        <w:rPr>
          <w:rFonts w:hint="eastAsia" w:ascii="仿宋" w:hAnsi="仿宋" w:eastAsia="仿宋" w:cs="仿宋"/>
          <w:sz w:val="32"/>
          <w:szCs w:val="32"/>
        </w:rPr>
        <w:t>1. 申请者须为持外国因私普通护照的非中国籍公民。</w:t>
      </w:r>
    </w:p>
    <w:p>
      <w:pPr>
        <w:rPr>
          <w:rFonts w:hint="eastAsia" w:ascii="仿宋" w:hAnsi="仿宋" w:eastAsia="仿宋" w:cs="仿宋"/>
          <w:sz w:val="32"/>
          <w:szCs w:val="32"/>
        </w:rPr>
      </w:pPr>
      <w:r>
        <w:rPr>
          <w:rFonts w:hint="eastAsia" w:ascii="仿宋" w:hAnsi="仿宋" w:eastAsia="仿宋" w:cs="仿宋"/>
          <w:sz w:val="32"/>
          <w:szCs w:val="32"/>
        </w:rPr>
        <w:t>2. 申请者应具有与中国学士学位相当的学位。2024 年我校研究生新生入学报到日之前必须取得国家承认的学士或硕士学位（境内高校）或教育部留学服务中心出具的《国（境）外学历学位认证书》（境外高校），否则录取资格无效。</w:t>
      </w:r>
      <w:bookmarkStart w:id="0" w:name="_GoBack"/>
      <w:bookmarkEnd w:id="0"/>
    </w:p>
    <w:p>
      <w:pPr>
        <w:rPr>
          <w:rFonts w:hint="eastAsia" w:ascii="仿宋" w:hAnsi="仿宋" w:eastAsia="仿宋" w:cs="仿宋"/>
          <w:sz w:val="32"/>
          <w:szCs w:val="32"/>
        </w:rPr>
      </w:pPr>
      <w:r>
        <w:rPr>
          <w:rFonts w:hint="eastAsia" w:ascii="仿宋" w:hAnsi="仿宋" w:eastAsia="仿宋" w:cs="仿宋"/>
          <w:sz w:val="32"/>
          <w:szCs w:val="32"/>
        </w:rPr>
        <w:t>3. 申请者应以发展中国家的高级政府官员为主。</w:t>
      </w:r>
    </w:p>
    <w:p>
      <w:pPr>
        <w:rPr>
          <w:rFonts w:hint="eastAsia" w:ascii="仿宋" w:hAnsi="仿宋" w:eastAsia="仿宋" w:cs="仿宋"/>
          <w:sz w:val="32"/>
          <w:szCs w:val="32"/>
        </w:rPr>
      </w:pPr>
      <w:r>
        <w:rPr>
          <w:rFonts w:hint="eastAsia" w:ascii="仿宋" w:hAnsi="仿宋" w:eastAsia="仿宋" w:cs="仿宋"/>
          <w:sz w:val="32"/>
          <w:szCs w:val="32"/>
        </w:rPr>
        <w:t>4. 申请者应具有获得学士学位后五年以上（含五年）的全职工作经验。截止到 2024 年我校研究生新生入学前，申请人的年龄不超过45 岁。</w:t>
      </w:r>
    </w:p>
    <w:p>
      <w:pPr>
        <w:rPr>
          <w:rFonts w:hint="eastAsia" w:ascii="仿宋" w:hAnsi="仿宋" w:eastAsia="仿宋" w:cs="仿宋"/>
          <w:sz w:val="32"/>
          <w:szCs w:val="32"/>
        </w:rPr>
      </w:pPr>
      <w:r>
        <w:rPr>
          <w:rFonts w:hint="eastAsia" w:ascii="仿宋" w:hAnsi="仿宋" w:eastAsia="仿宋" w:cs="仿宋"/>
          <w:sz w:val="32"/>
          <w:szCs w:val="32"/>
        </w:rPr>
        <w:t>5. 申请者应具有较高英语水平。</w:t>
      </w:r>
    </w:p>
    <w:p>
      <w:pPr>
        <w:rPr>
          <w:rFonts w:hint="eastAsia" w:ascii="仿宋" w:hAnsi="仿宋" w:eastAsia="仿宋" w:cs="仿宋"/>
          <w:sz w:val="32"/>
          <w:szCs w:val="32"/>
        </w:rPr>
      </w:pPr>
      <w:r>
        <w:rPr>
          <w:rFonts w:hint="eastAsia" w:ascii="仿宋" w:hAnsi="仿宋" w:eastAsia="仿宋" w:cs="仿宋"/>
          <w:sz w:val="32"/>
          <w:szCs w:val="32"/>
        </w:rPr>
        <w:t>6. 申请者应品行良好、身心健康（符合国家和我校规定的体检要求），愿意遵守中国的法律法规及清华大学规章制度。</w:t>
      </w:r>
    </w:p>
    <w:p>
      <w:pPr>
        <w:rPr>
          <w:rFonts w:hint="eastAsia" w:ascii="仿宋" w:hAnsi="仿宋" w:eastAsia="仿宋" w:cs="仿宋"/>
          <w:sz w:val="32"/>
          <w:szCs w:val="32"/>
        </w:rPr>
      </w:pPr>
    </w:p>
    <w:p>
      <w:pPr>
        <w:rPr>
          <w:rFonts w:hint="eastAsia" w:ascii="仿宋" w:hAnsi="仿宋" w:eastAsia="仿宋" w:cs="仿宋"/>
          <w:sz w:val="32"/>
          <w:szCs w:val="32"/>
        </w:rPr>
      </w:pPr>
      <w:r>
        <w:rPr>
          <w:rFonts w:hint="eastAsia" w:ascii="仿宋" w:hAnsi="仿宋" w:eastAsia="仿宋" w:cs="仿宋"/>
          <w:sz w:val="32"/>
          <w:szCs w:val="32"/>
        </w:rPr>
        <w:t>注：申请者应在申请前仔细核对本人是否符合申请资格和申请条件（包括学校和申请院系、专业、项目发布的申请条件），因不符合申请资格和申请条件产生的相关后果由申请者本人承担。</w:t>
      </w:r>
    </w:p>
    <w:p>
      <w:pPr>
        <w:rPr>
          <w:rFonts w:hint="eastAsia" w:ascii="仿宋" w:hAnsi="仿宋" w:eastAsia="仿宋" w:cs="仿宋"/>
          <w:sz w:val="32"/>
          <w:szCs w:val="32"/>
        </w:rPr>
      </w:pPr>
    </w:p>
    <w:p>
      <w:pPr>
        <w:rPr>
          <w:rFonts w:hint="eastAsia" w:ascii="仿宋" w:hAnsi="仿宋" w:eastAsia="仿宋" w:cs="仿宋"/>
          <w:sz w:val="32"/>
          <w:szCs w:val="32"/>
        </w:rPr>
      </w:pP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二、基金会承担以下费用：</w:t>
      </w:r>
    </w:p>
    <w:p>
      <w:pPr>
        <w:rPr>
          <w:rFonts w:hint="eastAsia" w:ascii="仿宋" w:hAnsi="仿宋" w:eastAsia="仿宋" w:cs="仿宋"/>
          <w:sz w:val="32"/>
          <w:szCs w:val="32"/>
        </w:rPr>
      </w:pPr>
      <w:r>
        <w:rPr>
          <w:rFonts w:hint="eastAsia" w:ascii="仿宋" w:hAnsi="仿宋" w:eastAsia="仿宋" w:cs="仿宋"/>
          <w:sz w:val="32"/>
          <w:szCs w:val="32"/>
        </w:rPr>
        <w:t>1.学员一年内往返机票一次；</w:t>
      </w:r>
    </w:p>
    <w:p>
      <w:pPr>
        <w:rPr>
          <w:rFonts w:hint="eastAsia" w:ascii="仿宋" w:hAnsi="仿宋" w:eastAsia="仿宋" w:cs="仿宋"/>
          <w:sz w:val="32"/>
          <w:szCs w:val="32"/>
        </w:rPr>
      </w:pPr>
      <w:r>
        <w:rPr>
          <w:rFonts w:hint="eastAsia" w:ascii="仿宋" w:hAnsi="仿宋" w:eastAsia="仿宋" w:cs="仿宋"/>
          <w:sz w:val="32"/>
          <w:szCs w:val="32"/>
        </w:rPr>
        <w:t>2.网上申请报名费800元（学员个人垫付，入学后清华拨付至个人卡，未录取的基金会拨付）；</w:t>
      </w:r>
    </w:p>
    <w:p>
      <w:pPr>
        <w:rPr>
          <w:rFonts w:hint="eastAsia" w:ascii="仿宋" w:hAnsi="仿宋" w:eastAsia="仿宋" w:cs="仿宋"/>
          <w:sz w:val="32"/>
          <w:szCs w:val="32"/>
        </w:rPr>
      </w:pPr>
      <w:r>
        <w:rPr>
          <w:rFonts w:hint="eastAsia" w:ascii="仿宋" w:hAnsi="仿宋" w:eastAsia="仿宋" w:cs="仿宋"/>
          <w:sz w:val="32"/>
          <w:szCs w:val="32"/>
        </w:rPr>
        <w:t>3.学杂费（120,000元人民币/人），并向学生提供住宿补助（3,000元人民币/人/月）、生活补助（3,000元人民币/人/月），并负担学生学习期间的调研与考察费，综合医疗保险费（800元人民币/人/年）。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zMzliNDFlZThjOTA0MDYyN2YyYzI3OWMzNWI4YTIifQ=="/>
  </w:docVars>
  <w:rsids>
    <w:rsidRoot w:val="664329F9"/>
    <w:rsid w:val="66432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2023-12-27T06:51:00Z</dcterms:created>
  <dc:creator>葛磊Super</dc:creator>
  <cp:lastModifiedBy>葛磊Super</cp:lastModifiedBy>
  <dcterms:modified xsi:type="dcterms:W3CDTF">2023-12-27T06:53:36Z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CCAF0378E41346C2A10F03DA5BA5D6B0_11</vt:lpwstr>
  </property>
</Properties>
</file>