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54" w:rsidRPr="00B10454" w:rsidRDefault="00B10454" w:rsidP="00B10454">
      <w:pPr>
        <w:widowControl/>
        <w:spacing w:before="100" w:beforeAutospacing="1" w:after="100" w:afterAutospacing="1" w:line="400" w:lineRule="exact"/>
        <w:jc w:val="center"/>
        <w:rPr>
          <w:rFonts w:eastAsia="微軟正黑體" w:cstheme="minorHAnsi"/>
          <w:b/>
          <w:kern w:val="0"/>
          <w:sz w:val="32"/>
          <w:szCs w:val="24"/>
        </w:rPr>
      </w:pPr>
      <w:r w:rsidRPr="00B10454">
        <w:rPr>
          <w:rFonts w:eastAsia="微軟正黑體" w:cstheme="minorHAnsi"/>
          <w:b/>
          <w:kern w:val="0"/>
          <w:sz w:val="32"/>
          <w:szCs w:val="24"/>
        </w:rPr>
        <w:t>National Museum of Taiwan Literature</w:t>
      </w:r>
      <w:r w:rsidRPr="00B10454">
        <w:rPr>
          <w:rFonts w:eastAsia="標楷體" w:cstheme="minorHAnsi"/>
          <w:b/>
          <w:kern w:val="0"/>
          <w:sz w:val="32"/>
          <w:szCs w:val="24"/>
        </w:rPr>
        <w:t xml:space="preserve"> </w:t>
      </w:r>
      <w:r w:rsidRPr="00B10454">
        <w:rPr>
          <w:rFonts w:eastAsia="標楷體" w:cstheme="minorHAnsi"/>
          <w:b/>
          <w:kern w:val="0"/>
          <w:sz w:val="32"/>
          <w:szCs w:val="24"/>
        </w:rPr>
        <w:br/>
        <w:t>2024 Selection Guidelines for Taiwan Literature Base Writers-in-Residence</w:t>
      </w:r>
    </w:p>
    <w:p w:rsidR="00B10454" w:rsidRPr="00B10454" w:rsidRDefault="00B10454" w:rsidP="00B10454">
      <w:pPr>
        <w:widowControl/>
        <w:numPr>
          <w:ilvl w:val="0"/>
          <w:numId w:val="4"/>
        </w:numPr>
        <w:spacing w:after="120" w:line="340" w:lineRule="exact"/>
        <w:jc w:val="both"/>
        <w:rPr>
          <w:rFonts w:eastAsia="微軟正黑體" w:cstheme="minorHAnsi"/>
          <w:kern w:val="0"/>
          <w:sz w:val="28"/>
          <w:szCs w:val="28"/>
        </w:rPr>
      </w:pPr>
      <w:r w:rsidRPr="00B10454">
        <w:rPr>
          <w:rFonts w:eastAsia="新細明體" w:cstheme="minorHAnsi"/>
          <w:kern w:val="0"/>
          <w:sz w:val="28"/>
          <w:szCs w:val="28"/>
        </w:rPr>
        <w:t xml:space="preserve">Purpose: </w:t>
      </w:r>
      <w:r w:rsidRPr="00B10454">
        <w:rPr>
          <w:rFonts w:eastAsia="標楷體" w:cstheme="minorHAnsi"/>
          <w:color w:val="1C1C1C"/>
          <w:kern w:val="0"/>
          <w:sz w:val="28"/>
          <w:szCs w:val="28"/>
        </w:rPr>
        <w:t>The objectives of the Taiwan Literature Base Writers-in-Residence program include promoting Taiwan literature and cultural creativity and facilitating relationships between creatives and the commercial sector</w:t>
      </w:r>
      <w:r w:rsidRPr="00B10454">
        <w:rPr>
          <w:rFonts w:eastAsia="標楷體" w:cstheme="minorHAnsi"/>
          <w:color w:val="1C1C1C"/>
          <w:kern w:val="0"/>
          <w:sz w:val="28"/>
          <w:szCs w:val="28"/>
          <w:lang w:eastAsia="en-GB"/>
        </w:rPr>
        <w:t>. It is hoped that short-term residencies will help vitalize both domestic and international cultural and literary exchange, nurture creative literary talent in Taiwan, and reconstruct historical literary narratives.</w:t>
      </w:r>
    </w:p>
    <w:p w:rsidR="00B10454" w:rsidRPr="00B10454" w:rsidRDefault="00B10454" w:rsidP="00B10454">
      <w:pPr>
        <w:widowControl/>
        <w:numPr>
          <w:ilvl w:val="0"/>
          <w:numId w:val="4"/>
        </w:numPr>
        <w:spacing w:after="120" w:line="340" w:lineRule="exact"/>
        <w:jc w:val="both"/>
        <w:rPr>
          <w:rFonts w:eastAsia="微軟正黑體" w:cstheme="minorHAnsi"/>
          <w:kern w:val="0"/>
          <w:sz w:val="28"/>
          <w:szCs w:val="28"/>
        </w:rPr>
      </w:pPr>
      <w:r w:rsidRPr="00B10454">
        <w:rPr>
          <w:rFonts w:eastAsia="微軟正黑體" w:cstheme="minorHAnsi"/>
          <w:kern w:val="0"/>
          <w:sz w:val="28"/>
          <w:szCs w:val="28"/>
        </w:rPr>
        <w:t>Organizer: National Museum of Taiwan Literature (NMTL)</w:t>
      </w:r>
    </w:p>
    <w:p w:rsidR="00B10454" w:rsidRPr="00B10454" w:rsidRDefault="00B10454" w:rsidP="00B10454">
      <w:pPr>
        <w:widowControl/>
        <w:numPr>
          <w:ilvl w:val="0"/>
          <w:numId w:val="4"/>
        </w:numPr>
        <w:spacing w:after="120" w:line="340" w:lineRule="exact"/>
        <w:jc w:val="both"/>
        <w:rPr>
          <w:rFonts w:eastAsia="微軟正黑體" w:cstheme="minorHAnsi"/>
          <w:kern w:val="0"/>
          <w:sz w:val="28"/>
          <w:szCs w:val="28"/>
        </w:rPr>
      </w:pPr>
      <w:r w:rsidRPr="00B10454">
        <w:rPr>
          <w:rFonts w:eastAsia="微軟正黑體" w:cstheme="minorHAnsi"/>
          <w:kern w:val="0"/>
          <w:sz w:val="28"/>
          <w:szCs w:val="28"/>
        </w:rPr>
        <w:t>Qualified applicants shall</w:t>
      </w:r>
    </w:p>
    <w:p w:rsidR="00B10454" w:rsidRPr="00B10454" w:rsidRDefault="00B10454" w:rsidP="00B10454">
      <w:pPr>
        <w:widowControl/>
        <w:numPr>
          <w:ilvl w:val="1"/>
          <w:numId w:val="4"/>
        </w:numPr>
        <w:spacing w:after="120" w:line="340" w:lineRule="exact"/>
        <w:ind w:left="990" w:hanging="630"/>
        <w:jc w:val="both"/>
        <w:rPr>
          <w:rFonts w:eastAsia="微軟正黑體" w:cstheme="minorHAnsi"/>
          <w:kern w:val="0"/>
          <w:sz w:val="28"/>
          <w:szCs w:val="28"/>
        </w:rPr>
      </w:pPr>
      <w:r w:rsidRPr="00B10454">
        <w:rPr>
          <w:rFonts w:eastAsia="微軟正黑體" w:cstheme="minorHAnsi"/>
          <w:kern w:val="0"/>
          <w:sz w:val="28"/>
          <w:szCs w:val="28"/>
        </w:rPr>
        <w:t>be a natural person 18 years old or over;</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be able to communicate in one of Taiwan’s nationally spoken languages or English</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not have been accepted for an NMTL residency during the prior two years; and</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be a creative working in literary media, e.g., novels, essays, poetry, scriptwriting (stage, television, film), translation, non-fiction, other literary forms.</w:t>
      </w:r>
    </w:p>
    <w:p w:rsidR="00B10454" w:rsidRPr="00B10454" w:rsidRDefault="00B10454" w:rsidP="00B10454">
      <w:pPr>
        <w:numPr>
          <w:ilvl w:val="0"/>
          <w:numId w:val="4"/>
        </w:numPr>
        <w:overflowPunct w:val="0"/>
        <w:autoSpaceDE w:val="0"/>
        <w:autoSpaceDN w:val="0"/>
        <w:spacing w:after="120" w:line="340" w:lineRule="exact"/>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Residency accommodations</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Location: NMTL Taiwan Literature Base (No. 2, Lane 53, Qidong Street, Zhongzheng District, Taipei City)</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Description: Successful candidates may reside free of charge in a single Japanese-style dormitory house on the Taiwan Literature Base campus. Dormitory house accommodations include a small parlor room, study, bedroom, bathroom, and kitchen.</w:t>
      </w:r>
    </w:p>
    <w:p w:rsidR="00B10454" w:rsidRPr="00B10454" w:rsidRDefault="00B10454" w:rsidP="00B10454">
      <w:pPr>
        <w:numPr>
          <w:ilvl w:val="0"/>
          <w:numId w:val="4"/>
        </w:numPr>
        <w:overflowPunct w:val="0"/>
        <w:autoSpaceDE w:val="0"/>
        <w:autoSpaceDN w:val="0"/>
        <w:spacing w:after="120" w:line="340" w:lineRule="exact"/>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2024-2025 Residency Year: The current residency year runs from August 1</w:t>
      </w:r>
      <w:r w:rsidRPr="00B10454">
        <w:rPr>
          <w:rFonts w:eastAsia="標楷體" w:cstheme="minorHAnsi"/>
          <w:color w:val="1C1C1C"/>
          <w:kern w:val="3"/>
          <w:sz w:val="28"/>
          <w:szCs w:val="28"/>
          <w:vertAlign w:val="superscript"/>
          <w:lang w:eastAsia="en-GB" w:bidi="hi-IN"/>
        </w:rPr>
        <w:t>st</w:t>
      </w:r>
      <w:r w:rsidRPr="00B10454">
        <w:rPr>
          <w:rFonts w:eastAsia="標楷體" w:cstheme="minorHAnsi"/>
          <w:color w:val="1C1C1C"/>
          <w:kern w:val="3"/>
          <w:sz w:val="28"/>
          <w:szCs w:val="28"/>
          <w:lang w:eastAsia="en-GB" w:bidi="hi-IN"/>
        </w:rPr>
        <w:t>, 2024 to July 31</w:t>
      </w:r>
      <w:r w:rsidRPr="00B10454">
        <w:rPr>
          <w:rFonts w:eastAsia="標楷體" w:cstheme="minorHAnsi"/>
          <w:color w:val="1C1C1C"/>
          <w:kern w:val="3"/>
          <w:sz w:val="28"/>
          <w:szCs w:val="28"/>
          <w:vertAlign w:val="superscript"/>
          <w:lang w:eastAsia="en-GB" w:bidi="hi-IN"/>
        </w:rPr>
        <w:t>st</w:t>
      </w:r>
      <w:r w:rsidRPr="00B10454">
        <w:rPr>
          <w:rFonts w:eastAsia="標楷體" w:cstheme="minorHAnsi"/>
          <w:color w:val="1C1C1C"/>
          <w:kern w:val="3"/>
          <w:sz w:val="28"/>
          <w:szCs w:val="28"/>
          <w:lang w:eastAsia="en-GB" w:bidi="hi-IN"/>
        </w:rPr>
        <w:t xml:space="preserve">, 2025. In their residency proposals, applicants may request a period of residency of </w:t>
      </w:r>
      <w:r w:rsidRPr="00B10454">
        <w:rPr>
          <w:rFonts w:eastAsia="標楷體" w:cstheme="minorHAnsi"/>
          <w:color w:val="1C1C1C"/>
          <w:kern w:val="3"/>
          <w:sz w:val="28"/>
          <w:szCs w:val="28"/>
          <w:u w:val="single"/>
          <w:lang w:eastAsia="en-GB" w:bidi="hi-IN"/>
        </w:rPr>
        <w:t>between 7 and 30 days</w:t>
      </w:r>
      <w:r w:rsidRPr="00B10454">
        <w:rPr>
          <w:rFonts w:eastAsia="標楷體" w:cstheme="minorHAnsi"/>
          <w:color w:val="1C1C1C"/>
          <w:kern w:val="3"/>
          <w:sz w:val="28"/>
          <w:szCs w:val="28"/>
          <w:lang w:eastAsia="en-GB" w:bidi="hi-IN"/>
        </w:rPr>
        <w:t xml:space="preserve">. </w:t>
      </w:r>
      <w:r w:rsidRPr="00B10454">
        <w:rPr>
          <w:rFonts w:eastAsia="標楷體" w:cstheme="minorHAnsi"/>
          <w:b/>
          <w:bCs/>
          <w:color w:val="1C1C1C"/>
          <w:kern w:val="3"/>
          <w:sz w:val="28"/>
          <w:szCs w:val="24"/>
          <w:lang w:eastAsia="en-GB" w:bidi="hi-IN"/>
        </w:rPr>
        <w:t>Note</w:t>
      </w:r>
      <w:r w:rsidRPr="00B10454">
        <w:rPr>
          <w:rFonts w:eastAsia="標楷體" w:cstheme="minorHAnsi"/>
          <w:color w:val="1C1C1C"/>
          <w:kern w:val="3"/>
          <w:sz w:val="28"/>
          <w:szCs w:val="24"/>
          <w:lang w:eastAsia="en-GB" w:bidi="hi-IN"/>
        </w:rPr>
        <w:t xml:space="preserve">: </w:t>
      </w:r>
      <w:r w:rsidRPr="00B10454">
        <w:rPr>
          <w:rFonts w:eastAsia="標楷體" w:cstheme="minorHAnsi"/>
          <w:i/>
          <w:iCs/>
          <w:color w:val="1C1C1C"/>
          <w:kern w:val="3"/>
          <w:sz w:val="28"/>
          <w:szCs w:val="24"/>
          <w:lang w:eastAsia="en-GB" w:bidi="hi-IN"/>
        </w:rPr>
        <w:t>The writers-in-residence program will be paused during March 2025, and no residencies will be scheduled during th</w:t>
      </w:r>
      <w:r w:rsidRPr="00B10454">
        <w:rPr>
          <w:rFonts w:eastAsia="標楷體" w:cstheme="minorHAnsi"/>
          <w:i/>
          <w:iCs/>
          <w:color w:val="1C1C1C"/>
          <w:kern w:val="3"/>
          <w:sz w:val="28"/>
          <w:szCs w:val="24"/>
          <w:lang w:bidi="hi-IN"/>
        </w:rPr>
        <w:t xml:space="preserve">at </w:t>
      </w:r>
      <w:r w:rsidRPr="00B10454">
        <w:rPr>
          <w:rFonts w:eastAsia="標楷體" w:cstheme="minorHAnsi"/>
          <w:i/>
          <w:iCs/>
          <w:color w:val="1C1C1C"/>
          <w:kern w:val="3"/>
          <w:sz w:val="28"/>
          <w:szCs w:val="24"/>
          <w:lang w:eastAsia="en-GB" w:bidi="hi-IN"/>
        </w:rPr>
        <w:t>month</w:t>
      </w:r>
      <w:r w:rsidRPr="00B10454">
        <w:rPr>
          <w:rFonts w:eastAsia="標楷體" w:cstheme="minorHAnsi"/>
          <w:color w:val="1C1C1C"/>
          <w:kern w:val="3"/>
          <w:sz w:val="28"/>
          <w:szCs w:val="24"/>
          <w:lang w:eastAsia="en-GB" w:bidi="hi-IN"/>
        </w:rPr>
        <w:t>.</w:t>
      </w:r>
    </w:p>
    <w:p w:rsidR="00B10454" w:rsidRPr="00B10454" w:rsidRDefault="00B10454" w:rsidP="00B10454">
      <w:pPr>
        <w:numPr>
          <w:ilvl w:val="0"/>
          <w:numId w:val="4"/>
        </w:numPr>
        <w:overflowPunct w:val="0"/>
        <w:autoSpaceDE w:val="0"/>
        <w:autoSpaceDN w:val="0"/>
        <w:spacing w:after="120" w:line="340" w:lineRule="exact"/>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Application Submissions: Applications may be submitted between April 15</w:t>
      </w:r>
      <w:r w:rsidRPr="00B10454">
        <w:rPr>
          <w:rFonts w:eastAsia="標楷體" w:cstheme="minorHAnsi"/>
          <w:color w:val="1C1C1C"/>
          <w:kern w:val="3"/>
          <w:sz w:val="28"/>
          <w:szCs w:val="28"/>
          <w:vertAlign w:val="superscript"/>
          <w:lang w:eastAsia="en-GB" w:bidi="hi-IN"/>
        </w:rPr>
        <w:t>th</w:t>
      </w:r>
      <w:r w:rsidRPr="00B10454">
        <w:rPr>
          <w:rFonts w:eastAsia="標楷體" w:cstheme="minorHAnsi"/>
          <w:color w:val="1C1C1C"/>
          <w:kern w:val="3"/>
          <w:sz w:val="28"/>
          <w:szCs w:val="28"/>
          <w:lang w:eastAsia="en-GB" w:bidi="hi-IN"/>
        </w:rPr>
        <w:t xml:space="preserve"> and May 15</w:t>
      </w:r>
      <w:r w:rsidRPr="00B10454">
        <w:rPr>
          <w:rFonts w:eastAsia="標楷體" w:cstheme="minorHAnsi"/>
          <w:color w:val="1C1C1C"/>
          <w:kern w:val="3"/>
          <w:sz w:val="28"/>
          <w:szCs w:val="28"/>
          <w:vertAlign w:val="superscript"/>
          <w:lang w:eastAsia="en-GB" w:bidi="hi-IN"/>
        </w:rPr>
        <w:t>th</w:t>
      </w:r>
      <w:r w:rsidRPr="00B10454">
        <w:rPr>
          <w:rFonts w:eastAsia="標楷體" w:cstheme="minorHAnsi"/>
          <w:color w:val="1C1C1C"/>
          <w:kern w:val="3"/>
          <w:sz w:val="28"/>
          <w:szCs w:val="28"/>
          <w:lang w:eastAsia="en-GB" w:bidi="hi-IN"/>
        </w:rPr>
        <w:t>, 2024 only</w:t>
      </w:r>
      <w:r w:rsidRPr="00B10454">
        <w:rPr>
          <w:rFonts w:eastAsia="標楷體" w:cstheme="minorHAnsi"/>
          <w:color w:val="1C1C1C"/>
          <w:kern w:val="3"/>
          <w:sz w:val="28"/>
          <w:szCs w:val="28"/>
          <w:lang w:bidi="hi-IN"/>
        </w:rPr>
        <w:t xml:space="preserve"> (GMT+8)</w:t>
      </w:r>
      <w:r w:rsidRPr="00B10454">
        <w:rPr>
          <w:rFonts w:eastAsia="標楷體" w:cstheme="minorHAnsi"/>
          <w:color w:val="1C1C1C"/>
          <w:kern w:val="3"/>
          <w:sz w:val="28"/>
          <w:szCs w:val="28"/>
          <w:lang w:eastAsia="en-GB" w:bidi="hi-IN"/>
        </w:rPr>
        <w:t xml:space="preserve">. To avoid potential data-transfer delays due to high-volume submissions close to the deadline </w:t>
      </w:r>
      <w:r w:rsidRPr="00B10454">
        <w:rPr>
          <w:rFonts w:eastAsia="標楷體" w:cstheme="minorHAnsi"/>
          <w:color w:val="1C1C1C"/>
          <w:kern w:val="3"/>
          <w:sz w:val="28"/>
          <w:szCs w:val="28"/>
          <w:lang w:eastAsia="en-GB" w:bidi="hi-IN"/>
        </w:rPr>
        <w:lastRenderedPageBreak/>
        <w:t>date, applicants are encouraged to submit their applications as early as possible.</w:t>
      </w:r>
    </w:p>
    <w:p w:rsidR="00B10454" w:rsidRPr="00B10454" w:rsidRDefault="00B10454" w:rsidP="00B10454">
      <w:pPr>
        <w:numPr>
          <w:ilvl w:val="0"/>
          <w:numId w:val="4"/>
        </w:numPr>
        <w:overflowPunct w:val="0"/>
        <w:autoSpaceDE w:val="0"/>
        <w:autoSpaceDN w:val="0"/>
        <w:spacing w:after="120" w:line="340" w:lineRule="exact"/>
        <w:jc w:val="both"/>
        <w:textAlignment w:val="baseline"/>
        <w:rPr>
          <w:rFonts w:eastAsia="標楷體" w:cstheme="minorHAnsi"/>
          <w:color w:val="1C1C1C"/>
          <w:kern w:val="3"/>
          <w:sz w:val="28"/>
          <w:szCs w:val="28"/>
          <w:lang w:eastAsia="en-GB" w:bidi="hi-IN"/>
        </w:rPr>
      </w:pPr>
      <w:r w:rsidRPr="00B10454">
        <w:rPr>
          <w:rFonts w:eastAsia="標楷體" w:cstheme="minorHAnsi"/>
          <w:color w:val="1C1C1C"/>
          <w:kern w:val="3"/>
          <w:sz w:val="28"/>
          <w:szCs w:val="28"/>
          <w:lang w:eastAsia="en-GB" w:bidi="hi-IN"/>
        </w:rPr>
        <w:t>How to Apply</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All applications must include: 1) A statement describing the applicant’s creative practice and experience; 2) Residency proposal; and 3) at least one published (commercial or non-commercial) work.</w:t>
      </w:r>
    </w:p>
    <w:p w:rsidR="00B10454" w:rsidRPr="00B10454" w:rsidRDefault="00B10454" w:rsidP="00B10454">
      <w:pPr>
        <w:numPr>
          <w:ilvl w:val="1"/>
          <w:numId w:val="4"/>
        </w:numPr>
        <w:wordWrap w:val="0"/>
        <w:overflowPunct w:val="0"/>
        <w:autoSpaceDE w:val="0"/>
        <w:autoSpaceDN w:val="0"/>
        <w:spacing w:after="120" w:line="340" w:lineRule="exact"/>
        <w:ind w:left="986" w:hanging="629"/>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Only online applications will be processed. After completing the writers-in-residence application form on the official online registration platform (</w:t>
      </w:r>
      <w:hyperlink r:id="rId7" w:history="1">
        <w:r w:rsidRPr="00B10454">
          <w:rPr>
            <w:rFonts w:eastAsia="標楷體" w:cstheme="minorHAnsi"/>
            <w:color w:val="0563C1" w:themeColor="hyperlink"/>
            <w:kern w:val="3"/>
            <w:sz w:val="28"/>
            <w:szCs w:val="28"/>
            <w:u w:val="single"/>
            <w:lang w:bidi="hi-IN"/>
          </w:rPr>
          <w:t>https://event.culture.tw/mocweb/reg/NMTL/Index.init.ctr</w:t>
        </w:r>
      </w:hyperlink>
      <w:r w:rsidRPr="00B10454">
        <w:rPr>
          <w:rFonts w:eastAsia="標楷體" w:cstheme="minorHAnsi"/>
          <w:color w:val="1C1C1C"/>
          <w:kern w:val="3"/>
          <w:sz w:val="28"/>
          <w:szCs w:val="28"/>
          <w:lang w:bidi="hi-IN"/>
        </w:rPr>
        <w:t>), please submit copies of requested ID documents, a properly formatted digital copy of your residency proposal, and all other supporting materials to the same website on or before the deadline date.</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Submitted applications may not be revised. Incomplete or late applications as well as materials submitted that are not in line with program guidelines will not be considered. Date of submission is the date and time a completed submission is registered on the official online registration platform.</w:t>
      </w:r>
    </w:p>
    <w:p w:rsidR="00B10454" w:rsidRPr="00B10454" w:rsidRDefault="00B10454" w:rsidP="00B10454">
      <w:pPr>
        <w:numPr>
          <w:ilvl w:val="0"/>
          <w:numId w:val="4"/>
        </w:numPr>
        <w:overflowPunct w:val="0"/>
        <w:autoSpaceDE w:val="0"/>
        <w:autoSpaceDN w:val="0"/>
        <w:spacing w:after="120" w:line="340" w:lineRule="exact"/>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Selection Process</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Preliminary review: NMTL will conduct an initial review of each applicant’s qualifications and submitted written information.</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Secondary review: A selection committee of 3~5 members convened by NMTL will conduct the secondary review.</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After formal approval, the selection results will be publicly posted and the successful candidates will be individually notified. Candidates who are not selected will not otherwise be notified. The names of selection committee members will also be publicly posted.</w:t>
      </w:r>
    </w:p>
    <w:p w:rsidR="00B10454" w:rsidRPr="00B10454" w:rsidRDefault="00B10454" w:rsidP="00B10454">
      <w:pPr>
        <w:numPr>
          <w:ilvl w:val="0"/>
          <w:numId w:val="4"/>
        </w:numPr>
        <w:overflowPunct w:val="0"/>
        <w:autoSpaceDE w:val="0"/>
        <w:autoSpaceDN w:val="0"/>
        <w:spacing w:after="120" w:line="340" w:lineRule="exact"/>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Residency</w:t>
      </w:r>
    </w:p>
    <w:p w:rsidR="00B10454" w:rsidRPr="00B10454" w:rsidRDefault="00B10454" w:rsidP="00B10454">
      <w:pPr>
        <w:numPr>
          <w:ilvl w:val="1"/>
          <w:numId w:val="4"/>
        </w:numPr>
        <w:overflowPunct w:val="0"/>
        <w:autoSpaceDE w:val="0"/>
        <w:autoSpaceDN w:val="0"/>
        <w:spacing w:after="120" w:line="340" w:lineRule="exact"/>
        <w:ind w:left="990" w:hanging="630"/>
        <w:jc w:val="both"/>
        <w:textAlignment w:val="baseline"/>
        <w:rPr>
          <w:rFonts w:eastAsia="標楷體" w:cstheme="minorHAnsi"/>
          <w:color w:val="1C1C1C"/>
          <w:kern w:val="3"/>
          <w:sz w:val="28"/>
          <w:szCs w:val="28"/>
          <w:lang w:bidi="hi-IN"/>
        </w:rPr>
      </w:pPr>
      <w:r w:rsidRPr="00B10454">
        <w:rPr>
          <w:rFonts w:eastAsia="標楷體" w:cstheme="minorHAnsi"/>
          <w:color w:val="1C1C1C"/>
          <w:kern w:val="3"/>
          <w:sz w:val="28"/>
          <w:szCs w:val="28"/>
          <w:lang w:bidi="hi-IN"/>
        </w:rPr>
        <w:t>Residency Activities: Successful candidates must move into their assigned accommodations in accordance with their residency planning schedule. During their period of residency each week, they are expected to hold at least one weekend (Saturday or Sunday) writer</w:t>
      </w:r>
      <w:r>
        <w:rPr>
          <w:rFonts w:eastAsia="標楷體" w:cstheme="minorHAnsi"/>
          <w:color w:val="1C1C1C"/>
          <w:kern w:val="3"/>
          <w:sz w:val="28"/>
          <w:szCs w:val="28"/>
          <w:lang w:bidi="hi-IN"/>
        </w:rPr>
        <w:t>s</w:t>
      </w:r>
      <w:r w:rsidRPr="00B10454">
        <w:rPr>
          <w:rFonts w:eastAsia="標楷體" w:cstheme="minorHAnsi"/>
          <w:color w:val="1C1C1C"/>
          <w:kern w:val="3"/>
          <w:sz w:val="28"/>
          <w:szCs w:val="28"/>
          <w:lang w:bidi="hi-IN"/>
        </w:rPr>
        <w:t>-in-residence exchange, sharing, or other activity for readers at the Taiwan Literature Base.</w:t>
      </w:r>
    </w:p>
    <w:p w:rsidR="00B10454" w:rsidRPr="00B10454" w:rsidRDefault="00B10454" w:rsidP="00B10454">
      <w:pPr>
        <w:numPr>
          <w:ilvl w:val="1"/>
          <w:numId w:val="4"/>
        </w:numPr>
        <w:overflowPunct w:val="0"/>
        <w:autoSpaceDE w:val="0"/>
        <w:autoSpaceDN w:val="0"/>
        <w:adjustRightInd w:val="0"/>
        <w:snapToGrid w:val="0"/>
        <w:spacing w:after="120" w:line="340" w:lineRule="exact"/>
        <w:ind w:left="990" w:hanging="630"/>
        <w:jc w:val="both"/>
        <w:textAlignment w:val="baseline"/>
        <w:rPr>
          <w:rFonts w:cstheme="minorHAnsi"/>
          <w:kern w:val="3"/>
          <w:sz w:val="28"/>
          <w:szCs w:val="28"/>
          <w:lang w:bidi="hi-IN"/>
        </w:rPr>
      </w:pPr>
      <w:r w:rsidRPr="00B10454">
        <w:rPr>
          <w:rFonts w:eastAsia="標楷體" w:cstheme="minorHAnsi"/>
          <w:color w:val="1C1C1C"/>
          <w:kern w:val="3"/>
          <w:sz w:val="28"/>
          <w:szCs w:val="28"/>
          <w:lang w:bidi="hi-IN"/>
        </w:rPr>
        <w:t xml:space="preserve">Final Report: Within five days of completing their residency, </w:t>
      </w:r>
      <w:r w:rsidRPr="00B10454">
        <w:rPr>
          <w:rFonts w:eastAsia="標楷體" w:cstheme="minorHAnsi"/>
          <w:color w:val="1C1C1C"/>
          <w:kern w:val="3"/>
          <w:sz w:val="28"/>
          <w:szCs w:val="28"/>
          <w:lang w:bidi="hi-IN"/>
        </w:rPr>
        <w:lastRenderedPageBreak/>
        <w:t>successful candidates must submit a final report that reflects and addresses the themes / goals / intentions included in their residency proposal. Those submitting their final report after this deadline shall be barred from writer</w:t>
      </w:r>
      <w:r>
        <w:rPr>
          <w:rFonts w:eastAsia="標楷體" w:cstheme="minorHAnsi"/>
          <w:color w:val="1C1C1C"/>
          <w:kern w:val="3"/>
          <w:sz w:val="28"/>
          <w:szCs w:val="28"/>
          <w:lang w:bidi="hi-IN"/>
        </w:rPr>
        <w:t>s</w:t>
      </w:r>
      <w:r w:rsidRPr="00B10454">
        <w:rPr>
          <w:rFonts w:eastAsia="標楷體" w:cstheme="minorHAnsi"/>
          <w:color w:val="1C1C1C"/>
          <w:kern w:val="3"/>
          <w:sz w:val="28"/>
          <w:szCs w:val="28"/>
          <w:lang w:bidi="hi-IN"/>
        </w:rPr>
        <w:t>-in-residence consideration for a period of three years.</w:t>
      </w:r>
    </w:p>
    <w:p w:rsidR="00B10454" w:rsidRPr="00B10454" w:rsidRDefault="00B10454" w:rsidP="00B10454">
      <w:pPr>
        <w:numPr>
          <w:ilvl w:val="0"/>
          <w:numId w:val="4"/>
        </w:numPr>
        <w:overflowPunct w:val="0"/>
        <w:autoSpaceDE w:val="0"/>
        <w:autoSpaceDN w:val="0"/>
        <w:adjustRightInd w:val="0"/>
        <w:snapToGrid w:val="0"/>
        <w:spacing w:after="120" w:line="340" w:lineRule="exact"/>
        <w:jc w:val="both"/>
        <w:textAlignment w:val="baseline"/>
        <w:rPr>
          <w:rFonts w:cstheme="minorHAnsi"/>
          <w:kern w:val="3"/>
          <w:sz w:val="28"/>
          <w:szCs w:val="28"/>
          <w:lang w:bidi="hi-IN"/>
        </w:rPr>
      </w:pPr>
      <w:r w:rsidRPr="00B10454">
        <w:rPr>
          <w:rFonts w:cstheme="minorHAnsi"/>
          <w:kern w:val="3"/>
          <w:sz w:val="28"/>
          <w:szCs w:val="28"/>
          <w:lang w:bidi="hi-IN"/>
        </w:rPr>
        <w:t>Precautions</w:t>
      </w:r>
    </w:p>
    <w:p w:rsidR="00B10454" w:rsidRPr="00B10454" w:rsidRDefault="00B10454" w:rsidP="00B10454">
      <w:pPr>
        <w:numPr>
          <w:ilvl w:val="1"/>
          <w:numId w:val="4"/>
        </w:numPr>
        <w:overflowPunct w:val="0"/>
        <w:autoSpaceDE w:val="0"/>
        <w:autoSpaceDN w:val="0"/>
        <w:adjustRightInd w:val="0"/>
        <w:snapToGrid w:val="0"/>
        <w:spacing w:after="120" w:line="340" w:lineRule="exact"/>
        <w:ind w:left="990" w:hanging="630"/>
        <w:jc w:val="both"/>
        <w:textAlignment w:val="baseline"/>
        <w:rPr>
          <w:rFonts w:cstheme="minorHAnsi"/>
          <w:kern w:val="3"/>
          <w:sz w:val="28"/>
          <w:szCs w:val="28"/>
          <w:lang w:bidi="hi-IN"/>
        </w:rPr>
      </w:pPr>
      <w:r w:rsidRPr="00B10454">
        <w:rPr>
          <w:rFonts w:cstheme="minorHAnsi"/>
          <w:kern w:val="3"/>
          <w:sz w:val="28"/>
          <w:szCs w:val="28"/>
          <w:lang w:bidi="hi-IN"/>
        </w:rPr>
        <w:t>Selected candidates must sign a residency contract with NMTL no later than their move-in date. If circumstances cause a candidate to be unable to accept their residency or to meet the schedule given, they should request NMTL in advance to approve a change in plan. Failing to submit this request will result in a forfeit of the candidate’s rights with no right of objection.</w:t>
      </w:r>
    </w:p>
    <w:p w:rsidR="00B10454" w:rsidRPr="00B10454" w:rsidRDefault="00B10454" w:rsidP="00B10454">
      <w:pPr>
        <w:numPr>
          <w:ilvl w:val="1"/>
          <w:numId w:val="4"/>
        </w:numPr>
        <w:overflowPunct w:val="0"/>
        <w:autoSpaceDE w:val="0"/>
        <w:autoSpaceDN w:val="0"/>
        <w:adjustRightInd w:val="0"/>
        <w:snapToGrid w:val="0"/>
        <w:spacing w:after="120" w:line="340" w:lineRule="exact"/>
        <w:ind w:left="990" w:hanging="630"/>
        <w:jc w:val="both"/>
        <w:textAlignment w:val="baseline"/>
        <w:rPr>
          <w:rFonts w:cstheme="minorHAnsi"/>
          <w:kern w:val="3"/>
          <w:sz w:val="28"/>
          <w:szCs w:val="28"/>
          <w:lang w:bidi="hi-IN"/>
        </w:rPr>
      </w:pPr>
      <w:r w:rsidRPr="00B10454">
        <w:rPr>
          <w:rFonts w:cstheme="minorHAnsi"/>
          <w:kern w:val="3"/>
          <w:sz w:val="28"/>
          <w:szCs w:val="28"/>
          <w:lang w:bidi="hi-IN"/>
        </w:rPr>
        <w:t xml:space="preserve">Selected candidates who move in and have submitted their personal residency planning schedule prior to their move-in but fail to finish at least two-thirds of their scheduled residency period shall have their residency qualifications cancelled, and they </w:t>
      </w:r>
      <w:r w:rsidRPr="00B10454">
        <w:rPr>
          <w:rFonts w:eastAsia="標楷體" w:cstheme="minorHAnsi"/>
          <w:color w:val="1C1C1C"/>
          <w:kern w:val="3"/>
          <w:sz w:val="28"/>
          <w:szCs w:val="28"/>
          <w:lang w:bidi="hi-IN"/>
        </w:rPr>
        <w:t>shall be barred from writer</w:t>
      </w:r>
      <w:r>
        <w:rPr>
          <w:rFonts w:eastAsia="標楷體" w:cstheme="minorHAnsi"/>
          <w:color w:val="1C1C1C"/>
          <w:kern w:val="3"/>
          <w:sz w:val="28"/>
          <w:szCs w:val="28"/>
          <w:lang w:bidi="hi-IN"/>
        </w:rPr>
        <w:t>s</w:t>
      </w:r>
      <w:r w:rsidRPr="00B10454">
        <w:rPr>
          <w:rFonts w:eastAsia="標楷體" w:cstheme="minorHAnsi"/>
          <w:color w:val="1C1C1C"/>
          <w:kern w:val="3"/>
          <w:sz w:val="28"/>
          <w:szCs w:val="28"/>
          <w:lang w:bidi="hi-IN"/>
        </w:rPr>
        <w:t>-in-residence consideration for a period of three years.</w:t>
      </w:r>
    </w:p>
    <w:p w:rsidR="00B10454" w:rsidRPr="00B10454" w:rsidRDefault="00B10454" w:rsidP="00B10454">
      <w:pPr>
        <w:numPr>
          <w:ilvl w:val="1"/>
          <w:numId w:val="4"/>
        </w:numPr>
        <w:overflowPunct w:val="0"/>
        <w:autoSpaceDE w:val="0"/>
        <w:autoSpaceDN w:val="0"/>
        <w:adjustRightInd w:val="0"/>
        <w:snapToGrid w:val="0"/>
        <w:spacing w:after="120" w:line="340" w:lineRule="exact"/>
        <w:ind w:left="990" w:hanging="630"/>
        <w:jc w:val="both"/>
        <w:textAlignment w:val="baseline"/>
        <w:rPr>
          <w:rFonts w:cstheme="minorHAnsi"/>
          <w:kern w:val="3"/>
          <w:sz w:val="28"/>
          <w:szCs w:val="28"/>
          <w:lang w:bidi="hi-IN"/>
        </w:rPr>
      </w:pPr>
      <w:r w:rsidRPr="00B10454">
        <w:rPr>
          <w:rFonts w:cstheme="minorHAnsi"/>
          <w:kern w:val="3"/>
          <w:sz w:val="28"/>
          <w:szCs w:val="28"/>
          <w:lang w:bidi="hi-IN"/>
        </w:rPr>
        <w:t>Selected candidates must participate in / cooperate with related NMTL promotion activities as well as accept being interviewed and filmed for documentary film works related to their residency activities.</w:t>
      </w:r>
    </w:p>
    <w:p w:rsidR="00B10454" w:rsidRPr="00B10454" w:rsidRDefault="00B10454" w:rsidP="00B10454">
      <w:pPr>
        <w:numPr>
          <w:ilvl w:val="1"/>
          <w:numId w:val="4"/>
        </w:numPr>
        <w:overflowPunct w:val="0"/>
        <w:autoSpaceDE w:val="0"/>
        <w:autoSpaceDN w:val="0"/>
        <w:adjustRightInd w:val="0"/>
        <w:snapToGrid w:val="0"/>
        <w:spacing w:after="120" w:line="340" w:lineRule="exact"/>
        <w:ind w:left="990" w:hanging="630"/>
        <w:jc w:val="both"/>
        <w:textAlignment w:val="baseline"/>
        <w:rPr>
          <w:rFonts w:cstheme="minorHAnsi"/>
          <w:kern w:val="3"/>
          <w:sz w:val="28"/>
          <w:szCs w:val="28"/>
          <w:lang w:bidi="hi-IN"/>
        </w:rPr>
      </w:pPr>
      <w:r w:rsidRPr="00B10454">
        <w:rPr>
          <w:rFonts w:cstheme="minorHAnsi"/>
          <w:kern w:val="3"/>
          <w:sz w:val="28"/>
          <w:szCs w:val="28"/>
          <w:lang w:bidi="hi-IN"/>
        </w:rPr>
        <w:t>Selected candidates shall guarantee that all creative works and project proposals they have submitted to NMTL do not infringe upon the rights of any third party. Any infringement shall be the sole responsibility of the responsible candidate. Furthermore, if any infringement results in NMTL becoming subject to damage and/or joint and several liability, the responsible candidate shall be solely responsible for all related compensation and damage.</w:t>
      </w:r>
    </w:p>
    <w:p w:rsidR="00B10454" w:rsidRDefault="00B10454" w:rsidP="00B10454">
      <w:pPr>
        <w:numPr>
          <w:ilvl w:val="1"/>
          <w:numId w:val="4"/>
        </w:numPr>
        <w:overflowPunct w:val="0"/>
        <w:autoSpaceDE w:val="0"/>
        <w:autoSpaceDN w:val="0"/>
        <w:adjustRightInd w:val="0"/>
        <w:snapToGrid w:val="0"/>
        <w:spacing w:after="120" w:line="340" w:lineRule="exact"/>
        <w:ind w:left="990" w:hanging="630"/>
        <w:jc w:val="both"/>
        <w:textAlignment w:val="baseline"/>
        <w:rPr>
          <w:rFonts w:cstheme="minorHAnsi"/>
          <w:kern w:val="3"/>
          <w:sz w:val="28"/>
          <w:szCs w:val="28"/>
          <w:lang w:bidi="hi-IN"/>
        </w:rPr>
      </w:pPr>
      <w:r w:rsidRPr="00B10454">
        <w:rPr>
          <w:rFonts w:cstheme="minorHAnsi"/>
          <w:kern w:val="3"/>
          <w:sz w:val="28"/>
          <w:szCs w:val="28"/>
          <w:lang w:bidi="hi-IN"/>
        </w:rPr>
        <w:t>Selected candidates may not concurrently participate in the residency program of any other agency or organization.</w:t>
      </w:r>
    </w:p>
    <w:p w:rsidR="00874C44" w:rsidRPr="00B10454" w:rsidRDefault="00B10454" w:rsidP="00B10454">
      <w:pPr>
        <w:numPr>
          <w:ilvl w:val="1"/>
          <w:numId w:val="4"/>
        </w:numPr>
        <w:overflowPunct w:val="0"/>
        <w:autoSpaceDE w:val="0"/>
        <w:autoSpaceDN w:val="0"/>
        <w:adjustRightInd w:val="0"/>
        <w:snapToGrid w:val="0"/>
        <w:spacing w:after="120" w:line="340" w:lineRule="exact"/>
        <w:ind w:left="990" w:hanging="630"/>
        <w:jc w:val="both"/>
        <w:textAlignment w:val="baseline"/>
        <w:rPr>
          <w:rFonts w:cstheme="minorHAnsi"/>
          <w:kern w:val="3"/>
          <w:sz w:val="28"/>
          <w:szCs w:val="28"/>
          <w:lang w:bidi="hi-IN"/>
        </w:rPr>
      </w:pPr>
      <w:r w:rsidRPr="00B10454">
        <w:rPr>
          <w:rFonts w:eastAsia="標楷體" w:cstheme="minorHAnsi"/>
          <w:color w:val="1C1C1C"/>
          <w:sz w:val="28"/>
          <w:szCs w:val="28"/>
        </w:rPr>
        <w:t>Selected candidates found in violation of these guidelines, the terms and conditions of their contract, relevant laws, administrative orders, public order, or general morals or to have damaged the reputation of NMTL shall, based on the severity of infringement, have their selection status revoked or abolished</w:t>
      </w:r>
      <w:r w:rsidRPr="00B10454">
        <w:rPr>
          <w:rFonts w:ascii="Avenir Light" w:eastAsia="標楷體" w:hAnsi="Avenir Light" w:cs="標楷體"/>
          <w:color w:val="1C1C1C"/>
          <w:sz w:val="28"/>
          <w:szCs w:val="28"/>
        </w:rPr>
        <w:t>.</w:t>
      </w:r>
      <w:r w:rsidR="00874C44" w:rsidRPr="00B10454">
        <w:rPr>
          <w:rFonts w:ascii="Times New Roman" w:hAnsi="Times New Roman" w:cs="Times New Roman"/>
        </w:rPr>
        <w:br w:type="page"/>
      </w:r>
    </w:p>
    <w:p w:rsidR="00874C44" w:rsidRPr="00874C44" w:rsidRDefault="00874C44" w:rsidP="00874C44">
      <w:pPr>
        <w:pStyle w:val="a7"/>
        <w:tabs>
          <w:tab w:val="left" w:pos="993"/>
          <w:tab w:val="left" w:pos="1756"/>
        </w:tabs>
        <w:suppressAutoHyphens/>
        <w:autoSpaceDN w:val="0"/>
        <w:spacing w:line="400" w:lineRule="exact"/>
        <w:ind w:left="0"/>
        <w:jc w:val="right"/>
        <w:rPr>
          <w:rFonts w:ascii="Times New Roman" w:eastAsia="標楷體" w:hAnsi="Times New Roman" w:cs="Times New Roman"/>
        </w:rPr>
      </w:pPr>
      <w:r w:rsidRPr="00874C44">
        <w:rPr>
          <w:rFonts w:ascii="Times New Roman" w:eastAsia="標楷體" w:hAnsi="Times New Roman" w:cs="Times New Roman"/>
        </w:rPr>
        <w:lastRenderedPageBreak/>
        <w:t>No.____________</w:t>
      </w:r>
      <w:r>
        <w:rPr>
          <w:rFonts w:ascii="Times New Roman" w:eastAsia="標楷體" w:hAnsi="Times New Roman" w:cs="Times New Roman" w:hint="eastAsia"/>
        </w:rPr>
        <w:t xml:space="preserve"> </w:t>
      </w:r>
      <w:r w:rsidRPr="00874C44">
        <w:rPr>
          <w:rFonts w:ascii="Times New Roman" w:eastAsia="標楷體" w:hAnsi="Times New Roman" w:cs="Times New Roman"/>
        </w:rPr>
        <w:t>(Filled in by responsible authority)</w:t>
      </w:r>
    </w:p>
    <w:p w:rsidR="00874C44" w:rsidRPr="00874C44" w:rsidRDefault="00874C44" w:rsidP="0079291E">
      <w:pPr>
        <w:widowControl/>
        <w:spacing w:before="240" w:after="240"/>
        <w:ind w:right="84"/>
        <w:jc w:val="center"/>
        <w:rPr>
          <w:rFonts w:ascii="Times New Roman" w:eastAsia="標楷體" w:hAnsi="Times New Roman" w:cs="Times New Roman"/>
          <w:b/>
          <w:sz w:val="32"/>
        </w:rPr>
      </w:pPr>
      <w:r w:rsidRPr="00874C44">
        <w:rPr>
          <w:rFonts w:ascii="Times New Roman" w:eastAsia="標楷體" w:hAnsi="Times New Roman" w:cs="Times New Roman"/>
          <w:b/>
          <w:sz w:val="32"/>
        </w:rPr>
        <w:t>National Museum of Taiwan Literature</w:t>
      </w:r>
      <w:r w:rsidR="0079291E">
        <w:rPr>
          <w:rFonts w:ascii="Times New Roman" w:eastAsia="標楷體" w:hAnsi="Times New Roman" w:cs="Times New Roman"/>
          <w:b/>
          <w:sz w:val="32"/>
        </w:rPr>
        <w:br/>
      </w:r>
      <w:r w:rsidRPr="00874C44">
        <w:rPr>
          <w:rFonts w:ascii="Times New Roman" w:eastAsia="標楷體" w:hAnsi="Times New Roman" w:cs="Times New Roman"/>
          <w:b/>
          <w:sz w:val="32"/>
        </w:rPr>
        <w:t>2024</w:t>
      </w:r>
      <w:r w:rsidRPr="00874C44">
        <w:rPr>
          <w:rFonts w:ascii="Times New Roman" w:hAnsi="Times New Roman" w:cs="Times New Roman"/>
        </w:rPr>
        <w:t xml:space="preserve"> </w:t>
      </w:r>
      <w:r w:rsidRPr="00874C44">
        <w:rPr>
          <w:rFonts w:ascii="Times New Roman" w:eastAsia="標楷體" w:hAnsi="Times New Roman" w:cs="Times New Roman"/>
          <w:b/>
          <w:sz w:val="32"/>
        </w:rPr>
        <w:t>Writers-in-Residence of Taiwan Literature Base</w:t>
      </w:r>
      <w:r w:rsidR="0079291E">
        <w:rPr>
          <w:rFonts w:ascii="Times New Roman" w:eastAsia="標楷體" w:hAnsi="Times New Roman" w:cs="Times New Roman"/>
          <w:b/>
          <w:sz w:val="32"/>
        </w:rPr>
        <w:br/>
      </w:r>
      <w:r w:rsidRPr="00874C44">
        <w:rPr>
          <w:rFonts w:ascii="Times New Roman" w:eastAsia="標楷體" w:hAnsi="Times New Roman" w:cs="Times New Roman"/>
          <w:b/>
          <w:sz w:val="32"/>
        </w:rPr>
        <w:t xml:space="preserve">Residency </w:t>
      </w:r>
      <w:r w:rsidR="003E16FF">
        <w:rPr>
          <w:rFonts w:ascii="Times New Roman" w:eastAsia="標楷體" w:hAnsi="Times New Roman" w:cs="Times New Roman"/>
          <w:b/>
          <w:sz w:val="32"/>
        </w:rPr>
        <w:t>P</w:t>
      </w:r>
      <w:r w:rsidR="003E16FF" w:rsidRPr="003E16FF">
        <w:rPr>
          <w:rFonts w:ascii="Times New Roman" w:eastAsia="標楷體" w:hAnsi="Times New Roman" w:cs="Times New Roman"/>
          <w:b/>
          <w:sz w:val="32"/>
        </w:rPr>
        <w:t>roposal</w:t>
      </w:r>
      <w:r w:rsidRPr="00874C44">
        <w:rPr>
          <w:rFonts w:ascii="Times New Roman" w:eastAsia="標楷體" w:hAnsi="Times New Roman" w:cs="Times New Roman"/>
          <w:b/>
          <w:sz w:val="32"/>
        </w:rPr>
        <w:t xml:space="preserve"> Form</w:t>
      </w:r>
      <w:bookmarkStart w:id="0" w:name="_GoBack"/>
      <w:bookmarkEnd w:id="0"/>
    </w:p>
    <w:p w:rsidR="00874C44" w:rsidRPr="00874C44" w:rsidRDefault="00874C44" w:rsidP="003E16FF">
      <w:pPr>
        <w:numPr>
          <w:ilvl w:val="0"/>
          <w:numId w:val="2"/>
        </w:numPr>
        <w:spacing w:after="240"/>
        <w:jc w:val="both"/>
        <w:rPr>
          <w:rFonts w:ascii="Times New Roman" w:eastAsia="標楷體" w:hAnsi="Times New Roman" w:cs="Times New Roman"/>
          <w:sz w:val="21"/>
        </w:rPr>
      </w:pPr>
      <w:r w:rsidRPr="00874C44">
        <w:rPr>
          <w:rFonts w:ascii="Times New Roman" w:eastAsia="標楷體" w:hAnsi="Times New Roman" w:cs="Times New Roman"/>
          <w:sz w:val="21"/>
        </w:rPr>
        <w:t>Please fill in the following fields in "A4 Portrait with horizontal script, with MingLiU font (</w:t>
      </w:r>
      <w:r>
        <w:rPr>
          <w:rFonts w:ascii="Times New Roman" w:eastAsia="標楷體" w:hAnsi="Times New Roman" w:cs="Times New Roman" w:hint="eastAsia"/>
          <w:sz w:val="21"/>
        </w:rPr>
        <w:t>Ma</w:t>
      </w:r>
      <w:r>
        <w:rPr>
          <w:rFonts w:ascii="Times New Roman" w:eastAsia="標楷體" w:hAnsi="Times New Roman" w:cs="Times New Roman"/>
          <w:sz w:val="21"/>
        </w:rPr>
        <w:t>ndarin</w:t>
      </w:r>
      <w:r w:rsidRPr="00874C44">
        <w:rPr>
          <w:rFonts w:ascii="Times New Roman" w:eastAsia="標楷體" w:hAnsi="Times New Roman" w:cs="Times New Roman"/>
          <w:sz w:val="21"/>
        </w:rPr>
        <w:t xml:space="preserve">), Times New Roman font (English), 12pt" respectively. Please fill in the following fields. You may expand the field boxes as required, provided the full content of your residency </w:t>
      </w:r>
      <w:r w:rsidR="003E16FF" w:rsidRPr="003E16FF">
        <w:rPr>
          <w:rFonts w:ascii="Times New Roman" w:eastAsia="標楷體" w:hAnsi="Times New Roman" w:cs="Times New Roman"/>
          <w:sz w:val="21"/>
        </w:rPr>
        <w:t>proposal</w:t>
      </w:r>
      <w:r w:rsidRPr="00874C44">
        <w:rPr>
          <w:rFonts w:ascii="Times New Roman" w:eastAsia="標楷體" w:hAnsi="Times New Roman" w:cs="Times New Roman"/>
          <w:sz w:val="21"/>
        </w:rPr>
        <w:t xml:space="preserve"> is limited to 5 pages total.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636"/>
      </w:tblGrid>
      <w:tr w:rsidR="00874C44" w:rsidRPr="00874C44" w:rsidTr="005D6F65">
        <w:trPr>
          <w:trHeight w:val="340"/>
        </w:trPr>
        <w:tc>
          <w:tcPr>
            <w:tcW w:w="1668" w:type="dxa"/>
            <w:vMerge w:val="restart"/>
            <w:shd w:val="clear" w:color="auto" w:fill="auto"/>
            <w:vAlign w:val="center"/>
          </w:tcPr>
          <w:p w:rsidR="00874C44" w:rsidRPr="00874C44" w:rsidRDefault="00874C44" w:rsidP="00C6282E">
            <w:pPr>
              <w:jc w:val="center"/>
              <w:rPr>
                <w:rFonts w:ascii="Times New Roman" w:eastAsia="標楷體" w:hAnsi="Times New Roman" w:cs="Times New Roman"/>
                <w:b/>
                <w:bCs/>
                <w:sz w:val="28"/>
              </w:rPr>
            </w:pPr>
            <w:r w:rsidRPr="00874C44">
              <w:rPr>
                <w:rFonts w:ascii="Times New Roman" w:eastAsia="標楷體" w:hAnsi="Times New Roman" w:cs="Times New Roman"/>
                <w:b/>
                <w:bCs/>
              </w:rPr>
              <w:t xml:space="preserve">Project </w:t>
            </w:r>
            <w:r w:rsidR="00C6282E">
              <w:rPr>
                <w:rFonts w:ascii="Times New Roman" w:eastAsia="標楷體" w:hAnsi="Times New Roman" w:cs="Times New Roman"/>
                <w:b/>
                <w:bCs/>
              </w:rPr>
              <w:t>Title</w:t>
            </w:r>
          </w:p>
        </w:tc>
        <w:tc>
          <w:tcPr>
            <w:tcW w:w="6694" w:type="dxa"/>
            <w:tcBorders>
              <w:bottom w:val="nil"/>
            </w:tcBorders>
            <w:shd w:val="clear" w:color="auto" w:fill="auto"/>
          </w:tcPr>
          <w:p w:rsidR="00874C44" w:rsidRPr="00874C44" w:rsidRDefault="00874C44" w:rsidP="00874C44">
            <w:pPr>
              <w:numPr>
                <w:ilvl w:val="0"/>
                <w:numId w:val="2"/>
              </w:numPr>
              <w:jc w:val="both"/>
              <w:rPr>
                <w:rFonts w:ascii="Times New Roman" w:eastAsia="標楷體" w:hAnsi="Times New Roman" w:cs="Times New Roman"/>
                <w:sz w:val="20"/>
                <w:szCs w:val="18"/>
              </w:rPr>
            </w:pPr>
            <w:r w:rsidRPr="00874C44">
              <w:rPr>
                <w:rFonts w:ascii="Times New Roman" w:eastAsia="標楷體" w:hAnsi="Times New Roman" w:cs="Times New Roman"/>
                <w:sz w:val="20"/>
                <w:szCs w:val="18"/>
              </w:rPr>
              <w:t xml:space="preserve">Please enter the </w:t>
            </w:r>
            <w:r w:rsidR="00C6282E">
              <w:rPr>
                <w:rFonts w:ascii="Times New Roman" w:eastAsia="標楷體" w:hAnsi="Times New Roman" w:cs="Times New Roman" w:hint="eastAsia"/>
                <w:sz w:val="20"/>
                <w:szCs w:val="18"/>
              </w:rPr>
              <w:t>t</w:t>
            </w:r>
            <w:r w:rsidR="00C6282E">
              <w:rPr>
                <w:rFonts w:ascii="Times New Roman" w:eastAsia="標楷體" w:hAnsi="Times New Roman" w:cs="Times New Roman"/>
                <w:sz w:val="20"/>
                <w:szCs w:val="18"/>
              </w:rPr>
              <w:t>itle</w:t>
            </w:r>
            <w:r w:rsidRPr="00874C44">
              <w:rPr>
                <w:rFonts w:ascii="Times New Roman" w:eastAsia="標楷體" w:hAnsi="Times New Roman" w:cs="Times New Roman"/>
                <w:sz w:val="20"/>
                <w:szCs w:val="18"/>
              </w:rPr>
              <w:t xml:space="preserve"> of your writing project during this residency program</w:t>
            </w:r>
            <w:r w:rsidR="00C6282E">
              <w:rPr>
                <w:rFonts w:ascii="Times New Roman" w:eastAsia="標楷體" w:hAnsi="Times New Roman" w:cs="Times New Roman"/>
                <w:sz w:val="20"/>
                <w:szCs w:val="18"/>
              </w:rPr>
              <w:t>.</w:t>
            </w:r>
          </w:p>
        </w:tc>
      </w:tr>
      <w:tr w:rsidR="00874C44" w:rsidRPr="00874C44" w:rsidTr="005D6F65">
        <w:trPr>
          <w:trHeight w:val="1134"/>
        </w:trPr>
        <w:tc>
          <w:tcPr>
            <w:tcW w:w="1668" w:type="dxa"/>
            <w:vMerge/>
            <w:shd w:val="clear" w:color="auto" w:fill="auto"/>
            <w:vAlign w:val="center"/>
          </w:tcPr>
          <w:p w:rsidR="00874C44" w:rsidRPr="00874C44" w:rsidRDefault="00874C44" w:rsidP="005D6F65">
            <w:pPr>
              <w:jc w:val="distribute"/>
              <w:rPr>
                <w:rFonts w:ascii="Times New Roman" w:eastAsia="標楷體" w:hAnsi="Times New Roman" w:cs="Times New Roman"/>
                <w:b/>
                <w:bCs/>
                <w:sz w:val="28"/>
              </w:rPr>
            </w:pPr>
          </w:p>
        </w:tc>
        <w:tc>
          <w:tcPr>
            <w:tcW w:w="6694" w:type="dxa"/>
            <w:tcBorders>
              <w:top w:val="nil"/>
            </w:tcBorders>
            <w:shd w:val="clear" w:color="auto" w:fill="auto"/>
            <w:vAlign w:val="center"/>
          </w:tcPr>
          <w:p w:rsidR="00874C44" w:rsidRPr="00C6282E" w:rsidRDefault="00874C44" w:rsidP="005D6F65">
            <w:pPr>
              <w:jc w:val="center"/>
              <w:rPr>
                <w:rFonts w:ascii="Times New Roman" w:hAnsi="Times New Roman" w:cs="Times New Roman"/>
                <w:szCs w:val="18"/>
              </w:rPr>
            </w:pPr>
          </w:p>
        </w:tc>
      </w:tr>
    </w:tbl>
    <w:p w:rsidR="00874C44" w:rsidRPr="00874C44" w:rsidRDefault="00874C44" w:rsidP="00874C44">
      <w:pPr>
        <w:rPr>
          <w:rFonts w:ascii="Times New Roman" w:eastAsia="標楷體"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874C44" w:rsidRPr="00874C44" w:rsidTr="005D6F65">
        <w:trPr>
          <w:trHeight w:val="340"/>
        </w:trPr>
        <w:tc>
          <w:tcPr>
            <w:tcW w:w="1657" w:type="dxa"/>
            <w:vMerge w:val="restart"/>
            <w:shd w:val="clear" w:color="auto" w:fill="auto"/>
            <w:vAlign w:val="center"/>
          </w:tcPr>
          <w:p w:rsidR="00C6282E" w:rsidRDefault="00874C44" w:rsidP="00C6282E">
            <w:pPr>
              <w:jc w:val="center"/>
              <w:rPr>
                <w:rFonts w:ascii="Times New Roman" w:eastAsia="標楷體" w:hAnsi="Times New Roman" w:cs="Times New Roman"/>
                <w:b/>
              </w:rPr>
            </w:pPr>
            <w:r>
              <w:rPr>
                <w:rFonts w:ascii="Times New Roman" w:eastAsia="標楷體" w:hAnsi="Times New Roman" w:cs="Times New Roman"/>
                <w:b/>
              </w:rPr>
              <w:t>Personal</w:t>
            </w:r>
          </w:p>
          <w:p w:rsidR="00874C44" w:rsidRPr="00C6282E" w:rsidRDefault="00874C44" w:rsidP="00C6282E">
            <w:pPr>
              <w:jc w:val="center"/>
              <w:rPr>
                <w:rFonts w:ascii="Times New Roman" w:eastAsia="標楷體" w:hAnsi="Times New Roman" w:cs="Times New Roman"/>
                <w:b/>
              </w:rPr>
            </w:pPr>
            <w:r w:rsidRPr="00874C44">
              <w:rPr>
                <w:rFonts w:ascii="Times New Roman" w:eastAsia="標楷體" w:hAnsi="Times New Roman" w:cs="Times New Roman"/>
                <w:b/>
              </w:rPr>
              <w:t>Introduction</w:t>
            </w:r>
          </w:p>
        </w:tc>
        <w:tc>
          <w:tcPr>
            <w:tcW w:w="6639" w:type="dxa"/>
            <w:tcBorders>
              <w:bottom w:val="nil"/>
            </w:tcBorders>
            <w:shd w:val="clear" w:color="auto" w:fill="auto"/>
          </w:tcPr>
          <w:p w:rsidR="00874C44" w:rsidRPr="00874C44" w:rsidRDefault="00C6282E" w:rsidP="005D6F65">
            <w:pPr>
              <w:numPr>
                <w:ilvl w:val="0"/>
                <w:numId w:val="2"/>
              </w:numPr>
              <w:jc w:val="both"/>
              <w:rPr>
                <w:rFonts w:ascii="Times New Roman" w:eastAsia="標楷體" w:hAnsi="Times New Roman" w:cs="Times New Roman"/>
              </w:rPr>
            </w:pPr>
            <w:r w:rsidRPr="00C6282E">
              <w:rPr>
                <w:rFonts w:ascii="Times New Roman" w:eastAsia="標楷體" w:hAnsi="Times New Roman" w:cs="Times New Roman" w:hint="eastAsia"/>
                <w:sz w:val="20"/>
              </w:rPr>
              <w:t>Un</w:t>
            </w:r>
            <w:r w:rsidRPr="00C6282E">
              <w:rPr>
                <w:rFonts w:ascii="Times New Roman" w:eastAsia="標楷體" w:hAnsi="Times New Roman" w:cs="Times New Roman"/>
                <w:sz w:val="20"/>
              </w:rPr>
              <w:t>der</w:t>
            </w:r>
            <w:r>
              <w:rPr>
                <w:rFonts w:ascii="Times New Roman" w:eastAsia="標楷體" w:hAnsi="Times New Roman" w:cs="Times New Roman"/>
                <w:sz w:val="20"/>
              </w:rPr>
              <w:t xml:space="preserve"> 200 words.</w:t>
            </w:r>
          </w:p>
        </w:tc>
      </w:tr>
      <w:tr w:rsidR="00874C44" w:rsidRPr="00874C44" w:rsidTr="005D6F65">
        <w:trPr>
          <w:trHeight w:val="2835"/>
        </w:trPr>
        <w:tc>
          <w:tcPr>
            <w:tcW w:w="1657" w:type="dxa"/>
            <w:vMerge/>
            <w:shd w:val="clear" w:color="auto" w:fill="auto"/>
            <w:vAlign w:val="center"/>
          </w:tcPr>
          <w:p w:rsidR="00874C44" w:rsidRPr="00874C44" w:rsidRDefault="00874C44" w:rsidP="005D6F65">
            <w:pPr>
              <w:jc w:val="distribute"/>
              <w:rPr>
                <w:rFonts w:ascii="Times New Roman" w:eastAsia="標楷體" w:hAnsi="Times New Roman" w:cs="Times New Roman"/>
                <w:b/>
                <w:sz w:val="28"/>
              </w:rPr>
            </w:pPr>
          </w:p>
        </w:tc>
        <w:tc>
          <w:tcPr>
            <w:tcW w:w="6639" w:type="dxa"/>
            <w:tcBorders>
              <w:top w:val="nil"/>
            </w:tcBorders>
            <w:shd w:val="clear" w:color="auto" w:fill="auto"/>
            <w:vAlign w:val="center"/>
          </w:tcPr>
          <w:p w:rsidR="00874C44" w:rsidRPr="00874C44" w:rsidRDefault="00874C44" w:rsidP="005D6F65">
            <w:pPr>
              <w:jc w:val="both"/>
              <w:rPr>
                <w:rFonts w:ascii="Times New Roman" w:hAnsi="Times New Roman" w:cs="Times New Roman"/>
                <w:szCs w:val="18"/>
              </w:rPr>
            </w:pPr>
          </w:p>
        </w:tc>
      </w:tr>
      <w:tr w:rsidR="00874C44" w:rsidRPr="00874C44" w:rsidTr="005D6F65">
        <w:trPr>
          <w:trHeight w:val="340"/>
        </w:trPr>
        <w:tc>
          <w:tcPr>
            <w:tcW w:w="1657" w:type="dxa"/>
            <w:vMerge w:val="restart"/>
            <w:shd w:val="clear" w:color="auto" w:fill="auto"/>
            <w:vAlign w:val="center"/>
          </w:tcPr>
          <w:p w:rsidR="00874C44" w:rsidRPr="00C6282E" w:rsidRDefault="00C6282E" w:rsidP="00C6282E">
            <w:pPr>
              <w:jc w:val="center"/>
              <w:rPr>
                <w:rFonts w:ascii="Times New Roman" w:eastAsia="標楷體" w:hAnsi="Times New Roman" w:cs="Times New Roman"/>
                <w:b/>
              </w:rPr>
            </w:pPr>
            <w:r w:rsidRPr="00C6282E">
              <w:rPr>
                <w:rFonts w:ascii="Times New Roman" w:eastAsia="標楷體" w:hAnsi="Times New Roman" w:cs="Times New Roman"/>
                <w:b/>
              </w:rPr>
              <w:t>Past Works</w:t>
            </w:r>
          </w:p>
        </w:tc>
        <w:tc>
          <w:tcPr>
            <w:tcW w:w="6639" w:type="dxa"/>
            <w:tcBorders>
              <w:bottom w:val="nil"/>
            </w:tcBorders>
            <w:shd w:val="clear" w:color="auto" w:fill="auto"/>
          </w:tcPr>
          <w:p w:rsidR="00874C44" w:rsidRPr="00874C44" w:rsidRDefault="00C6282E" w:rsidP="00C6282E">
            <w:pPr>
              <w:numPr>
                <w:ilvl w:val="0"/>
                <w:numId w:val="2"/>
              </w:numPr>
              <w:jc w:val="both"/>
              <w:rPr>
                <w:rFonts w:ascii="Times New Roman" w:eastAsia="標楷體" w:hAnsi="Times New Roman" w:cs="Times New Roman"/>
                <w:sz w:val="20"/>
                <w:szCs w:val="18"/>
              </w:rPr>
            </w:pPr>
            <w:r w:rsidRPr="00C6282E">
              <w:rPr>
                <w:rFonts w:ascii="Times New Roman" w:eastAsia="標楷體" w:hAnsi="Times New Roman" w:cs="Times New Roman"/>
                <w:sz w:val="20"/>
                <w:szCs w:val="18"/>
              </w:rPr>
              <w:t>Please briefly describe your past works and history</w:t>
            </w:r>
            <w:r>
              <w:rPr>
                <w:rFonts w:ascii="Times New Roman" w:eastAsia="標楷體" w:hAnsi="Times New Roman" w:cs="Times New Roman"/>
                <w:sz w:val="20"/>
                <w:szCs w:val="18"/>
              </w:rPr>
              <w:t>.</w:t>
            </w:r>
          </w:p>
        </w:tc>
      </w:tr>
      <w:tr w:rsidR="00874C44" w:rsidRPr="00874C44" w:rsidTr="00C6282E">
        <w:trPr>
          <w:trHeight w:val="2835"/>
        </w:trPr>
        <w:tc>
          <w:tcPr>
            <w:tcW w:w="1657" w:type="dxa"/>
            <w:vMerge/>
            <w:shd w:val="clear" w:color="auto" w:fill="auto"/>
            <w:vAlign w:val="center"/>
          </w:tcPr>
          <w:p w:rsidR="00874C44" w:rsidRPr="00874C44" w:rsidRDefault="00874C44" w:rsidP="005D6F65">
            <w:pPr>
              <w:jc w:val="distribute"/>
              <w:rPr>
                <w:rFonts w:ascii="Times New Roman" w:eastAsia="標楷體" w:hAnsi="Times New Roman" w:cs="Times New Roman"/>
                <w:b/>
                <w:sz w:val="28"/>
              </w:rPr>
            </w:pPr>
          </w:p>
        </w:tc>
        <w:tc>
          <w:tcPr>
            <w:tcW w:w="6639" w:type="dxa"/>
            <w:tcBorders>
              <w:top w:val="nil"/>
            </w:tcBorders>
            <w:shd w:val="clear" w:color="auto" w:fill="auto"/>
            <w:vAlign w:val="center"/>
          </w:tcPr>
          <w:p w:rsidR="00874C44" w:rsidRPr="00874C44" w:rsidRDefault="00874C44" w:rsidP="005D6F65">
            <w:pPr>
              <w:jc w:val="both"/>
              <w:rPr>
                <w:rFonts w:ascii="Times New Roman" w:hAnsi="Times New Roman" w:cs="Times New Roman"/>
                <w:szCs w:val="18"/>
              </w:rPr>
            </w:pPr>
          </w:p>
        </w:tc>
      </w:tr>
    </w:tbl>
    <w:p w:rsidR="00874C44" w:rsidRPr="00874C44" w:rsidRDefault="00874C44" w:rsidP="00874C44">
      <w:pPr>
        <w:jc w:val="both"/>
        <w:rPr>
          <w:rFonts w:ascii="Times New Roman" w:hAnsi="Times New Roman" w:cs="Times New Roman"/>
        </w:rPr>
      </w:pPr>
      <w:r w:rsidRPr="00874C44">
        <w:rPr>
          <w:rFonts w:ascii="Times New Roman" w:hAnsi="Times New Roman" w:cs="Times New Roma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C6282E" w:rsidRPr="00874C44" w:rsidTr="00C6282E">
        <w:trPr>
          <w:trHeight w:val="340"/>
        </w:trPr>
        <w:tc>
          <w:tcPr>
            <w:tcW w:w="1657" w:type="dxa"/>
            <w:vMerge w:val="restart"/>
            <w:shd w:val="clear" w:color="auto" w:fill="auto"/>
            <w:vAlign w:val="center"/>
          </w:tcPr>
          <w:p w:rsidR="00C6282E" w:rsidRPr="00874C44" w:rsidRDefault="00C6282E" w:rsidP="00C6282E">
            <w:pPr>
              <w:jc w:val="center"/>
              <w:rPr>
                <w:rFonts w:ascii="Times New Roman" w:eastAsia="標楷體" w:hAnsi="Times New Roman" w:cs="Times New Roman"/>
                <w:b/>
                <w:sz w:val="28"/>
              </w:rPr>
            </w:pPr>
            <w:r w:rsidRPr="00C6282E">
              <w:rPr>
                <w:rFonts w:ascii="Times New Roman" w:eastAsia="標楷體" w:hAnsi="Times New Roman" w:cs="Times New Roman"/>
                <w:b/>
              </w:rPr>
              <w:lastRenderedPageBreak/>
              <w:t>Attached Title and description of the work for review</w:t>
            </w:r>
          </w:p>
        </w:tc>
        <w:tc>
          <w:tcPr>
            <w:tcW w:w="6639" w:type="dxa"/>
            <w:tcBorders>
              <w:bottom w:val="nil"/>
            </w:tcBorders>
            <w:shd w:val="clear" w:color="auto" w:fill="auto"/>
          </w:tcPr>
          <w:p w:rsidR="00C6282E" w:rsidRPr="00874C44" w:rsidRDefault="00C6282E" w:rsidP="00C6282E">
            <w:pPr>
              <w:numPr>
                <w:ilvl w:val="0"/>
                <w:numId w:val="2"/>
              </w:numPr>
              <w:jc w:val="both"/>
              <w:rPr>
                <w:rFonts w:ascii="Times New Roman" w:eastAsia="標楷體" w:hAnsi="Times New Roman" w:cs="Times New Roman"/>
                <w:sz w:val="20"/>
              </w:rPr>
            </w:pPr>
            <w:r w:rsidRPr="00C6282E">
              <w:rPr>
                <w:rFonts w:ascii="Times New Roman" w:eastAsia="標楷體" w:hAnsi="Times New Roman" w:cs="Times New Roman"/>
                <w:sz w:val="20"/>
              </w:rPr>
              <w:t>Please attach at least one work to assist in the review and approval process, and fill in this field in the following order: 1. the title of the work to be reviewed; 2. the relevant description of the aforementioned work</w:t>
            </w:r>
            <w:r>
              <w:rPr>
                <w:rFonts w:ascii="Times New Roman" w:eastAsia="標楷體" w:hAnsi="Times New Roman" w:cs="Times New Roman" w:hint="eastAsia"/>
                <w:sz w:val="20"/>
              </w:rPr>
              <w:t>.</w:t>
            </w:r>
          </w:p>
        </w:tc>
      </w:tr>
      <w:tr w:rsidR="00C6282E" w:rsidRPr="00874C44" w:rsidTr="00C6282E">
        <w:trPr>
          <w:trHeight w:val="4535"/>
        </w:trPr>
        <w:tc>
          <w:tcPr>
            <w:tcW w:w="1657" w:type="dxa"/>
            <w:vMerge/>
            <w:shd w:val="clear" w:color="auto" w:fill="auto"/>
            <w:vAlign w:val="center"/>
          </w:tcPr>
          <w:p w:rsidR="00C6282E" w:rsidRPr="00C6282E" w:rsidRDefault="00C6282E" w:rsidP="00C6282E">
            <w:pPr>
              <w:jc w:val="center"/>
              <w:rPr>
                <w:rFonts w:ascii="Times New Roman" w:eastAsia="標楷體" w:hAnsi="Times New Roman" w:cs="Times New Roman"/>
                <w:b/>
              </w:rPr>
            </w:pPr>
          </w:p>
        </w:tc>
        <w:tc>
          <w:tcPr>
            <w:tcW w:w="6639" w:type="dxa"/>
            <w:tcBorders>
              <w:top w:val="nil"/>
              <w:bottom w:val="single" w:sz="4" w:space="0" w:color="auto"/>
            </w:tcBorders>
            <w:shd w:val="clear" w:color="auto" w:fill="auto"/>
            <w:vAlign w:val="center"/>
          </w:tcPr>
          <w:p w:rsidR="00C6282E" w:rsidRPr="00C6282E" w:rsidRDefault="00C6282E" w:rsidP="00C6282E">
            <w:pPr>
              <w:jc w:val="both"/>
              <w:rPr>
                <w:rFonts w:ascii="Times New Roman" w:eastAsia="標楷體" w:hAnsi="Times New Roman" w:cs="Times New Roman"/>
                <w:sz w:val="20"/>
              </w:rPr>
            </w:pPr>
          </w:p>
        </w:tc>
      </w:tr>
      <w:tr w:rsidR="00874C44" w:rsidRPr="00874C44" w:rsidTr="00C6282E">
        <w:trPr>
          <w:trHeight w:val="340"/>
        </w:trPr>
        <w:tc>
          <w:tcPr>
            <w:tcW w:w="1657" w:type="dxa"/>
            <w:vMerge w:val="restart"/>
            <w:shd w:val="clear" w:color="auto" w:fill="auto"/>
            <w:vAlign w:val="center"/>
          </w:tcPr>
          <w:p w:rsidR="00874C44" w:rsidRPr="00874C44" w:rsidRDefault="00C6282E" w:rsidP="003E16FF">
            <w:pPr>
              <w:jc w:val="center"/>
              <w:rPr>
                <w:rFonts w:ascii="Times New Roman" w:eastAsia="標楷體" w:hAnsi="Times New Roman" w:cs="Times New Roman"/>
                <w:b/>
                <w:sz w:val="28"/>
              </w:rPr>
            </w:pPr>
            <w:r w:rsidRPr="00C6282E">
              <w:rPr>
                <w:rFonts w:ascii="Times New Roman" w:eastAsia="標楷體" w:hAnsi="Times New Roman" w:cs="Times New Roman"/>
                <w:b/>
              </w:rPr>
              <w:t xml:space="preserve">Residency </w:t>
            </w:r>
            <w:r w:rsidR="003E16FF">
              <w:rPr>
                <w:rFonts w:ascii="Times New Roman" w:eastAsia="標楷體" w:hAnsi="Times New Roman" w:cs="Times New Roman"/>
                <w:b/>
              </w:rPr>
              <w:t>P</w:t>
            </w:r>
            <w:r w:rsidR="003E16FF" w:rsidRPr="003E16FF">
              <w:rPr>
                <w:rFonts w:ascii="Times New Roman" w:eastAsia="標楷體" w:hAnsi="Times New Roman" w:cs="Times New Roman"/>
                <w:b/>
              </w:rPr>
              <w:t>roposal</w:t>
            </w:r>
          </w:p>
        </w:tc>
        <w:tc>
          <w:tcPr>
            <w:tcW w:w="6639" w:type="dxa"/>
            <w:tcBorders>
              <w:top w:val="single" w:sz="4" w:space="0" w:color="auto"/>
              <w:bottom w:val="nil"/>
            </w:tcBorders>
            <w:shd w:val="clear" w:color="auto" w:fill="auto"/>
          </w:tcPr>
          <w:p w:rsidR="00874C44" w:rsidRPr="00874C44" w:rsidRDefault="00C6282E" w:rsidP="00C6282E">
            <w:pPr>
              <w:numPr>
                <w:ilvl w:val="0"/>
                <w:numId w:val="2"/>
              </w:numPr>
              <w:jc w:val="both"/>
              <w:rPr>
                <w:rFonts w:ascii="Times New Roman" w:eastAsia="標楷體" w:hAnsi="Times New Roman" w:cs="Times New Roman"/>
                <w:sz w:val="20"/>
              </w:rPr>
            </w:pPr>
            <w:r w:rsidRPr="00C6282E">
              <w:rPr>
                <w:rFonts w:ascii="Times New Roman" w:eastAsia="標楷體" w:hAnsi="Times New Roman" w:cs="Times New Roman"/>
                <w:sz w:val="20"/>
              </w:rPr>
              <w:t>You must include how the creative writing project will be implemented, expected results, and how the results will be verified (e.g., word count, page count, etc.)</w:t>
            </w:r>
            <w:r>
              <w:rPr>
                <w:rFonts w:ascii="Times New Roman" w:eastAsia="標楷體" w:hAnsi="Times New Roman" w:cs="Times New Roman"/>
                <w:sz w:val="20"/>
              </w:rPr>
              <w:t>.</w:t>
            </w:r>
          </w:p>
        </w:tc>
      </w:tr>
      <w:tr w:rsidR="00874C44" w:rsidRPr="00874C44" w:rsidTr="005D6F65">
        <w:trPr>
          <w:trHeight w:val="4535"/>
        </w:trPr>
        <w:tc>
          <w:tcPr>
            <w:tcW w:w="1657" w:type="dxa"/>
            <w:vMerge/>
            <w:shd w:val="clear" w:color="auto" w:fill="auto"/>
            <w:vAlign w:val="center"/>
          </w:tcPr>
          <w:p w:rsidR="00874C44" w:rsidRPr="00874C44" w:rsidRDefault="00874C44" w:rsidP="005D6F65">
            <w:pPr>
              <w:jc w:val="distribute"/>
              <w:rPr>
                <w:rFonts w:ascii="Times New Roman" w:eastAsia="標楷體" w:hAnsi="Times New Roman" w:cs="Times New Roman"/>
                <w:b/>
                <w:sz w:val="28"/>
              </w:rPr>
            </w:pPr>
          </w:p>
        </w:tc>
        <w:tc>
          <w:tcPr>
            <w:tcW w:w="6639" w:type="dxa"/>
            <w:tcBorders>
              <w:top w:val="nil"/>
            </w:tcBorders>
            <w:shd w:val="clear" w:color="auto" w:fill="auto"/>
            <w:vAlign w:val="center"/>
          </w:tcPr>
          <w:p w:rsidR="00874C44" w:rsidRPr="00874C44" w:rsidRDefault="00874C44" w:rsidP="005D6F65">
            <w:pPr>
              <w:jc w:val="both"/>
              <w:rPr>
                <w:rFonts w:ascii="Times New Roman" w:hAnsi="Times New Roman" w:cs="Times New Roman"/>
              </w:rPr>
            </w:pPr>
          </w:p>
        </w:tc>
      </w:tr>
    </w:tbl>
    <w:p w:rsidR="00C6282E" w:rsidRDefault="00C6282E">
      <w:pPr>
        <w:widowControl/>
      </w:pPr>
      <w:r>
        <w:br w:type="page"/>
      </w:r>
    </w:p>
    <w:p w:rsidR="00C6282E" w:rsidRDefault="00C6282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6639"/>
      </w:tblGrid>
      <w:tr w:rsidR="00874C44" w:rsidRPr="00874C44" w:rsidTr="005D6F65">
        <w:trPr>
          <w:trHeight w:val="340"/>
        </w:trPr>
        <w:tc>
          <w:tcPr>
            <w:tcW w:w="1657" w:type="dxa"/>
            <w:vMerge w:val="restart"/>
            <w:shd w:val="clear" w:color="auto" w:fill="auto"/>
            <w:vAlign w:val="center"/>
          </w:tcPr>
          <w:p w:rsidR="00874C44" w:rsidRPr="00874C44" w:rsidRDefault="00C6282E" w:rsidP="00C6282E">
            <w:pPr>
              <w:jc w:val="center"/>
              <w:rPr>
                <w:rFonts w:ascii="Times New Roman" w:eastAsia="標楷體" w:hAnsi="Times New Roman" w:cs="Times New Roman"/>
                <w:b/>
                <w:sz w:val="28"/>
              </w:rPr>
            </w:pPr>
            <w:r w:rsidRPr="00C6282E">
              <w:rPr>
                <w:rFonts w:ascii="Times New Roman" w:eastAsia="標楷體" w:hAnsi="Times New Roman" w:cs="Times New Roman"/>
                <w:b/>
                <w:sz w:val="28"/>
              </w:rPr>
              <w:t>Open format and planning every weekend</w:t>
            </w:r>
          </w:p>
        </w:tc>
        <w:tc>
          <w:tcPr>
            <w:tcW w:w="6639" w:type="dxa"/>
            <w:tcBorders>
              <w:bottom w:val="nil"/>
            </w:tcBorders>
            <w:shd w:val="clear" w:color="auto" w:fill="auto"/>
          </w:tcPr>
          <w:p w:rsidR="00C6282E" w:rsidRPr="00874C44" w:rsidRDefault="00920D93" w:rsidP="00B10454">
            <w:pPr>
              <w:pStyle w:val="Web"/>
              <w:numPr>
                <w:ilvl w:val="0"/>
                <w:numId w:val="2"/>
              </w:numPr>
              <w:spacing w:after="0" w:line="403" w:lineRule="atLeast"/>
              <w:jc w:val="both"/>
              <w:rPr>
                <w:rFonts w:ascii="Times New Roman" w:eastAsia="標楷體" w:hAnsi="Times New Roman" w:cs="Times New Roman"/>
                <w:color w:val="auto"/>
                <w:sz w:val="20"/>
                <w:szCs w:val="18"/>
              </w:rPr>
            </w:pPr>
            <w:r w:rsidRPr="00920D93">
              <w:rPr>
                <w:rFonts w:ascii="Times New Roman" w:eastAsia="標楷體" w:hAnsi="Times New Roman" w:cs="Times New Roman"/>
                <w:color w:val="auto"/>
                <w:sz w:val="20"/>
                <w:szCs w:val="18"/>
              </w:rPr>
              <w:t>Include a title for the entire event, names, number of participants (recommended up to 20 people), and descriptions of each</w:t>
            </w:r>
            <w:r w:rsidR="002237B0" w:rsidRPr="00C6282E">
              <w:rPr>
                <w:rFonts w:ascii="Times New Roman" w:eastAsia="標楷體" w:hAnsi="Times New Roman" w:cs="Times New Roman"/>
                <w:color w:val="auto"/>
                <w:sz w:val="20"/>
                <w:szCs w:val="18"/>
              </w:rPr>
              <w:t xml:space="preserve"> open weekend</w:t>
            </w:r>
            <w:r w:rsidRPr="00920D93">
              <w:rPr>
                <w:rFonts w:ascii="Times New Roman" w:eastAsia="標楷體" w:hAnsi="Times New Roman" w:cs="Times New Roman"/>
                <w:color w:val="auto"/>
                <w:sz w:val="20"/>
                <w:szCs w:val="18"/>
              </w:rPr>
              <w:t xml:space="preserve"> </w:t>
            </w:r>
            <w:r w:rsidR="002237B0">
              <w:rPr>
                <w:rFonts w:ascii="Times New Roman" w:eastAsia="標楷體" w:hAnsi="Times New Roman" w:cs="Times New Roman"/>
                <w:color w:val="auto"/>
                <w:sz w:val="20"/>
                <w:szCs w:val="18"/>
              </w:rPr>
              <w:t>activity</w:t>
            </w:r>
            <w:r>
              <w:rPr>
                <w:rFonts w:ascii="Times New Roman" w:eastAsia="標楷體" w:hAnsi="Times New Roman" w:cs="Times New Roman"/>
                <w:color w:val="auto"/>
                <w:sz w:val="20"/>
                <w:szCs w:val="18"/>
              </w:rPr>
              <w:t xml:space="preserve">. </w:t>
            </w:r>
            <w:r w:rsidR="00C6282E" w:rsidRPr="00C6282E">
              <w:rPr>
                <w:rFonts w:ascii="Times New Roman" w:eastAsia="標楷體" w:hAnsi="Times New Roman" w:cs="Times New Roman"/>
                <w:color w:val="auto"/>
                <w:sz w:val="20"/>
                <w:szCs w:val="18"/>
              </w:rPr>
              <w:t>The number of activities should be planned according to the number of days applied for, e.g. for 7 days, one weekend activity should be planned, for 14 days, two weekend activities should be planned, so on and so forth.</w:t>
            </w:r>
          </w:p>
        </w:tc>
      </w:tr>
      <w:tr w:rsidR="00874C44" w:rsidRPr="00874C44" w:rsidTr="002237B0">
        <w:trPr>
          <w:trHeight w:val="5669"/>
        </w:trPr>
        <w:tc>
          <w:tcPr>
            <w:tcW w:w="1657" w:type="dxa"/>
            <w:vMerge/>
            <w:tcBorders>
              <w:bottom w:val="single" w:sz="4" w:space="0" w:color="auto"/>
            </w:tcBorders>
            <w:shd w:val="clear" w:color="auto" w:fill="auto"/>
            <w:vAlign w:val="center"/>
          </w:tcPr>
          <w:p w:rsidR="00874C44" w:rsidRPr="00874C44" w:rsidRDefault="00874C44" w:rsidP="005D6F65">
            <w:pPr>
              <w:jc w:val="distribute"/>
              <w:rPr>
                <w:rFonts w:ascii="Times New Roman" w:eastAsia="標楷體" w:hAnsi="Times New Roman" w:cs="Times New Roman"/>
                <w:b/>
                <w:sz w:val="28"/>
              </w:rPr>
            </w:pPr>
          </w:p>
        </w:tc>
        <w:tc>
          <w:tcPr>
            <w:tcW w:w="6639" w:type="dxa"/>
            <w:tcBorders>
              <w:top w:val="nil"/>
              <w:bottom w:val="single" w:sz="4" w:space="0" w:color="auto"/>
            </w:tcBorders>
            <w:shd w:val="clear" w:color="auto" w:fill="auto"/>
            <w:vAlign w:val="center"/>
          </w:tcPr>
          <w:p w:rsidR="00874C44" w:rsidRPr="00874C44" w:rsidRDefault="00874C44" w:rsidP="005D6F65">
            <w:pPr>
              <w:pStyle w:val="Web"/>
              <w:spacing w:after="0" w:line="403" w:lineRule="atLeast"/>
              <w:jc w:val="both"/>
              <w:rPr>
                <w:rFonts w:ascii="Times New Roman" w:hAnsi="Times New Roman" w:cs="Times New Roman"/>
                <w:color w:val="auto"/>
                <w:szCs w:val="18"/>
              </w:rPr>
            </w:pPr>
          </w:p>
        </w:tc>
      </w:tr>
      <w:tr w:rsidR="002237B0" w:rsidRPr="00874C44" w:rsidTr="002237B0">
        <w:trPr>
          <w:trHeight w:val="3969"/>
        </w:trPr>
        <w:tc>
          <w:tcPr>
            <w:tcW w:w="8296" w:type="dxa"/>
            <w:gridSpan w:val="2"/>
            <w:tcBorders>
              <w:bottom w:val="nil"/>
            </w:tcBorders>
            <w:shd w:val="clear" w:color="auto" w:fill="auto"/>
          </w:tcPr>
          <w:p w:rsidR="002237B0" w:rsidRDefault="002237B0" w:rsidP="002237B0">
            <w:pPr>
              <w:pStyle w:val="Web"/>
              <w:numPr>
                <w:ilvl w:val="0"/>
                <w:numId w:val="3"/>
              </w:numPr>
              <w:spacing w:after="0" w:line="403" w:lineRule="atLeast"/>
              <w:jc w:val="both"/>
              <w:rPr>
                <w:rFonts w:ascii="Times New Roman" w:hAnsi="Times New Roman" w:cs="Times New Roman"/>
                <w:color w:val="auto"/>
                <w:szCs w:val="18"/>
              </w:rPr>
            </w:pPr>
            <w:r w:rsidRPr="002237B0">
              <w:rPr>
                <w:rFonts w:ascii="Times New Roman" w:hAnsi="Times New Roman" w:cs="Times New Roman"/>
                <w:color w:val="auto"/>
                <w:szCs w:val="18"/>
              </w:rPr>
              <w:t>I have carefully read and reviewed the "Operation Directions for Selecting Writers-in-Residence of Taiwan Literature Base of National Museum of Taiwan Literature", and have complied with said Operation Directions in submitting this application. I hereby declare that I shall follow the relevant provisions of the Operation Directions.</w:t>
            </w:r>
          </w:p>
          <w:p w:rsidR="002237B0" w:rsidRPr="00874C44" w:rsidRDefault="002237B0" w:rsidP="002237B0">
            <w:pPr>
              <w:pStyle w:val="Web"/>
              <w:numPr>
                <w:ilvl w:val="0"/>
                <w:numId w:val="3"/>
              </w:numPr>
              <w:spacing w:after="0" w:line="403" w:lineRule="atLeast"/>
              <w:jc w:val="both"/>
              <w:rPr>
                <w:rFonts w:ascii="Times New Roman" w:hAnsi="Times New Roman" w:cs="Times New Roman"/>
                <w:color w:val="auto"/>
                <w:szCs w:val="18"/>
              </w:rPr>
            </w:pPr>
            <w:r w:rsidRPr="002237B0">
              <w:rPr>
                <w:rFonts w:ascii="Times New Roman" w:hAnsi="Times New Roman" w:cs="Times New Roman"/>
                <w:color w:val="auto"/>
                <w:szCs w:val="18"/>
              </w:rPr>
              <w:t>I hereby declare that the information provided in the application form and the project form and the relevant attachments are true.</w:t>
            </w:r>
          </w:p>
        </w:tc>
      </w:tr>
      <w:tr w:rsidR="002237B0" w:rsidRPr="00874C44" w:rsidTr="002237B0">
        <w:trPr>
          <w:trHeight w:val="850"/>
        </w:trPr>
        <w:tc>
          <w:tcPr>
            <w:tcW w:w="8296" w:type="dxa"/>
            <w:gridSpan w:val="2"/>
            <w:tcBorders>
              <w:top w:val="nil"/>
            </w:tcBorders>
            <w:shd w:val="clear" w:color="auto" w:fill="auto"/>
            <w:vAlign w:val="center"/>
          </w:tcPr>
          <w:p w:rsidR="002237B0" w:rsidRPr="002237B0" w:rsidRDefault="002237B0" w:rsidP="002237B0">
            <w:pPr>
              <w:pStyle w:val="Web"/>
              <w:spacing w:after="0" w:line="403" w:lineRule="atLeast"/>
              <w:jc w:val="right"/>
              <w:rPr>
                <w:rFonts w:ascii="Times New Roman" w:hAnsi="Times New Roman" w:cs="Times New Roman"/>
                <w:color w:val="auto"/>
                <w:szCs w:val="18"/>
              </w:rPr>
            </w:pPr>
            <w:r>
              <w:rPr>
                <w:rFonts w:ascii="Times New Roman" w:hAnsi="Times New Roman" w:cs="Times New Roman" w:hint="eastAsia"/>
                <w:color w:val="auto"/>
                <w:szCs w:val="18"/>
              </w:rPr>
              <w:t>(</w:t>
            </w:r>
            <w:r>
              <w:rPr>
                <w:rFonts w:ascii="Times New Roman" w:hAnsi="Times New Roman" w:cs="Times New Roman"/>
                <w:color w:val="auto"/>
                <w:szCs w:val="18"/>
              </w:rPr>
              <w:t>signature)</w:t>
            </w:r>
          </w:p>
        </w:tc>
      </w:tr>
    </w:tbl>
    <w:p w:rsidR="00106B00" w:rsidRPr="00874C44" w:rsidRDefault="0079291E">
      <w:pPr>
        <w:rPr>
          <w:rFonts w:ascii="Times New Roman" w:hAnsi="Times New Roman" w:cs="Times New Roman"/>
        </w:rPr>
      </w:pPr>
    </w:p>
    <w:sectPr w:rsidR="00106B00" w:rsidRPr="00874C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44" w:rsidRDefault="00874C44" w:rsidP="00874C44">
      <w:r>
        <w:separator/>
      </w:r>
    </w:p>
  </w:endnote>
  <w:endnote w:type="continuationSeparator" w:id="0">
    <w:p w:rsidR="00874C44" w:rsidRDefault="00874C44" w:rsidP="00874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altName w:val="Microsoft JhengHei"/>
    <w:panose1 w:val="020B0604030504040204"/>
    <w:charset w:val="88"/>
    <w:family w:val="swiss"/>
    <w:pitch w:val="variable"/>
    <w:sig w:usb0="000002A7" w:usb1="28CF4400" w:usb2="00000016" w:usb3="00000000" w:csb0="00100009" w:csb1="00000000"/>
  </w:font>
  <w:font w:name="標楷體">
    <w:altName w:val="Microsoft JhengHei"/>
    <w:panose1 w:val="03000509000000000000"/>
    <w:charset w:val="88"/>
    <w:family w:val="script"/>
    <w:pitch w:val="fixed"/>
    <w:sig w:usb0="00000003" w:usb1="080E0000" w:usb2="00000016" w:usb3="00000000" w:csb0="00100001" w:csb1="00000000"/>
  </w:font>
  <w:font w:name="Avenir Light">
    <w:altName w:val="Century Gothic"/>
    <w:charset w:val="4D"/>
    <w:family w:val="swiss"/>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44" w:rsidRDefault="00874C44" w:rsidP="00874C44">
      <w:r>
        <w:separator/>
      </w:r>
    </w:p>
  </w:footnote>
  <w:footnote w:type="continuationSeparator" w:id="0">
    <w:p w:rsidR="00874C44" w:rsidRDefault="00874C44" w:rsidP="00874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01412"/>
    <w:multiLevelType w:val="hybridMultilevel"/>
    <w:tmpl w:val="92820C86"/>
    <w:lvl w:ilvl="0" w:tplc="04090015">
      <w:start w:val="1"/>
      <w:numFmt w:val="taiwaneseCountingThousand"/>
      <w:lvlText w:val="%1、"/>
      <w:lvlJc w:val="left"/>
      <w:pPr>
        <w:ind w:left="5158" w:hanging="480"/>
      </w:pPr>
      <w:rPr>
        <w:rFonts w:hint="default"/>
      </w:rPr>
    </w:lvl>
    <w:lvl w:ilvl="1" w:tplc="04090019" w:tentative="1">
      <w:start w:val="1"/>
      <w:numFmt w:val="ideographTraditional"/>
      <w:lvlText w:val="%2、"/>
      <w:lvlJc w:val="left"/>
      <w:pPr>
        <w:ind w:left="5638" w:hanging="480"/>
      </w:pPr>
    </w:lvl>
    <w:lvl w:ilvl="2" w:tplc="0409001B" w:tentative="1">
      <w:start w:val="1"/>
      <w:numFmt w:val="lowerRoman"/>
      <w:lvlText w:val="%3."/>
      <w:lvlJc w:val="right"/>
      <w:pPr>
        <w:ind w:left="6118" w:hanging="480"/>
      </w:pPr>
    </w:lvl>
    <w:lvl w:ilvl="3" w:tplc="0409000F" w:tentative="1">
      <w:start w:val="1"/>
      <w:numFmt w:val="decimal"/>
      <w:lvlText w:val="%4."/>
      <w:lvlJc w:val="left"/>
      <w:pPr>
        <w:ind w:left="6598" w:hanging="480"/>
      </w:pPr>
    </w:lvl>
    <w:lvl w:ilvl="4" w:tplc="04090019" w:tentative="1">
      <w:start w:val="1"/>
      <w:numFmt w:val="ideographTraditional"/>
      <w:lvlText w:val="%5、"/>
      <w:lvlJc w:val="left"/>
      <w:pPr>
        <w:ind w:left="7078" w:hanging="480"/>
      </w:pPr>
    </w:lvl>
    <w:lvl w:ilvl="5" w:tplc="0409001B" w:tentative="1">
      <w:start w:val="1"/>
      <w:numFmt w:val="lowerRoman"/>
      <w:lvlText w:val="%6."/>
      <w:lvlJc w:val="right"/>
      <w:pPr>
        <w:ind w:left="7558" w:hanging="480"/>
      </w:pPr>
    </w:lvl>
    <w:lvl w:ilvl="6" w:tplc="0409000F" w:tentative="1">
      <w:start w:val="1"/>
      <w:numFmt w:val="decimal"/>
      <w:lvlText w:val="%7."/>
      <w:lvlJc w:val="left"/>
      <w:pPr>
        <w:ind w:left="8038" w:hanging="480"/>
      </w:pPr>
    </w:lvl>
    <w:lvl w:ilvl="7" w:tplc="04090019" w:tentative="1">
      <w:start w:val="1"/>
      <w:numFmt w:val="ideographTraditional"/>
      <w:lvlText w:val="%8、"/>
      <w:lvlJc w:val="left"/>
      <w:pPr>
        <w:ind w:left="8518" w:hanging="480"/>
      </w:pPr>
    </w:lvl>
    <w:lvl w:ilvl="8" w:tplc="0409001B" w:tentative="1">
      <w:start w:val="1"/>
      <w:numFmt w:val="lowerRoman"/>
      <w:lvlText w:val="%9."/>
      <w:lvlJc w:val="right"/>
      <w:pPr>
        <w:ind w:left="8998" w:hanging="480"/>
      </w:pPr>
    </w:lvl>
  </w:abstractNum>
  <w:abstractNum w:abstractNumId="1" w15:restartNumberingAfterBreak="0">
    <w:nsid w:val="217B1925"/>
    <w:multiLevelType w:val="hybridMultilevel"/>
    <w:tmpl w:val="A4CEE82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33521DF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CD0B31"/>
    <w:multiLevelType w:val="hybridMultilevel"/>
    <w:tmpl w:val="2578CD2C"/>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E22"/>
    <w:rsid w:val="002237B0"/>
    <w:rsid w:val="002B3F80"/>
    <w:rsid w:val="003E16FF"/>
    <w:rsid w:val="0079291E"/>
    <w:rsid w:val="00874C44"/>
    <w:rsid w:val="00920D93"/>
    <w:rsid w:val="00A92E22"/>
    <w:rsid w:val="00B10454"/>
    <w:rsid w:val="00C3799E"/>
    <w:rsid w:val="00C6282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244F1A"/>
  <w15:chartTrackingRefBased/>
  <w15:docId w15:val="{EBE0CB39-A133-47DC-95CF-7B4205BB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4C44"/>
    <w:pPr>
      <w:tabs>
        <w:tab w:val="center" w:pos="4153"/>
        <w:tab w:val="right" w:pos="8306"/>
      </w:tabs>
      <w:snapToGrid w:val="0"/>
    </w:pPr>
    <w:rPr>
      <w:sz w:val="20"/>
      <w:szCs w:val="20"/>
    </w:rPr>
  </w:style>
  <w:style w:type="character" w:customStyle="1" w:styleId="a4">
    <w:name w:val="頁首 字元"/>
    <w:basedOn w:val="a0"/>
    <w:link w:val="a3"/>
    <w:uiPriority w:val="99"/>
    <w:rsid w:val="00874C44"/>
    <w:rPr>
      <w:sz w:val="20"/>
      <w:szCs w:val="20"/>
    </w:rPr>
  </w:style>
  <w:style w:type="paragraph" w:styleId="a5">
    <w:name w:val="footer"/>
    <w:basedOn w:val="a"/>
    <w:link w:val="a6"/>
    <w:uiPriority w:val="99"/>
    <w:unhideWhenUsed/>
    <w:rsid w:val="00874C44"/>
    <w:pPr>
      <w:tabs>
        <w:tab w:val="center" w:pos="4153"/>
        <w:tab w:val="right" w:pos="8306"/>
      </w:tabs>
      <w:snapToGrid w:val="0"/>
    </w:pPr>
    <w:rPr>
      <w:sz w:val="20"/>
      <w:szCs w:val="20"/>
    </w:rPr>
  </w:style>
  <w:style w:type="character" w:customStyle="1" w:styleId="a6">
    <w:name w:val="頁尾 字元"/>
    <w:basedOn w:val="a0"/>
    <w:link w:val="a5"/>
    <w:uiPriority w:val="99"/>
    <w:rsid w:val="00874C44"/>
    <w:rPr>
      <w:sz w:val="20"/>
      <w:szCs w:val="20"/>
    </w:rPr>
  </w:style>
  <w:style w:type="paragraph" w:styleId="a7">
    <w:name w:val="List Paragraph"/>
    <w:basedOn w:val="a"/>
    <w:link w:val="a8"/>
    <w:uiPriority w:val="34"/>
    <w:qFormat/>
    <w:rsid w:val="00874C44"/>
    <w:pPr>
      <w:widowControl/>
      <w:spacing w:before="100" w:beforeAutospacing="1" w:after="100" w:afterAutospacing="1"/>
      <w:ind w:left="482"/>
    </w:pPr>
    <w:rPr>
      <w:rFonts w:ascii="新細明體" w:eastAsia="新細明體" w:hAnsi="新細明體" w:cs="新細明體"/>
      <w:kern w:val="0"/>
      <w:szCs w:val="24"/>
    </w:rPr>
  </w:style>
  <w:style w:type="character" w:customStyle="1" w:styleId="a8">
    <w:name w:val="清單段落 字元"/>
    <w:link w:val="a7"/>
    <w:uiPriority w:val="34"/>
    <w:rsid w:val="00874C44"/>
    <w:rPr>
      <w:rFonts w:ascii="新細明體" w:eastAsia="新細明體" w:hAnsi="新細明體" w:cs="新細明體"/>
      <w:kern w:val="0"/>
      <w:szCs w:val="24"/>
    </w:rPr>
  </w:style>
  <w:style w:type="paragraph" w:styleId="Web">
    <w:name w:val="Normal (Web)"/>
    <w:basedOn w:val="a"/>
    <w:uiPriority w:val="99"/>
    <w:unhideWhenUsed/>
    <w:rsid w:val="00874C44"/>
    <w:pPr>
      <w:widowControl/>
      <w:spacing w:before="100" w:beforeAutospacing="1" w:after="142" w:line="288" w:lineRule="auto"/>
    </w:pPr>
    <w:rPr>
      <w:rFonts w:ascii="新細明體" w:eastAsia="新細明體" w:hAnsi="新細明體" w:cs="新細明體"/>
      <w:color w:val="000000"/>
      <w:kern w:val="0"/>
      <w:szCs w:val="24"/>
    </w:rPr>
  </w:style>
  <w:style w:type="paragraph" w:styleId="a9">
    <w:name w:val="annotation text"/>
    <w:basedOn w:val="a"/>
    <w:link w:val="aa"/>
    <w:uiPriority w:val="99"/>
    <w:semiHidden/>
    <w:unhideWhenUsed/>
    <w:rsid w:val="00B10454"/>
  </w:style>
  <w:style w:type="character" w:customStyle="1" w:styleId="aa">
    <w:name w:val="註解文字 字元"/>
    <w:basedOn w:val="a0"/>
    <w:link w:val="a9"/>
    <w:uiPriority w:val="99"/>
    <w:semiHidden/>
    <w:rsid w:val="00B10454"/>
  </w:style>
  <w:style w:type="character" w:styleId="ab">
    <w:name w:val="annotation reference"/>
    <w:basedOn w:val="a0"/>
    <w:uiPriority w:val="99"/>
    <w:semiHidden/>
    <w:unhideWhenUsed/>
    <w:rsid w:val="00B10454"/>
    <w:rPr>
      <w:sz w:val="16"/>
      <w:szCs w:val="16"/>
    </w:rPr>
  </w:style>
  <w:style w:type="paragraph" w:styleId="ac">
    <w:name w:val="Balloon Text"/>
    <w:basedOn w:val="a"/>
    <w:link w:val="ad"/>
    <w:uiPriority w:val="99"/>
    <w:semiHidden/>
    <w:unhideWhenUsed/>
    <w:rsid w:val="00B10454"/>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B104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vent.culture.tw/mocweb/reg/NMTL/Index.init.c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彭建森</dc:creator>
  <cp:keywords/>
  <dc:description/>
  <cp:lastModifiedBy>彭建森</cp:lastModifiedBy>
  <cp:revision>5</cp:revision>
  <dcterms:created xsi:type="dcterms:W3CDTF">2024-04-10T07:03:00Z</dcterms:created>
  <dcterms:modified xsi:type="dcterms:W3CDTF">2024-04-12T10:38:00Z</dcterms:modified>
</cp:coreProperties>
</file>