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COMUNICACIÓN /PÓSTER:</w:t>
      </w:r>
      <w:r>
        <w:rPr>
          <w:rFonts w:ascii="Times New Roman" w:hAnsi="Times New Roman" w:cs="Times New Roman"/>
          <w:color w:val="272727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 xml:space="preserve">Título: </w:t>
      </w:r>
      <w:r>
        <w:rPr>
          <w:rFonts w:ascii="Times New Roman" w:hAnsi="Times New Roman" w:cs="Times New Roman"/>
          <w:b/>
          <w:bCs/>
          <w:color w:val="1A1A1A"/>
          <w:sz w:val="32"/>
          <w:szCs w:val="32"/>
          <w:lang w:val="es-ES"/>
        </w:rPr>
        <w:t>Redes diplomáticas en la Europa del siglo XX: análisis y técnicas de visualización</w:t>
      </w:r>
      <w:r>
        <w:rPr>
          <w:rFonts w:ascii="Arial" w:hAnsi="Arial" w:cs="Arial"/>
          <w:color w:val="1A1A1A"/>
          <w:sz w:val="21"/>
          <w:szCs w:val="21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Ponente: Carlos Sanz Díaz y José Manuel Morales Tamaral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Departamento UCM: Historia Contemporánea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 xml:space="preserve">Autor o autores: Carlos Sanz Díaz (Profesor Contratado Doctor) y José Manuel Morales Tamaral (Investigador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Predoctoral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 xml:space="preserve"> FPI)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Otros datos: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 xml:space="preserve">Correo de contacto: </w:t>
      </w:r>
      <w:hyperlink r:id="rId5" w:history="1">
        <w:r>
          <w:rPr>
            <w:rFonts w:ascii="Times New Roman" w:hAnsi="Times New Roman" w:cs="Times New Roman"/>
            <w:color w:val="103CC0"/>
            <w:sz w:val="32"/>
            <w:szCs w:val="32"/>
            <w:u w:val="single" w:color="103CC0"/>
            <w:lang w:val="es-ES"/>
          </w:rPr>
          <w:t>carlos.sanz@ghis.ucm.es</w:t>
        </w:r>
      </w:hyperlink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Línea temática: Entorno digital e investigación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Grupo de investigación UCM: Grupo de Investigación en Historia de las Relaciones Internacionales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Director del Grupo UCM: Juan Carlos Pereira Castañares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Otros grupos de investigación: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Proyecto/s de investigación: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Carlos Sanz Díaz: La política exterior de España, de la transición a la consolidación democrática (1986-2001).  Proyecto HAR 2014- 53618 –P, financiado por el Ministerio de Economía y Competitividad. Periodo 2015-2017.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i/>
          <w:iCs/>
          <w:color w:val="1A1A1A"/>
          <w:sz w:val="32"/>
          <w:szCs w:val="32"/>
          <w:lang w:val="es-ES"/>
        </w:rPr>
        <w:t xml:space="preserve">La modernización del sistema educativo y científico español en su dimensión internacional (1953-1986).  </w:t>
      </w: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Proyecto HAR2014-58685-R, financiado por el Ministerio de Economía y Competitividad.  Periodo 2015-2017.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José Manuel Morales: Los Estados y el control de la opinión pública. Investigaciones, debates y políticas de propaganda en el inicio de la era de masas, 1919–1939” (HAR2013-44032-P)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 </w:t>
      </w:r>
    </w:p>
    <w:p w:rsidR="006113DD" w:rsidRDefault="006113DD" w:rsidP="006113D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lastRenderedPageBreak/>
        <w:t>Resumen:</w:t>
      </w:r>
    </w:p>
    <w:p w:rsidR="00BE75AA" w:rsidRDefault="006113DD" w:rsidP="006113DD"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 xml:space="preserve">Esta comunicación presenta un ejemplo del uso del análisis de redes sociales y de una herramienta digital de visualización de redes, como es el caso del software </w:t>
      </w:r>
      <w:proofErr w:type="spellStart"/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Gephi</w:t>
      </w:r>
      <w:proofErr w:type="spellEnd"/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 xml:space="preserve">, aplicado al estudio de las redes diplomáticas en Europa en el siglo XX. La aproximación que proponemos permite hacer explícitos y visibles una serie de vínculos e interacciones que resultan invisibles si se consideran simplemente las estructuras formales de las instituciones estatales e internacionales, pero que ligan funcionalmente y de manera efectiva a los actores de la diplomacia, entendidos en el sentido amplio que se propugna desde la </w:t>
      </w:r>
      <w:r>
        <w:rPr>
          <w:rFonts w:ascii="Times New Roman" w:hAnsi="Times New Roman" w:cs="Times New Roman"/>
          <w:i/>
          <w:iCs/>
          <w:color w:val="1A1A1A"/>
          <w:sz w:val="32"/>
          <w:szCs w:val="32"/>
          <w:lang w:val="es-ES"/>
        </w:rPr>
        <w:t xml:space="preserve">New </w:t>
      </w:r>
      <w:proofErr w:type="spellStart"/>
      <w:r>
        <w:rPr>
          <w:rFonts w:ascii="Times New Roman" w:hAnsi="Times New Roman" w:cs="Times New Roman"/>
          <w:i/>
          <w:iCs/>
          <w:color w:val="1A1A1A"/>
          <w:sz w:val="32"/>
          <w:szCs w:val="32"/>
          <w:lang w:val="es-ES"/>
        </w:rPr>
        <w:t>Diplomatic</w:t>
      </w:r>
      <w:proofErr w:type="spellEnd"/>
      <w:r>
        <w:rPr>
          <w:rFonts w:ascii="Times New Roman" w:hAnsi="Times New Roman" w:cs="Times New Roman"/>
          <w:i/>
          <w:iCs/>
          <w:color w:val="1A1A1A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A1A1A"/>
          <w:sz w:val="32"/>
          <w:szCs w:val="32"/>
          <w:lang w:val="es-ES"/>
        </w:rPr>
        <w:t>History</w:t>
      </w:r>
      <w:proofErr w:type="spellEnd"/>
      <w:r>
        <w:rPr>
          <w:rFonts w:ascii="Times New Roman" w:hAnsi="Times New Roman" w:cs="Times New Roman"/>
          <w:i/>
          <w:iCs/>
          <w:color w:val="1A1A1A"/>
          <w:sz w:val="32"/>
          <w:szCs w:val="32"/>
          <w:lang w:val="es-ES"/>
        </w:rPr>
        <w:t xml:space="preserve">. </w:t>
      </w:r>
      <w:r>
        <w:rPr>
          <w:rFonts w:ascii="Times New Roman" w:hAnsi="Times New Roman" w:cs="Times New Roman"/>
          <w:color w:val="1A1A1A"/>
          <w:sz w:val="32"/>
          <w:szCs w:val="32"/>
          <w:lang w:val="es-ES"/>
        </w:rPr>
        <w:t>Como ámbito concreto de análisis que permita apreciar la potencialidad del análisis y visualización de redes sociales con herramientas digitales, mostraremos dos estudios de caso, referidos el primero a redes hispano-alemanas en el periodo previo a la Primera Guerra Mundial, y el segundo a redes de diplomáticos y expertos españoles en cuestiones e instituciones de la Unión Europea durante el periodo 1986-2001. En ambos casos, la identificación de personas (nodos) e interacciones que vincularon a España con diversos países europeos, así como el tratamiento digital de ambos elementos, ofrece una imagen de los vínculos transnacionales trazados por la diplomacia que complementa y profundiza el conocimiento proporcionado hasta ahora por la historia política y de las relaciones internacionales de corte clásico.</w:t>
      </w:r>
      <w:bookmarkStart w:id="0" w:name="_GoBack"/>
      <w:bookmarkEnd w:id="0"/>
    </w:p>
    <w:sectPr w:rsidR="00BE75AA" w:rsidSect="00E3583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DD"/>
    <w:rsid w:val="001209C6"/>
    <w:rsid w:val="006113DD"/>
    <w:rsid w:val="00B662CC"/>
    <w:rsid w:val="00BE75AA"/>
    <w:rsid w:val="00E35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93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os.sanz@ghis.ucm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2367</Characters>
  <Application>Microsoft Macintosh Word</Application>
  <DocSecurity>0</DocSecurity>
  <Lines>19</Lines>
  <Paragraphs>5</Paragraphs>
  <ScaleCrop>false</ScaleCrop>
  <Company>UCM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Romero López</dc:creator>
  <cp:keywords/>
  <dc:description/>
  <cp:lastModifiedBy>Mª Dolores Romero López</cp:lastModifiedBy>
  <cp:revision>1</cp:revision>
  <dcterms:created xsi:type="dcterms:W3CDTF">2016-11-02T10:01:00Z</dcterms:created>
  <dcterms:modified xsi:type="dcterms:W3CDTF">2016-11-02T10:01:00Z</dcterms:modified>
</cp:coreProperties>
</file>