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E5" w:rsidRPr="00347DE5" w:rsidRDefault="00347DE5" w:rsidP="00347DE5">
      <w:pPr>
        <w:spacing w:line="360" w:lineRule="auto"/>
        <w:rPr>
          <w:sz w:val="24"/>
          <w:szCs w:val="24"/>
        </w:rPr>
      </w:pPr>
      <w:r w:rsidRPr="00347DE5">
        <w:rPr>
          <w:noProof/>
          <w:sz w:val="24"/>
          <w:szCs w:val="24"/>
          <w:lang w:eastAsia="es-ES"/>
        </w:rPr>
        <w:drawing>
          <wp:inline distT="0" distB="0" distL="0" distR="0">
            <wp:extent cx="1453581" cy="1841500"/>
            <wp:effectExtent l="0" t="0" r="0" b="6350"/>
            <wp:docPr id="1" name="Imagen 1" descr="D:\ARCHIVOS MONICA\Archivos\UCM\ALETHEIA\DOCUMENTOS INVESTIGACION\CURRICULUMS EQUIPO\Miguel Sol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CHIVOS MONICA\Archivos\UCM\ALETHEIA\DOCUMENTOS INVESTIGACION\CURRICULUMS EQUIPO\Miguel Solan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4775" cy="1868350"/>
                    </a:xfrm>
                    <a:prstGeom prst="rect">
                      <a:avLst/>
                    </a:prstGeom>
                    <a:noFill/>
                    <a:ln>
                      <a:noFill/>
                    </a:ln>
                  </pic:spPr>
                </pic:pic>
              </a:graphicData>
            </a:graphic>
          </wp:inline>
        </w:drawing>
      </w:r>
    </w:p>
    <w:p w:rsidR="00347DE5" w:rsidRPr="00347DE5" w:rsidRDefault="00347DE5" w:rsidP="00347DE5">
      <w:pPr>
        <w:spacing w:line="360" w:lineRule="auto"/>
        <w:rPr>
          <w:sz w:val="24"/>
          <w:szCs w:val="24"/>
        </w:rPr>
      </w:pPr>
    </w:p>
    <w:p w:rsidR="009B3A7C" w:rsidRPr="00347DE5" w:rsidRDefault="00191D3B" w:rsidP="00347DE5">
      <w:pPr>
        <w:spacing w:line="360" w:lineRule="auto"/>
        <w:jc w:val="both"/>
        <w:rPr>
          <w:sz w:val="24"/>
          <w:szCs w:val="24"/>
        </w:rPr>
      </w:pPr>
      <w:r w:rsidRPr="00347DE5">
        <w:rPr>
          <w:sz w:val="24"/>
          <w:szCs w:val="24"/>
        </w:rPr>
        <w:t xml:space="preserve">Miguel Solano </w:t>
      </w:r>
      <w:proofErr w:type="spellStart"/>
      <w:r w:rsidRPr="00347DE5">
        <w:rPr>
          <w:sz w:val="24"/>
          <w:szCs w:val="24"/>
        </w:rPr>
        <w:t>Parés</w:t>
      </w:r>
      <w:proofErr w:type="spellEnd"/>
      <w:r w:rsidRPr="00347DE5">
        <w:rPr>
          <w:sz w:val="24"/>
          <w:szCs w:val="24"/>
        </w:rPr>
        <w:t xml:space="preserve">. Licenciado en Medicina por la Universidad Hispalense de Sevilla. Especialista en Psiquiatría vía MIR en el Instituto Psiquiátrico y Servicios de Salud Mental José Germain de Leganés. Psiquiatra en el Hospital de día de Vallecas. Máster en Psicoterapia Perspectiva Integradora por la Universidad de Alcalá de Henares. Especialista universitario en Tratamiento </w:t>
      </w:r>
      <w:proofErr w:type="spellStart"/>
      <w:r w:rsidRPr="00347DE5">
        <w:rPr>
          <w:sz w:val="24"/>
          <w:szCs w:val="24"/>
        </w:rPr>
        <w:t>Multicomponente</w:t>
      </w:r>
      <w:proofErr w:type="spellEnd"/>
      <w:r w:rsidRPr="00347DE5">
        <w:rPr>
          <w:sz w:val="24"/>
          <w:szCs w:val="24"/>
        </w:rPr>
        <w:t xml:space="preserve"> de los Trastornos de la Personalidad por la Fundación OMIE y la Universidad de Deusto. Máster en Psicoterapia Analítica Grupal por la Fundación OMIE y la Universidad de Deusto. Docente del Máster en Psicoterapia Analítica Grupal por la Fundación OMIE y la Universidad de Deusto en Madrid.</w:t>
      </w:r>
      <w:bookmarkStart w:id="0" w:name="_GoBack"/>
      <w:bookmarkEnd w:id="0"/>
    </w:p>
    <w:sectPr w:rsidR="009B3A7C" w:rsidRPr="00347D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E4"/>
    <w:rsid w:val="00191D3B"/>
    <w:rsid w:val="002C2FE4"/>
    <w:rsid w:val="00347DE5"/>
    <w:rsid w:val="004C008C"/>
    <w:rsid w:val="00996F08"/>
    <w:rsid w:val="009B3A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BD0B"/>
  <w15:docId w15:val="{FD2A59D9-5EFE-4737-AC6B-33B2E258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583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Solano</dc:creator>
  <cp:keywords/>
  <dc:description/>
  <cp:lastModifiedBy>Mónica Cury Abril</cp:lastModifiedBy>
  <cp:revision>3</cp:revision>
  <dcterms:created xsi:type="dcterms:W3CDTF">2017-04-08T09:57:00Z</dcterms:created>
  <dcterms:modified xsi:type="dcterms:W3CDTF">2017-04-08T11:02:00Z</dcterms:modified>
</cp:coreProperties>
</file>