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1F41" w:rsidRDefault="00BA1F41">
      <w:pPr>
        <w:jc w:val="both"/>
        <w:rPr>
          <w:rFonts w:ascii="Arial" w:hAnsi="Arial"/>
          <w:b/>
          <w:bCs/>
          <w:caps/>
        </w:rPr>
      </w:pPr>
      <w:r>
        <w:rPr>
          <w:rFonts w:ascii="Arial" w:hAnsi="Arial"/>
          <w:b/>
          <w:bCs/>
          <w:caps/>
        </w:rPr>
        <w:br/>
      </w:r>
    </w:p>
    <w:p w:rsidR="00887D54" w:rsidRDefault="004235F7">
      <w:pPr>
        <w:jc w:val="center"/>
        <w:rPr>
          <w:rStyle w:val="Ninguno"/>
          <w:rFonts w:ascii="Arial" w:eastAsia="Arial" w:hAnsi="Arial" w:cs="Arial"/>
          <w:b/>
          <w:bCs/>
          <w:caps/>
          <w:sz w:val="34"/>
          <w:szCs w:val="34"/>
        </w:rPr>
      </w:pPr>
      <w:r>
        <w:rPr>
          <w:rStyle w:val="Ninguno"/>
          <w:rFonts w:ascii="Arial" w:hAnsi="Arial"/>
          <w:b/>
          <w:bCs/>
          <w:caps/>
          <w:sz w:val="34"/>
          <w:szCs w:val="34"/>
        </w:rPr>
        <w:t>Ficha de la asignatura</w:t>
      </w:r>
    </w:p>
    <w:p w:rsidR="00887D54" w:rsidRDefault="00887D54">
      <w:pPr>
        <w:jc w:val="center"/>
        <w:rPr>
          <w:rFonts w:ascii="Arial" w:eastAsia="Arial" w:hAnsi="Arial" w:cs="Arial"/>
          <w:b/>
          <w:bCs/>
          <w:caps/>
        </w:rPr>
      </w:pPr>
    </w:p>
    <w:p w:rsidR="00887D54" w:rsidRDefault="00887D54">
      <w:pPr>
        <w:rPr>
          <w:rFonts w:ascii="Arial" w:eastAsia="Arial" w:hAnsi="Arial" w:cs="Arial"/>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763"/>
        <w:gridCol w:w="1523"/>
      </w:tblGrid>
      <w:tr w:rsidR="00887D54">
        <w:trPr>
          <w:trHeight w:val="467"/>
        </w:trPr>
        <w:tc>
          <w:tcPr>
            <w:tcW w:w="7763" w:type="dxa"/>
            <w:tcBorders>
              <w:top w:val="single" w:sz="4" w:space="0" w:color="000000"/>
              <w:left w:val="single" w:sz="4" w:space="0" w:color="C0C0C0"/>
              <w:bottom w:val="nil"/>
              <w:right w:val="single" w:sz="4" w:space="0" w:color="C0C0C0"/>
            </w:tcBorders>
            <w:shd w:val="clear" w:color="auto" w:fill="FFFF00"/>
            <w:tcMar>
              <w:top w:w="80" w:type="dxa"/>
              <w:left w:w="80" w:type="dxa"/>
              <w:bottom w:w="80" w:type="dxa"/>
              <w:right w:w="80" w:type="dxa"/>
            </w:tcMar>
          </w:tcPr>
          <w:p w:rsidR="00887D54" w:rsidRDefault="004235F7">
            <w:pPr>
              <w:spacing w:before="120"/>
              <w:jc w:val="center"/>
            </w:pPr>
            <w:r>
              <w:rPr>
                <w:rStyle w:val="Ninguno"/>
                <w:rFonts w:ascii="Arial" w:hAnsi="Arial"/>
                <w:b/>
                <w:bCs/>
                <w:color w:val="000080"/>
                <w:u w:color="000080"/>
              </w:rPr>
              <w:t>Nombre de la Asignatura</w:t>
            </w:r>
          </w:p>
        </w:tc>
        <w:tc>
          <w:tcPr>
            <w:tcW w:w="1523" w:type="dxa"/>
            <w:tcBorders>
              <w:top w:val="single" w:sz="4" w:space="0" w:color="000000"/>
              <w:left w:val="single" w:sz="4" w:space="0" w:color="C0C0C0"/>
              <w:bottom w:val="nil"/>
              <w:right w:val="single" w:sz="4" w:space="0" w:color="000000"/>
            </w:tcBorders>
            <w:shd w:val="clear" w:color="auto" w:fill="FFFF00"/>
            <w:tcMar>
              <w:top w:w="80" w:type="dxa"/>
              <w:left w:w="80" w:type="dxa"/>
              <w:bottom w:w="80" w:type="dxa"/>
              <w:right w:w="80" w:type="dxa"/>
            </w:tcMar>
          </w:tcPr>
          <w:p w:rsidR="00887D54" w:rsidRDefault="00887D54">
            <w:pPr>
              <w:jc w:val="center"/>
              <w:rPr>
                <w:rStyle w:val="Ninguno"/>
                <w:rFonts w:ascii="Arial" w:eastAsia="Arial" w:hAnsi="Arial" w:cs="Arial"/>
                <w:b/>
                <w:bCs/>
                <w:color w:val="000080"/>
                <w:sz w:val="16"/>
                <w:szCs w:val="16"/>
                <w:u w:color="000080"/>
              </w:rPr>
            </w:pPr>
          </w:p>
          <w:p w:rsidR="00887D54" w:rsidRDefault="004235F7">
            <w:pPr>
              <w:jc w:val="center"/>
            </w:pPr>
            <w:r>
              <w:rPr>
                <w:rStyle w:val="Ninguno"/>
                <w:rFonts w:ascii="Arial" w:hAnsi="Arial"/>
                <w:b/>
                <w:bCs/>
                <w:color w:val="000080"/>
                <w:u w:color="000080"/>
              </w:rPr>
              <w:t>Código</w:t>
            </w:r>
          </w:p>
        </w:tc>
      </w:tr>
      <w:tr w:rsidR="00887D54">
        <w:trPr>
          <w:trHeight w:val="690"/>
        </w:trPr>
        <w:tc>
          <w:tcPr>
            <w:tcW w:w="7763" w:type="dxa"/>
            <w:tcBorders>
              <w:top w:val="nil"/>
              <w:left w:val="single" w:sz="4" w:space="0" w:color="C0C0C0"/>
              <w:bottom w:val="single" w:sz="4" w:space="0" w:color="000000"/>
              <w:right w:val="single" w:sz="4" w:space="0" w:color="C0C0C0"/>
            </w:tcBorders>
            <w:shd w:val="clear" w:color="auto" w:fill="auto"/>
            <w:tcMar>
              <w:top w:w="80" w:type="dxa"/>
              <w:left w:w="80" w:type="dxa"/>
              <w:bottom w:w="80" w:type="dxa"/>
              <w:right w:w="80" w:type="dxa"/>
            </w:tcMar>
          </w:tcPr>
          <w:p w:rsidR="00887D54" w:rsidRDefault="00887D54">
            <w:pPr>
              <w:rPr>
                <w:rStyle w:val="Ninguno"/>
                <w:rFonts w:ascii="Arial Narrow" w:eastAsia="Arial Narrow" w:hAnsi="Arial Narrow" w:cs="Arial Narrow"/>
                <w:color w:val="000080"/>
                <w:u w:color="000080"/>
              </w:rPr>
            </w:pPr>
          </w:p>
          <w:p w:rsidR="00887D54" w:rsidRDefault="004235F7">
            <w:r>
              <w:rPr>
                <w:rStyle w:val="Ninguno"/>
                <w:rFonts w:ascii="Arial" w:hAnsi="Arial"/>
                <w:color w:val="000080"/>
                <w:u w:color="000080"/>
              </w:rPr>
              <w:t>INDICADORES SOCIALES AVANZADOS</w:t>
            </w:r>
          </w:p>
        </w:tc>
        <w:tc>
          <w:tcPr>
            <w:tcW w:w="1523" w:type="dxa"/>
            <w:tcBorders>
              <w:top w:val="nil"/>
              <w:left w:val="single" w:sz="4" w:space="0" w:color="C0C0C0"/>
              <w:bottom w:val="single" w:sz="4" w:space="0" w:color="000000"/>
              <w:right w:val="single" w:sz="4" w:space="0" w:color="000000"/>
            </w:tcBorders>
            <w:shd w:val="clear" w:color="auto" w:fill="auto"/>
            <w:tcMar>
              <w:top w:w="80" w:type="dxa"/>
              <w:left w:w="80" w:type="dxa"/>
              <w:bottom w:w="80" w:type="dxa"/>
              <w:right w:w="80" w:type="dxa"/>
            </w:tcMar>
          </w:tcPr>
          <w:p w:rsidR="00887D54" w:rsidRDefault="00887D54">
            <w:pPr>
              <w:jc w:val="center"/>
            </w:pPr>
          </w:p>
        </w:tc>
      </w:tr>
    </w:tbl>
    <w:p w:rsidR="00887D54" w:rsidRDefault="00887D54">
      <w:pPr>
        <w:widowControl w:val="0"/>
        <w:rPr>
          <w:rFonts w:ascii="Arial" w:eastAsia="Arial" w:hAnsi="Arial" w:cs="Arial"/>
        </w:rPr>
      </w:pPr>
    </w:p>
    <w:p w:rsidR="00887D54" w:rsidRDefault="00887D54">
      <w:pPr>
        <w:rPr>
          <w:rFonts w:ascii="Arial" w:eastAsia="Arial" w:hAnsi="Arial" w:cs="Arial"/>
        </w:rPr>
      </w:pPr>
    </w:p>
    <w:p w:rsidR="00887D54" w:rsidRDefault="00887D54">
      <w:pPr>
        <w:rPr>
          <w:rFonts w:ascii="Arial" w:eastAsia="Arial" w:hAnsi="Arial" w:cs="Arial"/>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60"/>
        <w:gridCol w:w="6626"/>
      </w:tblGrid>
      <w:tr w:rsidR="00887D54">
        <w:trPr>
          <w:trHeight w:val="546"/>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Default="004235F7">
            <w:pPr>
              <w:spacing w:before="240" w:line="240" w:lineRule="exact"/>
            </w:pPr>
            <w:r>
              <w:rPr>
                <w:rStyle w:val="Ninguno"/>
                <w:rFonts w:ascii="Arial" w:hAnsi="Arial"/>
                <w:b/>
                <w:bCs/>
                <w:color w:val="000080"/>
                <w:u w:color="000080"/>
              </w:rPr>
              <w:t>Módulo</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Default="004235F7">
            <w:pPr>
              <w:spacing w:before="240" w:line="240" w:lineRule="exact"/>
            </w:pPr>
            <w:r>
              <w:rPr>
                <w:rStyle w:val="Ninguno"/>
                <w:rFonts w:ascii="Arial" w:hAnsi="Arial"/>
                <w:sz w:val="23"/>
                <w:szCs w:val="23"/>
              </w:rPr>
              <w:t>TÉCNICAS Y CONOCIMIENTOS AVANZADOS</w:t>
            </w:r>
          </w:p>
        </w:tc>
      </w:tr>
      <w:tr w:rsidR="00887D54">
        <w:trPr>
          <w:trHeight w:val="546"/>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Default="004235F7">
            <w:pPr>
              <w:spacing w:before="240" w:after="100" w:line="240" w:lineRule="exact"/>
              <w:jc w:val="both"/>
            </w:pPr>
            <w:r>
              <w:rPr>
                <w:rStyle w:val="Ninguno"/>
                <w:rFonts w:ascii="Arial" w:hAnsi="Arial"/>
                <w:b/>
                <w:bCs/>
                <w:color w:val="000080"/>
                <w:u w:color="000080"/>
              </w:rPr>
              <w:t>Materia</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Default="004235F7">
            <w:pPr>
              <w:spacing w:before="240" w:line="240" w:lineRule="exact"/>
            </w:pPr>
            <w:r>
              <w:rPr>
                <w:rStyle w:val="Ninguno"/>
                <w:rFonts w:ascii="Arial" w:hAnsi="Arial"/>
                <w:sz w:val="21"/>
                <w:szCs w:val="21"/>
              </w:rPr>
              <w:t>MATERIA AVANZADA EN CIENCIAS SOCIALES Y JURÍDICAS</w:t>
            </w:r>
          </w:p>
        </w:tc>
      </w:tr>
      <w:tr w:rsidR="00887D54">
        <w:trPr>
          <w:trHeight w:val="546"/>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Default="004235F7">
            <w:pPr>
              <w:spacing w:before="240" w:after="120" w:line="240" w:lineRule="exact"/>
            </w:pPr>
            <w:r>
              <w:rPr>
                <w:rStyle w:val="Ninguno"/>
                <w:rFonts w:ascii="Arial" w:hAnsi="Arial"/>
                <w:b/>
                <w:bCs/>
                <w:color w:val="000080"/>
                <w:sz w:val="22"/>
                <w:szCs w:val="22"/>
                <w:u w:color="000080"/>
              </w:rPr>
              <w:t>Créditos para alumnos</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Default="004235F7">
            <w:pPr>
              <w:spacing w:before="240"/>
            </w:pPr>
            <w:r>
              <w:rPr>
                <w:rStyle w:val="Ninguno"/>
                <w:rFonts w:ascii="Arial" w:hAnsi="Arial"/>
              </w:rPr>
              <w:t>4 ECTS</w:t>
            </w:r>
          </w:p>
        </w:tc>
      </w:tr>
      <w:tr w:rsidR="00887D54">
        <w:trPr>
          <w:trHeight w:val="546"/>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Default="004235F7">
            <w:pPr>
              <w:spacing w:before="240" w:after="100" w:line="240" w:lineRule="exact"/>
              <w:jc w:val="both"/>
            </w:pPr>
            <w:r>
              <w:rPr>
                <w:rStyle w:val="Ninguno"/>
                <w:rFonts w:ascii="Arial" w:hAnsi="Arial"/>
                <w:b/>
                <w:bCs/>
                <w:color w:val="000080"/>
                <w:u w:color="000080"/>
              </w:rPr>
              <w:t xml:space="preserve">Carácter </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Default="004235F7">
            <w:pPr>
              <w:spacing w:before="240" w:line="240" w:lineRule="exact"/>
            </w:pPr>
            <w:r>
              <w:rPr>
                <w:rStyle w:val="Ninguno"/>
                <w:rFonts w:ascii="Arial" w:hAnsi="Arial"/>
              </w:rPr>
              <w:t>OPTATIVA</w:t>
            </w:r>
          </w:p>
        </w:tc>
      </w:tr>
      <w:tr w:rsidR="00887D54" w:rsidRPr="00C45DBE">
        <w:trPr>
          <w:trHeight w:val="842"/>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Pr="00C45DBE" w:rsidRDefault="004235F7">
            <w:pPr>
              <w:spacing w:before="120"/>
            </w:pPr>
            <w:r w:rsidRPr="00C45DBE">
              <w:rPr>
                <w:rStyle w:val="Ninguno"/>
                <w:rFonts w:ascii="Arial" w:hAnsi="Arial"/>
                <w:b/>
                <w:bCs/>
                <w:color w:val="000080"/>
                <w:u w:color="000080"/>
              </w:rPr>
              <w:t>Prerrequisitos</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Pr="00C45DBE" w:rsidRDefault="004235F7">
            <w:pPr>
              <w:spacing w:before="120"/>
            </w:pPr>
            <w:r w:rsidRPr="00C45DBE">
              <w:rPr>
                <w:rStyle w:val="Ninguno"/>
                <w:rFonts w:ascii="Arial" w:hAnsi="Arial"/>
              </w:rPr>
              <w:t>Haber cursado los módulos de nivelación en ciencias sociales y jurídicas (para los alumnos con grado en matemáticas y/o estadística).</w:t>
            </w:r>
          </w:p>
        </w:tc>
      </w:tr>
      <w:tr w:rsidR="00C45DBE" w:rsidRPr="00C45DBE">
        <w:trPr>
          <w:trHeight w:val="842"/>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C45DBE" w:rsidRPr="00C45DBE" w:rsidRDefault="00C45DBE">
            <w:pPr>
              <w:spacing w:before="120"/>
              <w:rPr>
                <w:rStyle w:val="Ninguno"/>
                <w:rFonts w:ascii="Arial" w:hAnsi="Arial"/>
                <w:b/>
                <w:bCs/>
                <w:color w:val="000080"/>
                <w:u w:color="000080"/>
              </w:rPr>
            </w:pPr>
            <w:r>
              <w:rPr>
                <w:rStyle w:val="Ninguno"/>
                <w:rFonts w:ascii="Arial" w:hAnsi="Arial"/>
                <w:b/>
                <w:bCs/>
                <w:color w:val="000080"/>
                <w:u w:color="000080"/>
              </w:rPr>
              <w:t>Idioma/s</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45DBE" w:rsidRPr="00C45DBE" w:rsidRDefault="00C45DBE">
            <w:pPr>
              <w:spacing w:before="120"/>
              <w:rPr>
                <w:rStyle w:val="Ninguno"/>
                <w:rFonts w:ascii="Arial" w:hAnsi="Arial"/>
              </w:rPr>
            </w:pPr>
            <w:r>
              <w:rPr>
                <w:rStyle w:val="Ninguno"/>
                <w:rFonts w:ascii="Arial" w:hAnsi="Arial"/>
              </w:rPr>
              <w:t>Español</w:t>
            </w:r>
          </w:p>
        </w:tc>
      </w:tr>
      <w:tr w:rsidR="00887D54" w:rsidRPr="00C45DBE">
        <w:trPr>
          <w:trHeight w:val="601"/>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887D54" w:rsidRPr="00C45DBE" w:rsidRDefault="004235F7">
            <w:pPr>
              <w:spacing w:before="120"/>
            </w:pPr>
            <w:r w:rsidRPr="00C45DBE">
              <w:rPr>
                <w:rStyle w:val="Ninguno"/>
                <w:rFonts w:ascii="Arial" w:hAnsi="Arial"/>
                <w:b/>
                <w:bCs/>
                <w:color w:val="000080"/>
                <w:u w:color="000080"/>
              </w:rPr>
              <w:t>Recomendaciones</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87D54" w:rsidRPr="00C45DBE" w:rsidRDefault="004235F7">
            <w:pPr>
              <w:spacing w:before="120"/>
            </w:pPr>
            <w:r w:rsidRPr="00C45DBE">
              <w:rPr>
                <w:rStyle w:val="Ninguno"/>
                <w:rFonts w:ascii="Arial" w:hAnsi="Arial"/>
              </w:rPr>
              <w:t>Ninguna</w:t>
            </w:r>
          </w:p>
        </w:tc>
      </w:tr>
      <w:tr w:rsidR="00C45DBE">
        <w:trPr>
          <w:trHeight w:val="1682"/>
        </w:trPr>
        <w:tc>
          <w:tcPr>
            <w:tcW w:w="2660" w:type="dxa"/>
            <w:tcBorders>
              <w:top w:val="single" w:sz="4" w:space="0" w:color="000000"/>
              <w:left w:val="single" w:sz="4" w:space="0" w:color="000000"/>
              <w:bottom w:val="single" w:sz="4" w:space="0" w:color="000000"/>
              <w:right w:val="nil"/>
            </w:tcBorders>
            <w:shd w:val="clear" w:color="auto" w:fill="CCECFF"/>
            <w:tcMar>
              <w:top w:w="80" w:type="dxa"/>
              <w:left w:w="80" w:type="dxa"/>
              <w:bottom w:w="80" w:type="dxa"/>
              <w:right w:w="80" w:type="dxa"/>
            </w:tcMar>
          </w:tcPr>
          <w:p w:rsidR="00C45DBE" w:rsidRPr="00C45DBE" w:rsidRDefault="00C45DBE">
            <w:pPr>
              <w:spacing w:before="120"/>
              <w:rPr>
                <w:rStyle w:val="Ninguno"/>
                <w:rFonts w:ascii="Arial" w:hAnsi="Arial"/>
                <w:b/>
                <w:bCs/>
                <w:color w:val="000080"/>
                <w:u w:color="000080"/>
              </w:rPr>
            </w:pPr>
            <w:r w:rsidRPr="00C45DBE">
              <w:rPr>
                <w:rStyle w:val="Ninguno"/>
                <w:rFonts w:ascii="Arial" w:hAnsi="Arial"/>
                <w:b/>
                <w:bCs/>
                <w:color w:val="000080"/>
                <w:u w:color="000080"/>
              </w:rPr>
              <w:t>Descriptores</w:t>
            </w:r>
          </w:p>
        </w:tc>
        <w:tc>
          <w:tcPr>
            <w:tcW w:w="66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45DBE" w:rsidRPr="00C45DBE" w:rsidRDefault="00C45DBE">
            <w:pPr>
              <w:spacing w:before="120"/>
              <w:jc w:val="both"/>
              <w:rPr>
                <w:rStyle w:val="Ninguno"/>
                <w:rFonts w:ascii="Arial" w:hAnsi="Arial"/>
                <w:shd w:val="clear" w:color="auto" w:fill="FFFF00"/>
              </w:rPr>
            </w:pPr>
            <w:r w:rsidRPr="003C530F">
              <w:rPr>
                <w:rFonts w:ascii="Arial" w:hAnsi="Arial"/>
              </w:rPr>
              <w:t>Conocer los principales fenómenos y problemas de los que se ocupa la sociología. Comprender y aplicar con éxito los principales indicadores usados en sociología para medir los fenómenos sociales. Extraer conclusiones empíricamente válidas de la aplicación de dichos indicadores.</w:t>
            </w:r>
          </w:p>
        </w:tc>
      </w:tr>
    </w:tbl>
    <w:p w:rsidR="00887D54" w:rsidRDefault="00887D54">
      <w:pPr>
        <w:widowControl w:val="0"/>
        <w:rPr>
          <w:rFonts w:ascii="Arial" w:eastAsia="Arial" w:hAnsi="Arial" w:cs="Arial"/>
        </w:rPr>
      </w:pPr>
    </w:p>
    <w:p w:rsidR="00887D54" w:rsidRDefault="00887D54">
      <w:pPr>
        <w:rPr>
          <w:rFonts w:ascii="Arial" w:eastAsia="Arial" w:hAnsi="Arial" w:cs="Arial"/>
        </w:rPr>
      </w:pPr>
    </w:p>
    <w:p w:rsidR="00887D54" w:rsidRDefault="00887D54">
      <w:pPr>
        <w:rPr>
          <w:rFonts w:ascii="Arial" w:eastAsia="Arial" w:hAnsi="Arial" w:cs="Arial"/>
        </w:rPr>
      </w:pPr>
    </w:p>
    <w:p w:rsidR="00887D54" w:rsidRDefault="004235F7">
      <w:r>
        <w:rPr>
          <w:rFonts w:ascii="Arial Unicode MS" w:hAnsi="Arial Unicode MS"/>
        </w:rPr>
        <w:br w:type="page"/>
      </w:r>
    </w:p>
    <w:p w:rsidR="00887D54" w:rsidRDefault="004235F7">
      <w:pPr>
        <w:shd w:val="clear" w:color="auto" w:fill="006699"/>
        <w:jc w:val="center"/>
        <w:rPr>
          <w:rStyle w:val="Ninguno"/>
          <w:rFonts w:ascii="Arial" w:eastAsia="Arial" w:hAnsi="Arial" w:cs="Arial"/>
          <w:b/>
          <w:bCs/>
          <w:color w:val="FFFFFF"/>
          <w:u w:color="FFFFFF"/>
        </w:rPr>
      </w:pPr>
      <w:r>
        <w:rPr>
          <w:rStyle w:val="Ninguno"/>
          <w:rFonts w:ascii="Arial" w:hAnsi="Arial"/>
          <w:b/>
          <w:bCs/>
          <w:color w:val="FFFFFF"/>
          <w:u w:color="FFFFFF"/>
        </w:rPr>
        <w:lastRenderedPageBreak/>
        <w:t>PROFESORES RESPONSABLES</w:t>
      </w:r>
    </w:p>
    <w:p w:rsidR="00887D54" w:rsidRDefault="00887D54">
      <w:pPr>
        <w:rPr>
          <w:rFonts w:ascii="Arial" w:eastAsia="Arial" w:hAnsi="Arial" w:cs="Arial"/>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53"/>
        <w:gridCol w:w="4961"/>
      </w:tblGrid>
      <w:tr w:rsidR="00887D54">
        <w:trPr>
          <w:trHeight w:val="249"/>
        </w:trPr>
        <w:tc>
          <w:tcPr>
            <w:tcW w:w="4253" w:type="dxa"/>
            <w:tcBorders>
              <w:top w:val="single" w:sz="4" w:space="0" w:color="000000"/>
              <w:left w:val="single" w:sz="4" w:space="0" w:color="C0C0C0"/>
              <w:bottom w:val="single" w:sz="4" w:space="0" w:color="000000"/>
              <w:right w:val="single" w:sz="4" w:space="0" w:color="C0C0C0"/>
            </w:tcBorders>
            <w:shd w:val="clear" w:color="auto" w:fill="FFCC66"/>
            <w:tcMar>
              <w:top w:w="80" w:type="dxa"/>
              <w:left w:w="80" w:type="dxa"/>
              <w:bottom w:w="80" w:type="dxa"/>
              <w:right w:w="80" w:type="dxa"/>
            </w:tcMar>
          </w:tcPr>
          <w:p w:rsidR="00887D54" w:rsidRDefault="004235F7">
            <w:pPr>
              <w:spacing w:before="240" w:after="100" w:line="240" w:lineRule="exact"/>
              <w:jc w:val="center"/>
            </w:pPr>
            <w:r>
              <w:rPr>
                <w:rStyle w:val="Ninguno"/>
                <w:rFonts w:ascii="Arial" w:hAnsi="Arial"/>
                <w:b/>
                <w:bCs/>
                <w:color w:val="000080"/>
                <w:sz w:val="22"/>
                <w:szCs w:val="22"/>
                <w:u w:color="000080"/>
              </w:rPr>
              <w:t>Profesor</w:t>
            </w:r>
          </w:p>
        </w:tc>
        <w:tc>
          <w:tcPr>
            <w:tcW w:w="4961" w:type="dxa"/>
            <w:tcBorders>
              <w:top w:val="single" w:sz="4" w:space="0" w:color="000000"/>
              <w:left w:val="single" w:sz="4" w:space="0" w:color="C0C0C0"/>
              <w:bottom w:val="single" w:sz="4" w:space="0" w:color="000000"/>
              <w:right w:val="single" w:sz="4" w:space="0" w:color="000000"/>
            </w:tcBorders>
            <w:shd w:val="clear" w:color="auto" w:fill="CCECFF"/>
            <w:tcMar>
              <w:top w:w="80" w:type="dxa"/>
              <w:left w:w="80" w:type="dxa"/>
              <w:bottom w:w="80" w:type="dxa"/>
              <w:right w:w="80" w:type="dxa"/>
            </w:tcMar>
          </w:tcPr>
          <w:p w:rsidR="00887D54" w:rsidRDefault="004235F7">
            <w:pPr>
              <w:spacing w:before="240" w:line="240" w:lineRule="exact"/>
              <w:jc w:val="center"/>
            </w:pPr>
            <w:r>
              <w:rPr>
                <w:rStyle w:val="Ninguno"/>
                <w:rFonts w:ascii="Arial" w:hAnsi="Arial"/>
                <w:b/>
                <w:bCs/>
                <w:color w:val="000080"/>
                <w:sz w:val="22"/>
                <w:szCs w:val="22"/>
                <w:u w:color="000080"/>
              </w:rPr>
              <w:t>e-mail</w:t>
            </w:r>
          </w:p>
        </w:tc>
      </w:tr>
      <w:tr w:rsidR="00887D54">
        <w:trPr>
          <w:trHeight w:val="243"/>
        </w:trPr>
        <w:tc>
          <w:tcPr>
            <w:tcW w:w="4253" w:type="dxa"/>
            <w:tcBorders>
              <w:top w:val="single" w:sz="4" w:space="0" w:color="000000"/>
              <w:left w:val="single" w:sz="4" w:space="0" w:color="C0C0C0"/>
              <w:bottom w:val="single" w:sz="4" w:space="0" w:color="000000"/>
              <w:right w:val="single" w:sz="4" w:space="0" w:color="C0C0C0"/>
            </w:tcBorders>
            <w:shd w:val="clear" w:color="auto" w:fill="auto"/>
            <w:tcMar>
              <w:top w:w="80" w:type="dxa"/>
              <w:left w:w="80" w:type="dxa"/>
              <w:bottom w:w="80" w:type="dxa"/>
              <w:right w:w="80" w:type="dxa"/>
            </w:tcMar>
          </w:tcPr>
          <w:p w:rsidR="00887D54" w:rsidRDefault="004B6803">
            <w:pPr>
              <w:spacing w:before="120"/>
              <w:jc w:val="center"/>
            </w:pPr>
            <w:r>
              <w:rPr>
                <w:rStyle w:val="Ninguno"/>
                <w:rFonts w:ascii="Arial" w:hAnsi="Arial"/>
                <w:sz w:val="22"/>
                <w:szCs w:val="22"/>
              </w:rPr>
              <w:t>Olga Salido Cortés</w:t>
            </w:r>
          </w:p>
        </w:tc>
        <w:tc>
          <w:tcPr>
            <w:tcW w:w="4961"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tcPr>
          <w:p w:rsidR="00887D54" w:rsidRDefault="0028014F" w:rsidP="004B6803">
            <w:pPr>
              <w:spacing w:before="120"/>
              <w:jc w:val="center"/>
            </w:pPr>
            <w:r>
              <w:rPr>
                <w:rStyle w:val="Ninguno"/>
                <w:rFonts w:ascii="Arial" w:hAnsi="Arial"/>
                <w:sz w:val="22"/>
                <w:szCs w:val="22"/>
              </w:rPr>
              <w:t>o</w:t>
            </w:r>
            <w:r w:rsidR="004B6803">
              <w:rPr>
                <w:rStyle w:val="Ninguno"/>
                <w:rFonts w:ascii="Arial" w:hAnsi="Arial"/>
                <w:sz w:val="22"/>
                <w:szCs w:val="22"/>
              </w:rPr>
              <w:t>lga.salido</w:t>
            </w:r>
            <w:r w:rsidR="004235F7">
              <w:rPr>
                <w:rStyle w:val="Ninguno"/>
                <w:rFonts w:ascii="Arial" w:hAnsi="Arial"/>
                <w:sz w:val="22"/>
                <w:szCs w:val="22"/>
              </w:rPr>
              <w:t>@cps.ucm.es</w:t>
            </w:r>
          </w:p>
        </w:tc>
      </w:tr>
    </w:tbl>
    <w:p w:rsidR="00887D54" w:rsidRDefault="00887D54">
      <w:pPr>
        <w:widowControl w:val="0"/>
        <w:rPr>
          <w:rFonts w:ascii="Arial" w:eastAsia="Arial" w:hAnsi="Arial" w:cs="Arial"/>
        </w:rPr>
      </w:pPr>
    </w:p>
    <w:p w:rsidR="00887D54" w:rsidRDefault="00887D54">
      <w:pPr>
        <w:rPr>
          <w:rFonts w:ascii="Arial" w:eastAsia="Arial" w:hAnsi="Arial" w:cs="Arial"/>
        </w:rPr>
      </w:pPr>
    </w:p>
    <w:p w:rsidR="00887D54" w:rsidRDefault="00887D54">
      <w:pPr>
        <w:rPr>
          <w:rFonts w:ascii="Arial" w:eastAsia="Arial" w:hAnsi="Arial" w:cs="Arial"/>
        </w:rPr>
      </w:pPr>
    </w:p>
    <w:p w:rsidR="00887D54" w:rsidRDefault="004235F7">
      <w:pPr>
        <w:shd w:val="clear" w:color="auto" w:fill="006699"/>
        <w:jc w:val="center"/>
        <w:rPr>
          <w:rStyle w:val="Ninguno"/>
          <w:rFonts w:ascii="Arial" w:eastAsia="Arial" w:hAnsi="Arial" w:cs="Arial"/>
          <w:b/>
          <w:bCs/>
          <w:color w:val="FFFFFF"/>
          <w:u w:color="FFFFFF"/>
        </w:rPr>
      </w:pPr>
      <w:r>
        <w:rPr>
          <w:rStyle w:val="Ninguno"/>
          <w:rFonts w:ascii="Arial" w:hAnsi="Arial"/>
          <w:b/>
          <w:bCs/>
          <w:color w:val="FFFFFF"/>
          <w:u w:color="FFFFFF"/>
        </w:rPr>
        <w:t>OBJETIVOS DE LA ASIGNATURA</w:t>
      </w:r>
    </w:p>
    <w:p w:rsidR="00887D54" w:rsidRDefault="00887D54">
      <w:pPr>
        <w:ind w:left="720"/>
        <w:jc w:val="both"/>
        <w:rPr>
          <w:rFonts w:ascii="Arial" w:eastAsia="Arial" w:hAnsi="Arial" w:cs="Arial"/>
          <w:sz w:val="20"/>
          <w:szCs w:val="20"/>
        </w:rPr>
      </w:pPr>
    </w:p>
    <w:p w:rsidR="00887D54" w:rsidRDefault="004235F7">
      <w:pPr>
        <w:numPr>
          <w:ilvl w:val="0"/>
          <w:numId w:val="2"/>
        </w:numPr>
        <w:spacing w:after="80" w:line="288" w:lineRule="auto"/>
        <w:jc w:val="both"/>
        <w:rPr>
          <w:rFonts w:ascii="Arial" w:hAnsi="Arial"/>
          <w:sz w:val="20"/>
          <w:szCs w:val="20"/>
        </w:rPr>
      </w:pPr>
      <w:r>
        <w:rPr>
          <w:rFonts w:ascii="Arial" w:hAnsi="Arial"/>
          <w:sz w:val="20"/>
          <w:szCs w:val="20"/>
        </w:rPr>
        <w:t xml:space="preserve">Conocimiento de las fuentes estadísticas oficiales disponibles para el análisis de la estructura social, poniendo especial énfasis en los problemas sociales más relevantes de las sociedades contemporáneas, que se inscriben en un entorno globalizado, especialmente en la Unión Europea. </w:t>
      </w:r>
    </w:p>
    <w:p w:rsidR="00887D54" w:rsidRDefault="004235F7">
      <w:pPr>
        <w:numPr>
          <w:ilvl w:val="0"/>
          <w:numId w:val="2"/>
        </w:numPr>
        <w:spacing w:after="80" w:line="288" w:lineRule="auto"/>
        <w:jc w:val="both"/>
        <w:rPr>
          <w:rFonts w:ascii="Arial" w:hAnsi="Arial"/>
          <w:sz w:val="20"/>
          <w:szCs w:val="20"/>
        </w:rPr>
      </w:pPr>
      <w:r>
        <w:rPr>
          <w:rFonts w:ascii="Arial" w:hAnsi="Arial"/>
          <w:sz w:val="20"/>
          <w:szCs w:val="20"/>
        </w:rPr>
        <w:t>El estudio de las diversas estadísticas sociales se aborda desde la metodología de su elaboración hasta su utilización en publicaciones estadísticas y económicas oficiales.</w:t>
      </w:r>
    </w:p>
    <w:p w:rsidR="00887D54" w:rsidRDefault="004235F7">
      <w:pPr>
        <w:numPr>
          <w:ilvl w:val="0"/>
          <w:numId w:val="2"/>
        </w:numPr>
        <w:spacing w:after="80" w:line="288" w:lineRule="auto"/>
        <w:jc w:val="both"/>
        <w:rPr>
          <w:rFonts w:ascii="Arial" w:hAnsi="Arial"/>
          <w:sz w:val="20"/>
          <w:szCs w:val="20"/>
        </w:rPr>
      </w:pPr>
      <w:r>
        <w:rPr>
          <w:rFonts w:ascii="Arial" w:hAnsi="Arial"/>
          <w:sz w:val="20"/>
          <w:szCs w:val="20"/>
        </w:rPr>
        <w:t>Conocimiento de la problemática de medición de los principales fenómenos sociales, como la pobreza, la desigualdad, la transmisión de oportunidades entre generaciones, etc.</w:t>
      </w:r>
    </w:p>
    <w:p w:rsidR="00887D54" w:rsidRDefault="004235F7">
      <w:pPr>
        <w:numPr>
          <w:ilvl w:val="0"/>
          <w:numId w:val="2"/>
        </w:numPr>
        <w:spacing w:after="80" w:line="288" w:lineRule="auto"/>
        <w:jc w:val="both"/>
        <w:rPr>
          <w:rFonts w:ascii="Arial" w:hAnsi="Arial"/>
          <w:sz w:val="20"/>
          <w:szCs w:val="20"/>
        </w:rPr>
      </w:pPr>
      <w:r>
        <w:rPr>
          <w:rFonts w:ascii="Arial" w:hAnsi="Arial"/>
          <w:sz w:val="20"/>
          <w:szCs w:val="20"/>
        </w:rPr>
        <w:t>Conocimiento y análisis de las principales estadísticas sobre flujos de población y migratorios, mercado de trabajo y educación realizadas en España y su conexión con las que se elaboran d</w:t>
      </w:r>
      <w:r w:rsidR="00BE45EF">
        <w:rPr>
          <w:rFonts w:ascii="Arial" w:hAnsi="Arial"/>
          <w:sz w:val="20"/>
          <w:szCs w:val="20"/>
        </w:rPr>
        <w:t xml:space="preserve">esde organismos internacionales, </w:t>
      </w:r>
      <w:r>
        <w:rPr>
          <w:rFonts w:ascii="Arial" w:hAnsi="Arial"/>
          <w:sz w:val="20"/>
          <w:szCs w:val="20"/>
        </w:rPr>
        <w:t>especialmente EUROSTAT</w:t>
      </w:r>
      <w:r w:rsidR="00BE45EF">
        <w:rPr>
          <w:rFonts w:ascii="Arial" w:hAnsi="Arial"/>
          <w:sz w:val="20"/>
          <w:szCs w:val="20"/>
        </w:rPr>
        <w:t xml:space="preserve"> y OCDE</w:t>
      </w:r>
      <w:r>
        <w:rPr>
          <w:rFonts w:ascii="Arial" w:hAnsi="Arial"/>
          <w:sz w:val="20"/>
          <w:szCs w:val="20"/>
        </w:rPr>
        <w:t>.</w:t>
      </w:r>
    </w:p>
    <w:p w:rsidR="00C45DBE" w:rsidRPr="00AA45FB" w:rsidRDefault="00C45DBE" w:rsidP="00C45DB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AA45FB">
        <w:rPr>
          <w:rFonts w:ascii="Arial" w:hAnsi="Arial" w:cs="Arial"/>
          <w:sz w:val="20"/>
          <w:szCs w:val="20"/>
        </w:rPr>
        <w:t>Se pretende el objetivo de que el alumno/a sea capaz de encontrar información en las diversas fuentes oficiales, interpretarla y elaborar informes a partir de la misma.</w:t>
      </w:r>
    </w:p>
    <w:p w:rsidR="00887D54" w:rsidRDefault="00887D54">
      <w:pPr>
        <w:rPr>
          <w:rFonts w:ascii="Arial" w:eastAsia="Arial" w:hAnsi="Arial" w:cs="Arial"/>
        </w:rPr>
      </w:pPr>
    </w:p>
    <w:p w:rsidR="00887D54" w:rsidRDefault="004235F7">
      <w:pPr>
        <w:shd w:val="clear" w:color="auto" w:fill="006699"/>
        <w:jc w:val="center"/>
        <w:rPr>
          <w:rStyle w:val="Ninguno"/>
          <w:rFonts w:ascii="Arial" w:eastAsia="Arial" w:hAnsi="Arial" w:cs="Arial"/>
          <w:b/>
          <w:bCs/>
          <w:color w:val="FFFFFF"/>
          <w:u w:color="FFFFFF"/>
        </w:rPr>
      </w:pPr>
      <w:r>
        <w:rPr>
          <w:rStyle w:val="Ninguno"/>
          <w:rFonts w:ascii="Arial" w:hAnsi="Arial"/>
          <w:b/>
          <w:bCs/>
          <w:color w:val="FFFFFF"/>
          <w:u w:color="FFFFFF"/>
        </w:rPr>
        <w:t>COMPETENCIAS DE LA ASIGNATURA</w:t>
      </w:r>
    </w:p>
    <w:p w:rsidR="00887D54" w:rsidRDefault="00887D54">
      <w:pPr>
        <w:jc w:val="both"/>
        <w:rPr>
          <w:rStyle w:val="Ninguno"/>
          <w:rFonts w:ascii="Arial" w:eastAsia="Arial" w:hAnsi="Arial" w:cs="Arial"/>
          <w:b/>
          <w:bCs/>
          <w:color w:val="FFFFFF"/>
          <w:u w:color="FFFFFF"/>
        </w:rPr>
      </w:pPr>
    </w:p>
    <w:p w:rsidR="00887D54" w:rsidRDefault="004235F7">
      <w:pPr>
        <w:jc w:val="both"/>
        <w:rPr>
          <w:rFonts w:ascii="Arial" w:eastAsia="Arial" w:hAnsi="Arial" w:cs="Arial"/>
        </w:rPr>
      </w:pPr>
      <w:r>
        <w:rPr>
          <w:rFonts w:ascii="Arial" w:hAnsi="Arial"/>
        </w:rPr>
        <w:t>Generales y Básicas: CG1, CG2, CG3, CG4, CG6, CG8, CB6, CB7, CB9, CB10</w:t>
      </w:r>
    </w:p>
    <w:p w:rsidR="00887D54" w:rsidRDefault="004235F7">
      <w:pPr>
        <w:jc w:val="both"/>
        <w:rPr>
          <w:rFonts w:ascii="Arial" w:eastAsia="Arial" w:hAnsi="Arial" w:cs="Arial"/>
        </w:rPr>
      </w:pPr>
      <w:r>
        <w:rPr>
          <w:rFonts w:ascii="Arial" w:hAnsi="Arial"/>
        </w:rPr>
        <w:t>Específicas: CE15, CE16, CE17</w:t>
      </w:r>
    </w:p>
    <w:p w:rsidR="00887D54" w:rsidRDefault="00887D54">
      <w:pPr>
        <w:jc w:val="both"/>
        <w:rPr>
          <w:rFonts w:ascii="Arial" w:eastAsia="Arial" w:hAnsi="Arial" w:cs="Arial"/>
          <w:color w:val="0070C0"/>
          <w:u w:color="0070C0"/>
        </w:rPr>
      </w:pPr>
    </w:p>
    <w:p w:rsidR="00887D54" w:rsidRDefault="004235F7">
      <w:pPr>
        <w:jc w:val="both"/>
        <w:rPr>
          <w:rFonts w:ascii="Arial" w:eastAsia="Arial" w:hAnsi="Arial" w:cs="Arial"/>
        </w:rPr>
      </w:pPr>
      <w:r>
        <w:rPr>
          <w:rFonts w:ascii="Arial" w:hAnsi="Arial"/>
        </w:rPr>
        <w:t>Transversales: CT1, CT2, CT4, CT5</w:t>
      </w:r>
    </w:p>
    <w:p w:rsidR="00887D54" w:rsidRDefault="00887D54">
      <w:pPr>
        <w:jc w:val="both"/>
        <w:rPr>
          <w:rFonts w:ascii="Arial" w:eastAsia="Arial" w:hAnsi="Arial" w:cs="Arial"/>
        </w:rPr>
      </w:pPr>
    </w:p>
    <w:p w:rsidR="00887D54" w:rsidRDefault="00887D54">
      <w:pPr>
        <w:jc w:val="both"/>
        <w:rPr>
          <w:rFonts w:ascii="Arial" w:eastAsia="Arial" w:hAnsi="Arial" w:cs="Arial"/>
        </w:rPr>
      </w:pPr>
    </w:p>
    <w:p w:rsidR="00887D54" w:rsidRDefault="004235F7">
      <w:pPr>
        <w:shd w:val="clear" w:color="auto" w:fill="006699"/>
        <w:jc w:val="center"/>
        <w:rPr>
          <w:rStyle w:val="Ninguno"/>
          <w:rFonts w:ascii="Arial" w:eastAsia="Arial" w:hAnsi="Arial" w:cs="Arial"/>
          <w:b/>
          <w:bCs/>
          <w:color w:val="FFFFFF"/>
          <w:u w:color="FFFFFF"/>
        </w:rPr>
      </w:pPr>
      <w:r>
        <w:rPr>
          <w:rStyle w:val="Ninguno"/>
          <w:rFonts w:ascii="Arial" w:hAnsi="Arial"/>
          <w:b/>
          <w:bCs/>
          <w:color w:val="FFFFFF"/>
          <w:u w:color="FFFFFF"/>
        </w:rPr>
        <w:t>CONTENIDOS TEMÁTICOS</w:t>
      </w:r>
    </w:p>
    <w:p w:rsidR="00887D54" w:rsidRDefault="00887D54">
      <w:pPr>
        <w:spacing w:line="288" w:lineRule="auto"/>
        <w:ind w:left="360"/>
        <w:jc w:val="both"/>
        <w:rPr>
          <w:rStyle w:val="Ninguno"/>
          <w:rFonts w:ascii="Arial" w:eastAsia="Arial" w:hAnsi="Arial" w:cs="Arial"/>
          <w:b/>
          <w:bCs/>
          <w:color w:val="FFFFFF"/>
          <w:u w:color="FFFFFF"/>
        </w:rPr>
      </w:pPr>
    </w:p>
    <w:p w:rsidR="00887D54" w:rsidRDefault="004235F7" w:rsidP="001776C9">
      <w:pPr>
        <w:ind w:left="360"/>
        <w:jc w:val="both"/>
        <w:rPr>
          <w:rStyle w:val="Ninguno"/>
          <w:rFonts w:ascii="Arial" w:eastAsia="Arial" w:hAnsi="Arial" w:cs="Arial"/>
          <w:b/>
          <w:bCs/>
          <w:color w:val="FFFFFF"/>
          <w:u w:color="FFFFFF"/>
        </w:rPr>
      </w:pPr>
      <w:bookmarkStart w:id="0" w:name="_GoBack"/>
      <w:r>
        <w:rPr>
          <w:rStyle w:val="Ninguno"/>
          <w:rFonts w:ascii="Arial" w:hAnsi="Arial"/>
          <w:b/>
          <w:bCs/>
          <w:u w:color="FFFFFF"/>
        </w:rPr>
        <w:t>PARTE I: INDICADORES SOCIOLÓGICOS BÁSICOS (TEMÁTICAS 1 - 6)</w:t>
      </w:r>
    </w:p>
    <w:p w:rsidR="00887D54" w:rsidRDefault="00887D54" w:rsidP="001776C9">
      <w:pPr>
        <w:ind w:left="1428"/>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Demografía y población</w:t>
      </w:r>
    </w:p>
    <w:p w:rsidR="00887D54" w:rsidRDefault="004235F7" w:rsidP="001776C9">
      <w:pPr>
        <w:numPr>
          <w:ilvl w:val="1"/>
          <w:numId w:val="4"/>
        </w:numPr>
        <w:jc w:val="both"/>
        <w:rPr>
          <w:rFonts w:ascii="Arial" w:hAnsi="Arial"/>
        </w:rPr>
      </w:pPr>
      <w:r>
        <w:rPr>
          <w:rFonts w:ascii="Arial" w:hAnsi="Arial"/>
        </w:rPr>
        <w:t>Estructura de la población</w:t>
      </w:r>
    </w:p>
    <w:p w:rsidR="00887D54" w:rsidRDefault="004235F7" w:rsidP="001776C9">
      <w:pPr>
        <w:numPr>
          <w:ilvl w:val="1"/>
          <w:numId w:val="4"/>
        </w:numPr>
        <w:jc w:val="both"/>
        <w:rPr>
          <w:rFonts w:ascii="Arial" w:hAnsi="Arial"/>
        </w:rPr>
      </w:pPr>
      <w:r>
        <w:rPr>
          <w:rFonts w:ascii="Arial" w:hAnsi="Arial"/>
        </w:rPr>
        <w:t>Movimiento natural de la población</w:t>
      </w:r>
    </w:p>
    <w:p w:rsidR="00887D54" w:rsidRDefault="004235F7" w:rsidP="001776C9">
      <w:pPr>
        <w:numPr>
          <w:ilvl w:val="1"/>
          <w:numId w:val="4"/>
        </w:numPr>
        <w:jc w:val="both"/>
        <w:rPr>
          <w:rFonts w:ascii="Arial" w:hAnsi="Arial"/>
        </w:rPr>
      </w:pPr>
      <w:r>
        <w:rPr>
          <w:rFonts w:ascii="Arial" w:hAnsi="Arial"/>
        </w:rPr>
        <w:t>Movimientos migratorios</w:t>
      </w:r>
    </w:p>
    <w:p w:rsidR="00887D54" w:rsidRDefault="004235F7" w:rsidP="001776C9">
      <w:pPr>
        <w:numPr>
          <w:ilvl w:val="1"/>
          <w:numId w:val="4"/>
        </w:numPr>
        <w:jc w:val="both"/>
        <w:rPr>
          <w:rFonts w:ascii="Arial" w:hAnsi="Arial"/>
        </w:rPr>
      </w:pPr>
      <w:r>
        <w:rPr>
          <w:rFonts w:ascii="Arial" w:hAnsi="Arial"/>
        </w:rPr>
        <w:t>Distribución territorial de la población</w:t>
      </w:r>
    </w:p>
    <w:p w:rsidR="00887D54" w:rsidRDefault="00887D54" w:rsidP="001776C9">
      <w:pPr>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Estadísticas sobre hogares y relaciones sociales</w:t>
      </w:r>
    </w:p>
    <w:p w:rsidR="00887D54" w:rsidRDefault="004235F7" w:rsidP="001776C9">
      <w:pPr>
        <w:numPr>
          <w:ilvl w:val="1"/>
          <w:numId w:val="4"/>
        </w:numPr>
        <w:jc w:val="both"/>
        <w:rPr>
          <w:rFonts w:ascii="Arial" w:hAnsi="Arial"/>
        </w:rPr>
      </w:pPr>
      <w:r>
        <w:rPr>
          <w:rFonts w:ascii="Arial" w:hAnsi="Arial"/>
        </w:rPr>
        <w:t>Matrimonios, separaciones, divorcios</w:t>
      </w:r>
    </w:p>
    <w:p w:rsidR="00887D54" w:rsidRDefault="004235F7" w:rsidP="001776C9">
      <w:pPr>
        <w:numPr>
          <w:ilvl w:val="1"/>
          <w:numId w:val="4"/>
        </w:numPr>
        <w:jc w:val="both"/>
        <w:rPr>
          <w:rFonts w:ascii="Arial" w:hAnsi="Arial"/>
        </w:rPr>
      </w:pPr>
      <w:r>
        <w:rPr>
          <w:rFonts w:ascii="Arial" w:hAnsi="Arial"/>
        </w:rPr>
        <w:t>Fecundidad</w:t>
      </w:r>
    </w:p>
    <w:p w:rsidR="00887D54" w:rsidRDefault="004235F7" w:rsidP="001776C9">
      <w:pPr>
        <w:numPr>
          <w:ilvl w:val="1"/>
          <w:numId w:val="4"/>
        </w:numPr>
        <w:jc w:val="both"/>
        <w:rPr>
          <w:rFonts w:ascii="Arial" w:hAnsi="Arial"/>
        </w:rPr>
      </w:pPr>
      <w:r>
        <w:rPr>
          <w:rFonts w:ascii="Arial" w:hAnsi="Arial"/>
        </w:rPr>
        <w:t>Características de los hogares</w:t>
      </w:r>
    </w:p>
    <w:p w:rsidR="00BE45EF" w:rsidRDefault="00BE45EF" w:rsidP="001776C9">
      <w:pPr>
        <w:numPr>
          <w:ilvl w:val="1"/>
          <w:numId w:val="4"/>
        </w:numPr>
        <w:jc w:val="both"/>
        <w:rPr>
          <w:rFonts w:ascii="Arial" w:hAnsi="Arial"/>
        </w:rPr>
      </w:pPr>
      <w:r>
        <w:rPr>
          <w:rFonts w:ascii="Arial" w:hAnsi="Arial"/>
        </w:rPr>
        <w:t>Uso del tiempo</w:t>
      </w:r>
    </w:p>
    <w:p w:rsidR="00887D54" w:rsidRDefault="00887D54" w:rsidP="001776C9">
      <w:pPr>
        <w:ind w:left="1788"/>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lastRenderedPageBreak/>
        <w:t>Indicadores educativos y culturales</w:t>
      </w:r>
    </w:p>
    <w:p w:rsidR="00887D54" w:rsidRDefault="004235F7" w:rsidP="001776C9">
      <w:pPr>
        <w:numPr>
          <w:ilvl w:val="1"/>
          <w:numId w:val="4"/>
        </w:numPr>
        <w:jc w:val="both"/>
        <w:rPr>
          <w:rFonts w:ascii="Arial" w:hAnsi="Arial"/>
        </w:rPr>
      </w:pPr>
      <w:r>
        <w:rPr>
          <w:rFonts w:ascii="Arial" w:hAnsi="Arial"/>
        </w:rPr>
        <w:t>Nivel educativo de la población: clasificaciones oficiales</w:t>
      </w:r>
    </w:p>
    <w:p w:rsidR="00BE45EF" w:rsidRDefault="00BE45EF" w:rsidP="001776C9">
      <w:pPr>
        <w:numPr>
          <w:ilvl w:val="1"/>
          <w:numId w:val="4"/>
        </w:numPr>
        <w:jc w:val="both"/>
        <w:rPr>
          <w:rFonts w:ascii="Arial" w:hAnsi="Arial"/>
        </w:rPr>
      </w:pPr>
      <w:r>
        <w:rPr>
          <w:rFonts w:ascii="Arial" w:hAnsi="Arial"/>
        </w:rPr>
        <w:t>Abandono educativo temprano y fracaso escolar</w:t>
      </w:r>
    </w:p>
    <w:p w:rsidR="00887D54" w:rsidRDefault="004235F7" w:rsidP="001776C9">
      <w:pPr>
        <w:numPr>
          <w:ilvl w:val="1"/>
          <w:numId w:val="4"/>
        </w:numPr>
        <w:jc w:val="both"/>
        <w:rPr>
          <w:rFonts w:ascii="Arial" w:hAnsi="Arial"/>
        </w:rPr>
      </w:pPr>
      <w:r>
        <w:rPr>
          <w:rFonts w:ascii="Arial" w:hAnsi="Arial"/>
        </w:rPr>
        <w:t>Las competencias en el Estudio PISA</w:t>
      </w:r>
    </w:p>
    <w:p w:rsidR="00887D54" w:rsidRDefault="004235F7" w:rsidP="001776C9">
      <w:pPr>
        <w:numPr>
          <w:ilvl w:val="1"/>
          <w:numId w:val="4"/>
        </w:numPr>
        <w:jc w:val="both"/>
        <w:rPr>
          <w:rFonts w:ascii="Arial" w:hAnsi="Arial"/>
        </w:rPr>
      </w:pPr>
      <w:r>
        <w:rPr>
          <w:rFonts w:ascii="Arial" w:hAnsi="Arial"/>
        </w:rPr>
        <w:t>Indicadores culturales</w:t>
      </w:r>
    </w:p>
    <w:p w:rsidR="00887D54" w:rsidRDefault="004235F7" w:rsidP="001776C9">
      <w:pPr>
        <w:numPr>
          <w:ilvl w:val="1"/>
          <w:numId w:val="4"/>
        </w:numPr>
        <w:jc w:val="both"/>
        <w:rPr>
          <w:rFonts w:ascii="Arial" w:hAnsi="Arial"/>
        </w:rPr>
      </w:pPr>
      <w:r>
        <w:rPr>
          <w:rFonts w:ascii="Arial" w:hAnsi="Arial"/>
        </w:rPr>
        <w:t>La universidad española</w:t>
      </w:r>
    </w:p>
    <w:p w:rsidR="00887D54" w:rsidRDefault="00887D54" w:rsidP="001776C9">
      <w:pPr>
        <w:ind w:left="1788"/>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Indicadores del mercado de trabajo</w:t>
      </w:r>
    </w:p>
    <w:p w:rsidR="00887D54" w:rsidRDefault="004235F7" w:rsidP="001776C9">
      <w:pPr>
        <w:numPr>
          <w:ilvl w:val="1"/>
          <w:numId w:val="4"/>
        </w:numPr>
        <w:jc w:val="both"/>
        <w:rPr>
          <w:rFonts w:ascii="Arial" w:hAnsi="Arial"/>
        </w:rPr>
      </w:pPr>
      <w:r>
        <w:rPr>
          <w:rFonts w:ascii="Arial" w:hAnsi="Arial"/>
        </w:rPr>
        <w:t>Población activa e inactiva</w:t>
      </w:r>
    </w:p>
    <w:p w:rsidR="00887D54" w:rsidRDefault="004235F7" w:rsidP="001776C9">
      <w:pPr>
        <w:numPr>
          <w:ilvl w:val="1"/>
          <w:numId w:val="4"/>
        </w:numPr>
        <w:jc w:val="both"/>
        <w:rPr>
          <w:rFonts w:ascii="Arial" w:hAnsi="Arial"/>
        </w:rPr>
      </w:pPr>
      <w:r>
        <w:rPr>
          <w:rFonts w:ascii="Arial" w:hAnsi="Arial"/>
        </w:rPr>
        <w:t>Tasas de actividad, paro y empleo</w:t>
      </w:r>
    </w:p>
    <w:p w:rsidR="00887D54" w:rsidRDefault="004235F7" w:rsidP="001776C9">
      <w:pPr>
        <w:numPr>
          <w:ilvl w:val="1"/>
          <w:numId w:val="4"/>
        </w:numPr>
        <w:jc w:val="both"/>
        <w:rPr>
          <w:rFonts w:ascii="Arial" w:hAnsi="Arial"/>
        </w:rPr>
      </w:pPr>
      <w:r>
        <w:rPr>
          <w:rFonts w:ascii="Arial" w:hAnsi="Arial"/>
        </w:rPr>
        <w:t>Flujos del mercado de trabajo</w:t>
      </w:r>
    </w:p>
    <w:p w:rsidR="00887D54" w:rsidRDefault="004235F7" w:rsidP="001776C9">
      <w:pPr>
        <w:numPr>
          <w:ilvl w:val="1"/>
          <w:numId w:val="4"/>
        </w:numPr>
        <w:jc w:val="both"/>
        <w:rPr>
          <w:rFonts w:ascii="Arial" w:hAnsi="Arial"/>
        </w:rPr>
      </w:pPr>
      <w:r>
        <w:rPr>
          <w:rFonts w:ascii="Arial" w:hAnsi="Arial"/>
        </w:rPr>
        <w:t>Salarios</w:t>
      </w:r>
    </w:p>
    <w:p w:rsidR="00887D54" w:rsidRDefault="004235F7" w:rsidP="001776C9">
      <w:pPr>
        <w:numPr>
          <w:ilvl w:val="1"/>
          <w:numId w:val="4"/>
        </w:numPr>
        <w:jc w:val="both"/>
        <w:rPr>
          <w:rFonts w:ascii="Arial" w:hAnsi="Arial"/>
        </w:rPr>
      </w:pPr>
      <w:r>
        <w:rPr>
          <w:rFonts w:ascii="Arial" w:hAnsi="Arial"/>
        </w:rPr>
        <w:t>Conciliación</w:t>
      </w:r>
      <w:r w:rsidR="00BE45EF">
        <w:rPr>
          <w:rFonts w:ascii="Arial" w:hAnsi="Arial"/>
        </w:rPr>
        <w:t xml:space="preserve"> entre la vida familiar y laboral</w:t>
      </w:r>
    </w:p>
    <w:p w:rsidR="00887D54" w:rsidRDefault="004235F7" w:rsidP="001776C9">
      <w:pPr>
        <w:numPr>
          <w:ilvl w:val="1"/>
          <w:numId w:val="4"/>
        </w:numPr>
        <w:jc w:val="both"/>
        <w:rPr>
          <w:rFonts w:ascii="Arial" w:hAnsi="Arial"/>
        </w:rPr>
      </w:pPr>
      <w:r>
        <w:rPr>
          <w:rFonts w:ascii="Arial" w:hAnsi="Arial"/>
        </w:rPr>
        <w:t>Seguridad en el empleo</w:t>
      </w:r>
    </w:p>
    <w:p w:rsidR="00887D54" w:rsidRDefault="00887D54" w:rsidP="001776C9">
      <w:pPr>
        <w:ind w:left="1428"/>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 xml:space="preserve">Indicadores de desigualdad y exclusión social </w:t>
      </w:r>
    </w:p>
    <w:p w:rsidR="00887D54" w:rsidRDefault="004235F7" w:rsidP="001776C9">
      <w:pPr>
        <w:numPr>
          <w:ilvl w:val="1"/>
          <w:numId w:val="4"/>
        </w:numPr>
        <w:jc w:val="both"/>
        <w:rPr>
          <w:rFonts w:ascii="Arial" w:hAnsi="Arial"/>
        </w:rPr>
      </w:pPr>
      <w:r>
        <w:rPr>
          <w:rFonts w:ascii="Arial" w:hAnsi="Arial"/>
        </w:rPr>
        <w:t>Desigualdad de la renta</w:t>
      </w:r>
    </w:p>
    <w:p w:rsidR="00887D54" w:rsidRDefault="004235F7" w:rsidP="001776C9">
      <w:pPr>
        <w:numPr>
          <w:ilvl w:val="1"/>
          <w:numId w:val="4"/>
        </w:numPr>
        <w:jc w:val="both"/>
        <w:rPr>
          <w:rFonts w:ascii="Arial" w:hAnsi="Arial"/>
        </w:rPr>
      </w:pPr>
      <w:r>
        <w:rPr>
          <w:rFonts w:ascii="Arial" w:hAnsi="Arial"/>
        </w:rPr>
        <w:t>Pobreza relativa, pobreza absoluta y pobreza anclada</w:t>
      </w:r>
    </w:p>
    <w:p w:rsidR="00887D54" w:rsidRDefault="004235F7" w:rsidP="001776C9">
      <w:pPr>
        <w:numPr>
          <w:ilvl w:val="1"/>
          <w:numId w:val="4"/>
        </w:numPr>
        <w:jc w:val="both"/>
        <w:rPr>
          <w:rFonts w:ascii="Arial" w:hAnsi="Arial"/>
        </w:rPr>
      </w:pPr>
      <w:r>
        <w:rPr>
          <w:rFonts w:ascii="Arial" w:hAnsi="Arial"/>
        </w:rPr>
        <w:t>Movilidad social y económica</w:t>
      </w:r>
    </w:p>
    <w:p w:rsidR="00887D54" w:rsidRDefault="004235F7" w:rsidP="001776C9">
      <w:pPr>
        <w:numPr>
          <w:ilvl w:val="1"/>
          <w:numId w:val="4"/>
        </w:numPr>
        <w:jc w:val="both"/>
        <w:rPr>
          <w:rFonts w:ascii="Arial" w:hAnsi="Arial"/>
        </w:rPr>
      </w:pPr>
      <w:r>
        <w:rPr>
          <w:rFonts w:ascii="Arial" w:hAnsi="Arial"/>
        </w:rPr>
        <w:t>Gasto anual de los hogares en bienes y servicios</w:t>
      </w:r>
    </w:p>
    <w:p w:rsidR="00887D54" w:rsidRDefault="00887D54" w:rsidP="001776C9">
      <w:pPr>
        <w:ind w:left="1428"/>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Protección social y el Estado de bienestar</w:t>
      </w:r>
    </w:p>
    <w:p w:rsidR="00887D54" w:rsidRDefault="004235F7" w:rsidP="001776C9">
      <w:pPr>
        <w:numPr>
          <w:ilvl w:val="1"/>
          <w:numId w:val="4"/>
        </w:numPr>
        <w:jc w:val="both"/>
        <w:rPr>
          <w:rFonts w:ascii="Arial" w:hAnsi="Arial"/>
        </w:rPr>
      </w:pPr>
      <w:r>
        <w:rPr>
          <w:rFonts w:ascii="Arial" w:hAnsi="Arial"/>
        </w:rPr>
        <w:t>Pensiones contributivas y no contributivas</w:t>
      </w:r>
    </w:p>
    <w:p w:rsidR="00887D54" w:rsidRDefault="004235F7" w:rsidP="001776C9">
      <w:pPr>
        <w:numPr>
          <w:ilvl w:val="1"/>
          <w:numId w:val="4"/>
        </w:numPr>
        <w:jc w:val="both"/>
        <w:rPr>
          <w:rFonts w:ascii="Arial" w:hAnsi="Arial"/>
        </w:rPr>
      </w:pPr>
      <w:r>
        <w:rPr>
          <w:rFonts w:ascii="Arial" w:hAnsi="Arial"/>
        </w:rPr>
        <w:t>Distribución sectorial del gasto</w:t>
      </w:r>
    </w:p>
    <w:p w:rsidR="00887D54" w:rsidRDefault="004235F7" w:rsidP="001776C9">
      <w:pPr>
        <w:numPr>
          <w:ilvl w:val="1"/>
          <w:numId w:val="4"/>
        </w:numPr>
        <w:jc w:val="both"/>
        <w:rPr>
          <w:rFonts w:ascii="Arial" w:hAnsi="Arial"/>
        </w:rPr>
      </w:pPr>
      <w:r>
        <w:rPr>
          <w:rFonts w:ascii="Arial" w:hAnsi="Arial"/>
        </w:rPr>
        <w:t>Cobertura del sistema de protección social</w:t>
      </w:r>
    </w:p>
    <w:p w:rsidR="00887D54" w:rsidRDefault="004235F7" w:rsidP="001776C9">
      <w:pPr>
        <w:numPr>
          <w:ilvl w:val="1"/>
          <w:numId w:val="4"/>
        </w:numPr>
        <w:jc w:val="both"/>
        <w:rPr>
          <w:rFonts w:ascii="Arial" w:hAnsi="Arial"/>
        </w:rPr>
      </w:pPr>
      <w:r>
        <w:rPr>
          <w:rFonts w:ascii="Arial" w:hAnsi="Arial"/>
        </w:rPr>
        <w:t>Otros indicadores relevantes al Estado de bienestar</w:t>
      </w:r>
    </w:p>
    <w:p w:rsidR="00887D54" w:rsidRDefault="00887D54" w:rsidP="001776C9">
      <w:pPr>
        <w:jc w:val="both"/>
        <w:rPr>
          <w:rFonts w:ascii="Arial" w:eastAsia="Arial" w:hAnsi="Arial" w:cs="Arial"/>
        </w:rPr>
      </w:pPr>
    </w:p>
    <w:p w:rsidR="00887D54" w:rsidRDefault="00887D54" w:rsidP="001776C9">
      <w:pPr>
        <w:ind w:left="1788"/>
        <w:jc w:val="both"/>
        <w:rPr>
          <w:rFonts w:ascii="Arial" w:eastAsia="Arial" w:hAnsi="Arial" w:cs="Arial"/>
        </w:rPr>
      </w:pPr>
    </w:p>
    <w:p w:rsidR="00887D54" w:rsidRDefault="004235F7" w:rsidP="001776C9">
      <w:pPr>
        <w:ind w:left="360"/>
        <w:jc w:val="both"/>
        <w:rPr>
          <w:rFonts w:ascii="Arial" w:eastAsia="Arial" w:hAnsi="Arial" w:cs="Arial"/>
        </w:rPr>
      </w:pPr>
      <w:r>
        <w:rPr>
          <w:rStyle w:val="Ninguno"/>
          <w:rFonts w:ascii="Arial" w:hAnsi="Arial"/>
          <w:b/>
          <w:bCs/>
          <w:u w:color="FFFFFF"/>
        </w:rPr>
        <w:t>PARTE II : CALIDAD DE VIDA Y VIDA COTIDIANA (TEMÁ</w:t>
      </w:r>
      <w:r w:rsidR="00BE45EF">
        <w:rPr>
          <w:rStyle w:val="Ninguno"/>
          <w:rFonts w:ascii="Arial" w:hAnsi="Arial"/>
          <w:b/>
          <w:bCs/>
          <w:u w:color="FFFFFF"/>
        </w:rPr>
        <w:t>TICAS 7</w:t>
      </w:r>
      <w:r>
        <w:rPr>
          <w:rStyle w:val="Ninguno"/>
          <w:rFonts w:ascii="Arial" w:hAnsi="Arial"/>
          <w:b/>
          <w:bCs/>
          <w:u w:color="FFFFFF"/>
        </w:rPr>
        <w:t xml:space="preserve"> </w:t>
      </w:r>
      <w:r w:rsidR="00BE45EF">
        <w:rPr>
          <w:rStyle w:val="Ninguno"/>
          <w:rFonts w:ascii="Arial" w:hAnsi="Arial"/>
          <w:b/>
          <w:bCs/>
          <w:u w:color="FFFFFF"/>
        </w:rPr>
        <w:t xml:space="preserve">- </w:t>
      </w:r>
      <w:r w:rsidR="005331F9">
        <w:rPr>
          <w:rStyle w:val="Ninguno"/>
          <w:rFonts w:ascii="Arial" w:hAnsi="Arial"/>
          <w:b/>
          <w:bCs/>
          <w:u w:color="FFFFFF"/>
        </w:rPr>
        <w:t>9</w:t>
      </w:r>
      <w:r>
        <w:rPr>
          <w:rStyle w:val="Ninguno"/>
          <w:rFonts w:ascii="Arial" w:hAnsi="Arial"/>
          <w:b/>
          <w:bCs/>
          <w:u w:color="FFFFFF"/>
        </w:rPr>
        <w:t>)</w:t>
      </w:r>
    </w:p>
    <w:p w:rsidR="00887D54" w:rsidRDefault="00887D54" w:rsidP="001776C9">
      <w:pPr>
        <w:ind w:left="360"/>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Indicadores de salud</w:t>
      </w:r>
    </w:p>
    <w:p w:rsidR="00887D54" w:rsidRDefault="004235F7" w:rsidP="001776C9">
      <w:pPr>
        <w:numPr>
          <w:ilvl w:val="1"/>
          <w:numId w:val="4"/>
        </w:numPr>
        <w:jc w:val="both"/>
        <w:rPr>
          <w:rFonts w:ascii="Arial" w:hAnsi="Arial"/>
        </w:rPr>
      </w:pPr>
      <w:r>
        <w:rPr>
          <w:rFonts w:ascii="Arial" w:hAnsi="Arial"/>
        </w:rPr>
        <w:t>Principales indicadores de salud</w:t>
      </w:r>
    </w:p>
    <w:p w:rsidR="00887D54" w:rsidRDefault="004235F7" w:rsidP="001776C9">
      <w:pPr>
        <w:numPr>
          <w:ilvl w:val="1"/>
          <w:numId w:val="4"/>
        </w:numPr>
        <w:jc w:val="both"/>
        <w:rPr>
          <w:rFonts w:ascii="Arial" w:hAnsi="Arial"/>
        </w:rPr>
      </w:pPr>
      <w:r>
        <w:rPr>
          <w:rFonts w:ascii="Arial" w:hAnsi="Arial"/>
        </w:rPr>
        <w:t>Salud mental y estadísticas sobre suicidio</w:t>
      </w:r>
    </w:p>
    <w:p w:rsidR="00887D54" w:rsidRDefault="004235F7" w:rsidP="001776C9">
      <w:pPr>
        <w:numPr>
          <w:ilvl w:val="1"/>
          <w:numId w:val="4"/>
        </w:numPr>
        <w:jc w:val="both"/>
        <w:rPr>
          <w:rFonts w:ascii="Arial" w:hAnsi="Arial"/>
        </w:rPr>
      </w:pPr>
      <w:r>
        <w:rPr>
          <w:rFonts w:ascii="Arial" w:hAnsi="Arial"/>
        </w:rPr>
        <w:t>Nutrición</w:t>
      </w:r>
    </w:p>
    <w:p w:rsidR="00887D54" w:rsidRDefault="004235F7" w:rsidP="001776C9">
      <w:pPr>
        <w:numPr>
          <w:ilvl w:val="1"/>
          <w:numId w:val="4"/>
        </w:numPr>
        <w:jc w:val="both"/>
        <w:rPr>
          <w:rFonts w:ascii="Arial" w:hAnsi="Arial"/>
        </w:rPr>
      </w:pPr>
      <w:r>
        <w:rPr>
          <w:rFonts w:ascii="Arial" w:hAnsi="Arial"/>
        </w:rPr>
        <w:t>Gasto sanitario y atención hospitalaria</w:t>
      </w:r>
    </w:p>
    <w:p w:rsidR="00887D54" w:rsidRDefault="00887D54" w:rsidP="001776C9">
      <w:pPr>
        <w:jc w:val="both"/>
        <w:rPr>
          <w:rFonts w:ascii="Arial" w:eastAsia="Arial" w:hAnsi="Arial" w:cs="Arial"/>
        </w:rPr>
      </w:pPr>
    </w:p>
    <w:p w:rsidR="00887D54" w:rsidRDefault="004235F7" w:rsidP="001776C9">
      <w:pPr>
        <w:numPr>
          <w:ilvl w:val="0"/>
          <w:numId w:val="4"/>
        </w:numPr>
        <w:jc w:val="both"/>
        <w:rPr>
          <w:rFonts w:ascii="Arial" w:hAnsi="Arial"/>
          <w:b/>
          <w:bCs/>
        </w:rPr>
      </w:pPr>
      <w:r>
        <w:rPr>
          <w:rFonts w:ascii="Arial" w:hAnsi="Arial"/>
          <w:b/>
          <w:bCs/>
        </w:rPr>
        <w:t>Medición de la calidad de vida</w:t>
      </w:r>
    </w:p>
    <w:p w:rsidR="00887D54" w:rsidRDefault="004235F7" w:rsidP="001776C9">
      <w:pPr>
        <w:numPr>
          <w:ilvl w:val="1"/>
          <w:numId w:val="4"/>
        </w:numPr>
        <w:jc w:val="both"/>
        <w:rPr>
          <w:rFonts w:ascii="Arial" w:hAnsi="Arial"/>
        </w:rPr>
      </w:pPr>
      <w:r>
        <w:rPr>
          <w:rFonts w:ascii="Arial" w:hAnsi="Arial"/>
        </w:rPr>
        <w:t xml:space="preserve">Indicadores </w:t>
      </w:r>
      <w:r w:rsidR="00BE45EF">
        <w:rPr>
          <w:rFonts w:ascii="Arial" w:hAnsi="Arial"/>
        </w:rPr>
        <w:t>multidimensionales de calidad de vida</w:t>
      </w:r>
    </w:p>
    <w:p w:rsidR="00887D54" w:rsidRDefault="004235F7" w:rsidP="001776C9">
      <w:pPr>
        <w:numPr>
          <w:ilvl w:val="1"/>
          <w:numId w:val="4"/>
        </w:numPr>
        <w:jc w:val="both"/>
        <w:rPr>
          <w:rFonts w:ascii="Arial" w:hAnsi="Arial"/>
        </w:rPr>
      </w:pPr>
      <w:r>
        <w:rPr>
          <w:rFonts w:ascii="Arial" w:hAnsi="Arial"/>
        </w:rPr>
        <w:t>Ocio y relaciones sociales</w:t>
      </w:r>
    </w:p>
    <w:p w:rsidR="00887D54" w:rsidRDefault="004235F7" w:rsidP="001776C9">
      <w:pPr>
        <w:numPr>
          <w:ilvl w:val="1"/>
          <w:numId w:val="4"/>
        </w:numPr>
        <w:jc w:val="both"/>
        <w:rPr>
          <w:rFonts w:ascii="Arial" w:hAnsi="Arial"/>
        </w:rPr>
      </w:pPr>
      <w:r>
        <w:rPr>
          <w:rFonts w:ascii="Arial" w:hAnsi="Arial"/>
        </w:rPr>
        <w:t xml:space="preserve">Seguridad física y personal </w:t>
      </w:r>
    </w:p>
    <w:p w:rsidR="00887D54" w:rsidRDefault="004235F7" w:rsidP="001776C9">
      <w:pPr>
        <w:numPr>
          <w:ilvl w:val="1"/>
          <w:numId w:val="4"/>
        </w:numPr>
        <w:jc w:val="both"/>
        <w:rPr>
          <w:rFonts w:ascii="Arial" w:hAnsi="Arial"/>
        </w:rPr>
      </w:pPr>
      <w:r>
        <w:rPr>
          <w:rFonts w:ascii="Arial" w:hAnsi="Arial"/>
        </w:rPr>
        <w:t>Gobernanza, corrupción y derechos básicos</w:t>
      </w:r>
    </w:p>
    <w:p w:rsidR="00887D54" w:rsidRDefault="004235F7" w:rsidP="001776C9">
      <w:pPr>
        <w:numPr>
          <w:ilvl w:val="1"/>
          <w:numId w:val="4"/>
        </w:numPr>
        <w:jc w:val="both"/>
        <w:rPr>
          <w:rFonts w:ascii="Arial" w:hAnsi="Arial"/>
        </w:rPr>
      </w:pPr>
      <w:r>
        <w:rPr>
          <w:rFonts w:ascii="Arial" w:hAnsi="Arial"/>
        </w:rPr>
        <w:t>Entorno y medioambiente</w:t>
      </w:r>
    </w:p>
    <w:p w:rsidR="00BE45EF" w:rsidRDefault="004235F7" w:rsidP="001776C9">
      <w:pPr>
        <w:numPr>
          <w:ilvl w:val="1"/>
          <w:numId w:val="4"/>
        </w:numPr>
        <w:jc w:val="both"/>
        <w:rPr>
          <w:rFonts w:ascii="Arial" w:hAnsi="Arial"/>
        </w:rPr>
      </w:pPr>
      <w:r>
        <w:rPr>
          <w:rFonts w:ascii="Arial" w:hAnsi="Arial"/>
        </w:rPr>
        <w:t>Bienestar subjetivo: satisfacción con la vida</w:t>
      </w:r>
    </w:p>
    <w:p w:rsidR="00BE45EF" w:rsidRPr="00BE45EF" w:rsidRDefault="00BE45EF" w:rsidP="001776C9">
      <w:pPr>
        <w:numPr>
          <w:ilvl w:val="1"/>
          <w:numId w:val="4"/>
        </w:numPr>
        <w:jc w:val="both"/>
        <w:rPr>
          <w:rFonts w:ascii="Arial" w:hAnsi="Arial"/>
        </w:rPr>
      </w:pPr>
      <w:r>
        <w:rPr>
          <w:rFonts w:ascii="Arial" w:hAnsi="Arial"/>
        </w:rPr>
        <w:t>Ranking mundial de la felicidad</w:t>
      </w:r>
    </w:p>
    <w:p w:rsidR="00BE45EF" w:rsidRDefault="00BE45EF" w:rsidP="001776C9">
      <w:pPr>
        <w:ind w:left="1788"/>
        <w:jc w:val="both"/>
        <w:rPr>
          <w:rFonts w:ascii="Arial" w:hAnsi="Arial"/>
        </w:rPr>
      </w:pPr>
    </w:p>
    <w:p w:rsidR="00BE45EF" w:rsidRDefault="00C45DBE" w:rsidP="001776C9">
      <w:pPr>
        <w:numPr>
          <w:ilvl w:val="0"/>
          <w:numId w:val="4"/>
        </w:numPr>
        <w:jc w:val="both"/>
        <w:rPr>
          <w:rFonts w:ascii="Arial" w:hAnsi="Arial"/>
          <w:b/>
          <w:bCs/>
        </w:rPr>
      </w:pPr>
      <w:r>
        <w:rPr>
          <w:rFonts w:ascii="Arial" w:hAnsi="Arial"/>
          <w:b/>
          <w:bCs/>
        </w:rPr>
        <w:t>Igualdad de género</w:t>
      </w:r>
    </w:p>
    <w:p w:rsidR="00887D54" w:rsidRPr="00BE45EF" w:rsidRDefault="004235F7" w:rsidP="001776C9">
      <w:pPr>
        <w:numPr>
          <w:ilvl w:val="1"/>
          <w:numId w:val="4"/>
        </w:numPr>
        <w:jc w:val="both"/>
        <w:rPr>
          <w:rFonts w:ascii="Arial" w:hAnsi="Arial"/>
          <w:bCs/>
        </w:rPr>
      </w:pPr>
      <w:r w:rsidRPr="00BE45EF">
        <w:rPr>
          <w:rFonts w:ascii="Arial" w:hAnsi="Arial"/>
          <w:bCs/>
        </w:rPr>
        <w:t>Poder y toma de decisiones</w:t>
      </w:r>
    </w:p>
    <w:p w:rsidR="00887D54" w:rsidRDefault="004235F7" w:rsidP="001776C9">
      <w:pPr>
        <w:numPr>
          <w:ilvl w:val="1"/>
          <w:numId w:val="4"/>
        </w:numPr>
        <w:jc w:val="both"/>
        <w:rPr>
          <w:rFonts w:ascii="Arial" w:hAnsi="Arial"/>
        </w:rPr>
      </w:pPr>
      <w:r>
        <w:rPr>
          <w:rFonts w:ascii="Arial" w:hAnsi="Arial"/>
        </w:rPr>
        <w:t>Violencia doméstica y violencia de género</w:t>
      </w:r>
    </w:p>
    <w:p w:rsidR="00BE45EF" w:rsidRDefault="00BE45EF" w:rsidP="001776C9">
      <w:pPr>
        <w:numPr>
          <w:ilvl w:val="1"/>
          <w:numId w:val="4"/>
        </w:numPr>
        <w:jc w:val="both"/>
        <w:rPr>
          <w:rFonts w:ascii="Arial" w:hAnsi="Arial"/>
        </w:rPr>
      </w:pPr>
      <w:r>
        <w:rPr>
          <w:rFonts w:ascii="Arial" w:hAnsi="Arial"/>
        </w:rPr>
        <w:t>Índices globales de igualdad de género</w:t>
      </w:r>
    </w:p>
    <w:p w:rsidR="00BE45EF" w:rsidRDefault="00BE45EF" w:rsidP="001776C9">
      <w:pPr>
        <w:numPr>
          <w:ilvl w:val="1"/>
          <w:numId w:val="4"/>
        </w:numPr>
        <w:jc w:val="both"/>
        <w:rPr>
          <w:rFonts w:ascii="Arial" w:hAnsi="Arial"/>
        </w:rPr>
      </w:pPr>
      <w:r>
        <w:rPr>
          <w:rFonts w:ascii="Arial" w:hAnsi="Arial"/>
        </w:rPr>
        <w:t>Desigualdad en el uso del tiempo</w:t>
      </w:r>
    </w:p>
    <w:bookmarkEnd w:id="0"/>
    <w:p w:rsidR="00887D54" w:rsidRDefault="004235F7">
      <w:pPr>
        <w:shd w:val="clear" w:color="auto" w:fill="006699"/>
        <w:jc w:val="center"/>
        <w:rPr>
          <w:rStyle w:val="Ninguno"/>
          <w:rFonts w:ascii="Arial" w:eastAsia="Arial" w:hAnsi="Arial" w:cs="Arial"/>
          <w:b/>
          <w:bCs/>
          <w:color w:val="FFFFFF"/>
          <w:u w:color="FFFFFF"/>
        </w:rPr>
      </w:pPr>
      <w:r>
        <w:rPr>
          <w:rStyle w:val="Ninguno"/>
          <w:rFonts w:ascii="Arial" w:hAnsi="Arial"/>
          <w:b/>
          <w:bCs/>
          <w:color w:val="FFFFFF"/>
          <w:u w:color="FFFFFF"/>
        </w:rPr>
        <w:t>MATERIAL BIBLIOGRÁFICO Y OTROS RECURSOS DIDÁCTICOS</w:t>
      </w:r>
    </w:p>
    <w:p w:rsidR="00887D54" w:rsidRDefault="00887D54">
      <w:pPr>
        <w:rPr>
          <w:rFonts w:ascii="Arial" w:eastAsia="Arial" w:hAnsi="Arial" w:cs="Arial"/>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054"/>
      </w:tblGrid>
      <w:tr w:rsidR="00887D54">
        <w:trPr>
          <w:trHeight w:val="253"/>
        </w:trPr>
        <w:tc>
          <w:tcPr>
            <w:tcW w:w="905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887D54" w:rsidRDefault="004235F7">
            <w:pPr>
              <w:spacing w:before="240" w:after="240" w:line="240" w:lineRule="exact"/>
              <w:jc w:val="center"/>
            </w:pPr>
            <w:r>
              <w:rPr>
                <w:rStyle w:val="Ninguno"/>
                <w:rFonts w:ascii="Arial" w:hAnsi="Arial"/>
                <w:b/>
                <w:bCs/>
                <w:color w:val="000080"/>
                <w:u w:color="000080"/>
              </w:rPr>
              <w:t xml:space="preserve">Bibliografía básica </w:t>
            </w:r>
          </w:p>
        </w:tc>
      </w:tr>
      <w:tr w:rsidR="00887D54" w:rsidTr="003C2C29">
        <w:trPr>
          <w:trHeight w:val="9097"/>
        </w:trPr>
        <w:tc>
          <w:tcPr>
            <w:tcW w:w="9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D54" w:rsidRPr="003C2C29" w:rsidRDefault="004235F7" w:rsidP="00BB09EF">
            <w:pPr>
              <w:spacing w:before="120"/>
              <w:rPr>
                <w:rStyle w:val="Ninguno"/>
                <w:rFonts w:ascii="Arial" w:hAnsi="Arial" w:cs="Arial"/>
                <w:color w:val="auto"/>
                <w:sz w:val="22"/>
              </w:rPr>
            </w:pPr>
            <w:r w:rsidRPr="003C2C29">
              <w:rPr>
                <w:rStyle w:val="Ninguno"/>
                <w:rFonts w:ascii="Arial" w:hAnsi="Arial" w:cs="Arial"/>
                <w:color w:val="auto"/>
                <w:sz w:val="22"/>
              </w:rPr>
              <w:t>El curso tiene una orientación fundamentalmente práctica, por lo que si bien presupone que el alumno ha adquirido un armazón teórico previo, no requiere una bibliografía específica al respecto.</w:t>
            </w:r>
          </w:p>
          <w:p w:rsidR="00887D54" w:rsidRPr="003C2C29" w:rsidRDefault="004235F7" w:rsidP="00BB09EF">
            <w:pPr>
              <w:spacing w:before="120"/>
              <w:rPr>
                <w:rStyle w:val="Ninguno"/>
                <w:rFonts w:ascii="Arial" w:hAnsi="Arial" w:cs="Arial"/>
                <w:color w:val="auto"/>
                <w:sz w:val="22"/>
              </w:rPr>
            </w:pPr>
            <w:r w:rsidRPr="003C2C29">
              <w:rPr>
                <w:rStyle w:val="Ninguno"/>
                <w:rFonts w:ascii="Arial" w:hAnsi="Arial" w:cs="Arial"/>
                <w:color w:val="auto"/>
                <w:sz w:val="22"/>
              </w:rPr>
              <w:t>A lo largo del curso se proporcionarán referencias y lecturas que puedan resultar relevantes para los temas tratados en clase, siendo el recurso principal informes y documentación online de los principales organismos estadísticos españoles e internacionales. Entre otros, cabe señalar los siguientes:</w:t>
            </w:r>
          </w:p>
          <w:p w:rsidR="00887D54" w:rsidRPr="003C2C29" w:rsidRDefault="004235F7" w:rsidP="00BB09EF">
            <w:pPr>
              <w:numPr>
                <w:ilvl w:val="0"/>
                <w:numId w:val="6"/>
              </w:numPr>
              <w:spacing w:before="120"/>
              <w:rPr>
                <w:rStyle w:val="Ninguno"/>
                <w:rFonts w:ascii="Arial" w:hAnsi="Arial" w:cs="Arial"/>
                <w:color w:val="auto"/>
                <w:sz w:val="22"/>
              </w:rPr>
            </w:pPr>
            <w:r w:rsidRPr="003C2C29">
              <w:rPr>
                <w:rStyle w:val="Ninguno"/>
                <w:rFonts w:ascii="Arial" w:hAnsi="Arial" w:cs="Arial"/>
                <w:color w:val="auto"/>
                <w:sz w:val="22"/>
              </w:rPr>
              <w:t>INE (online) “Indicadores sociales” (</w:t>
            </w:r>
            <w:hyperlink r:id="rId7" w:history="1">
              <w:r w:rsidRPr="003C2C29">
                <w:rPr>
                  <w:rStyle w:val="Ninguno"/>
                  <w:rFonts w:ascii="Arial" w:hAnsi="Arial" w:cs="Arial"/>
                  <w:color w:val="auto"/>
                  <w:sz w:val="22"/>
                </w:rPr>
                <w:t>http://www.ine.es/daco/daco42/sociales11/sociales.htm</w:t>
              </w:r>
            </w:hyperlink>
            <w:r w:rsidRPr="003C2C29">
              <w:rPr>
                <w:rStyle w:val="Ninguno"/>
                <w:rFonts w:ascii="Arial" w:hAnsi="Arial" w:cs="Arial"/>
                <w:color w:val="auto"/>
                <w:sz w:val="22"/>
              </w:rPr>
              <w:t>)</w:t>
            </w:r>
          </w:p>
          <w:p w:rsidR="00887D54" w:rsidRPr="003C2C29" w:rsidRDefault="004235F7" w:rsidP="00BB09EF">
            <w:pPr>
              <w:numPr>
                <w:ilvl w:val="0"/>
                <w:numId w:val="7"/>
              </w:numPr>
              <w:spacing w:before="120"/>
              <w:rPr>
                <w:rStyle w:val="Ninguno"/>
                <w:rFonts w:ascii="Arial" w:hAnsi="Arial" w:cs="Arial"/>
                <w:color w:val="auto"/>
                <w:sz w:val="22"/>
              </w:rPr>
            </w:pPr>
            <w:r w:rsidRPr="003C2C29">
              <w:rPr>
                <w:rStyle w:val="Ninguno"/>
                <w:rFonts w:ascii="Arial" w:hAnsi="Arial" w:cs="Arial"/>
                <w:color w:val="auto"/>
                <w:sz w:val="22"/>
              </w:rPr>
              <w:t xml:space="preserve">Publicaciones periódicas del INE (disponibles en: </w:t>
            </w:r>
            <w:hyperlink r:id="rId8" w:history="1">
              <w:r w:rsidRPr="003C2C29">
                <w:rPr>
                  <w:rStyle w:val="Ninguno"/>
                  <w:rFonts w:ascii="Arial" w:hAnsi="Arial" w:cs="Arial"/>
                  <w:color w:val="auto"/>
                  <w:sz w:val="22"/>
                </w:rPr>
                <w:t>http://www.ine.es/ss/Satellite?L=es_ES&amp;c=Page&amp;cid=1254735110606&amp;p=1254735110606&amp;pagename=ProductosYServicios%2FPYSLayout</w:t>
              </w:r>
            </w:hyperlink>
            <w:r w:rsidRPr="003C2C29">
              <w:rPr>
                <w:rStyle w:val="Ninguno"/>
                <w:rFonts w:ascii="Arial" w:hAnsi="Arial" w:cs="Arial"/>
                <w:color w:val="auto"/>
                <w:sz w:val="22"/>
              </w:rPr>
              <w:t xml:space="preserve">: </w:t>
            </w:r>
          </w:p>
          <w:p w:rsidR="00887D54" w:rsidRPr="003C2C29" w:rsidRDefault="004235F7" w:rsidP="00BB09EF">
            <w:pPr>
              <w:pStyle w:val="Prrafodelista"/>
              <w:numPr>
                <w:ilvl w:val="0"/>
                <w:numId w:val="8"/>
              </w:numPr>
              <w:spacing w:before="120"/>
              <w:rPr>
                <w:rStyle w:val="Ninguno"/>
                <w:rFonts w:ascii="Arial" w:hAnsi="Arial" w:cs="Arial"/>
                <w:color w:val="auto"/>
                <w:sz w:val="22"/>
              </w:rPr>
            </w:pPr>
            <w:r w:rsidRPr="003C2C29">
              <w:rPr>
                <w:rStyle w:val="Ninguno"/>
                <w:rFonts w:ascii="Arial" w:hAnsi="Arial" w:cs="Arial"/>
                <w:color w:val="auto"/>
                <w:sz w:val="22"/>
              </w:rPr>
              <w:t xml:space="preserve">Banco de España: </w:t>
            </w:r>
            <w:hyperlink r:id="rId9" w:history="1">
              <w:r w:rsidRPr="003C2C29">
                <w:rPr>
                  <w:rStyle w:val="Ninguno"/>
                  <w:rFonts w:ascii="Arial" w:hAnsi="Arial" w:cs="Arial"/>
                  <w:color w:val="auto"/>
                  <w:sz w:val="22"/>
                </w:rPr>
                <w:t>https://www.bde.es/bde/es/secciones/informes/</w:t>
              </w:r>
            </w:hyperlink>
            <w:r w:rsidRPr="003C2C29">
              <w:rPr>
                <w:rStyle w:val="Ninguno"/>
                <w:rFonts w:ascii="Arial" w:hAnsi="Arial" w:cs="Arial"/>
                <w:color w:val="auto"/>
                <w:sz w:val="22"/>
              </w:rPr>
              <w:t xml:space="preserve"> </w:t>
            </w:r>
          </w:p>
          <w:p w:rsidR="00887D54" w:rsidRPr="003C2C29" w:rsidRDefault="004235F7" w:rsidP="00BB09EF">
            <w:pPr>
              <w:pStyle w:val="Prrafodelista"/>
              <w:numPr>
                <w:ilvl w:val="0"/>
                <w:numId w:val="8"/>
              </w:numPr>
              <w:spacing w:before="120"/>
              <w:rPr>
                <w:rStyle w:val="Ninguno"/>
                <w:rFonts w:ascii="Arial" w:hAnsi="Arial" w:cs="Arial"/>
                <w:color w:val="auto"/>
                <w:sz w:val="22"/>
              </w:rPr>
            </w:pPr>
            <w:r w:rsidRPr="003C2C29">
              <w:rPr>
                <w:rStyle w:val="Ninguno"/>
                <w:rFonts w:ascii="Arial" w:hAnsi="Arial" w:cs="Arial"/>
                <w:color w:val="auto"/>
                <w:sz w:val="22"/>
              </w:rPr>
              <w:t xml:space="preserve">Centro de Investigaciones Sociológicas: </w:t>
            </w:r>
            <w:hyperlink r:id="rId10" w:history="1">
              <w:r w:rsidRPr="003C2C29">
                <w:rPr>
                  <w:rStyle w:val="Ninguno"/>
                  <w:rFonts w:ascii="Arial" w:hAnsi="Arial" w:cs="Arial"/>
                  <w:color w:val="auto"/>
                  <w:sz w:val="22"/>
                </w:rPr>
                <w:t>www.cis.es</w:t>
              </w:r>
            </w:hyperlink>
            <w:r w:rsidRPr="003C2C29">
              <w:rPr>
                <w:rStyle w:val="Ninguno"/>
                <w:rFonts w:ascii="Arial" w:hAnsi="Arial" w:cs="Arial"/>
                <w:color w:val="auto"/>
                <w:sz w:val="22"/>
              </w:rPr>
              <w:t xml:space="preserve"> </w:t>
            </w:r>
          </w:p>
          <w:p w:rsidR="00887D54" w:rsidRPr="003C2C29" w:rsidRDefault="00BB09EF" w:rsidP="00BB09EF">
            <w:pPr>
              <w:pStyle w:val="Prrafodelista"/>
              <w:numPr>
                <w:ilvl w:val="0"/>
                <w:numId w:val="9"/>
              </w:numPr>
              <w:spacing w:before="120"/>
              <w:rPr>
                <w:rStyle w:val="Ninguno"/>
                <w:rFonts w:ascii="Arial" w:hAnsi="Arial" w:cs="Arial"/>
                <w:color w:val="auto"/>
                <w:sz w:val="22"/>
              </w:rPr>
            </w:pPr>
            <w:r w:rsidRPr="003C2C29">
              <w:rPr>
                <w:rStyle w:val="Ninguno"/>
                <w:rFonts w:ascii="Arial" w:hAnsi="Arial" w:cs="Arial"/>
                <w:color w:val="auto"/>
                <w:sz w:val="22"/>
              </w:rPr>
              <w:t>FOESSA</w:t>
            </w:r>
            <w:r w:rsidR="004235F7" w:rsidRPr="003C2C29">
              <w:rPr>
                <w:rStyle w:val="Ninguno"/>
                <w:rFonts w:ascii="Arial" w:hAnsi="Arial" w:cs="Arial"/>
                <w:color w:val="auto"/>
                <w:sz w:val="22"/>
              </w:rPr>
              <w:t xml:space="preserve"> (201</w:t>
            </w:r>
            <w:r w:rsidRPr="003C2C29">
              <w:rPr>
                <w:rStyle w:val="Ninguno"/>
                <w:rFonts w:ascii="Arial" w:hAnsi="Arial" w:cs="Arial"/>
                <w:color w:val="auto"/>
                <w:sz w:val="22"/>
              </w:rPr>
              <w:t>4</w:t>
            </w:r>
            <w:r w:rsidR="004235F7" w:rsidRPr="003C2C29">
              <w:rPr>
                <w:rStyle w:val="Ninguno"/>
                <w:rFonts w:ascii="Arial" w:hAnsi="Arial" w:cs="Arial"/>
                <w:color w:val="auto"/>
                <w:sz w:val="22"/>
              </w:rPr>
              <w:t xml:space="preserve">) “VII </w:t>
            </w:r>
            <w:hyperlink r:id="rId11" w:history="1">
              <w:r w:rsidR="004235F7" w:rsidRPr="003C2C29">
                <w:rPr>
                  <w:rStyle w:val="Ninguno"/>
                  <w:rFonts w:ascii="Arial" w:hAnsi="Arial" w:cs="Arial"/>
                  <w:color w:val="auto"/>
                  <w:sz w:val="22"/>
                </w:rPr>
                <w:t>Informe</w:t>
              </w:r>
            </w:hyperlink>
            <w:r w:rsidR="004235F7" w:rsidRPr="003C2C29">
              <w:rPr>
                <w:rStyle w:val="Ninguno"/>
                <w:rFonts w:ascii="Arial" w:hAnsi="Arial" w:cs="Arial"/>
                <w:color w:val="auto"/>
                <w:sz w:val="22"/>
              </w:rPr>
              <w:t xml:space="preserve"> sobre exclusión y desarrollo social en España” (http://www.foessa2014.es/informe/).  (Véase también el informe en diez gráficos </w:t>
            </w:r>
            <w:hyperlink r:id="rId12" w:history="1">
              <w:r w:rsidRPr="003C2C29">
                <w:rPr>
                  <w:rStyle w:val="Ninguno"/>
                  <w:rFonts w:ascii="Arial" w:hAnsi="Arial" w:cs="Arial"/>
                  <w:color w:val="auto"/>
                  <w:sz w:val="22"/>
                </w:rPr>
                <w:t>http://www.foessa2014.es/informe/datos.php</w:t>
              </w:r>
            </w:hyperlink>
            <w:r w:rsidR="004235F7" w:rsidRPr="003C2C29">
              <w:rPr>
                <w:rStyle w:val="Ninguno"/>
                <w:rFonts w:ascii="Arial" w:hAnsi="Arial" w:cs="Arial"/>
                <w:color w:val="auto"/>
                <w:sz w:val="22"/>
              </w:rPr>
              <w:t>).</w:t>
            </w:r>
          </w:p>
          <w:p w:rsidR="00BB09EF" w:rsidRPr="003C2C29" w:rsidRDefault="00BB09EF" w:rsidP="00BB09EF">
            <w:pPr>
              <w:pStyle w:val="Prrafodelista"/>
              <w:numPr>
                <w:ilvl w:val="0"/>
                <w:numId w:val="9"/>
              </w:numPr>
              <w:spacing w:before="120"/>
              <w:rPr>
                <w:rStyle w:val="Ninguno"/>
                <w:rFonts w:ascii="Arial" w:hAnsi="Arial" w:cs="Arial"/>
                <w:color w:val="auto"/>
                <w:sz w:val="22"/>
              </w:rPr>
            </w:pPr>
            <w:r w:rsidRPr="003C2C29">
              <w:rPr>
                <w:rStyle w:val="Ninguno"/>
                <w:rFonts w:ascii="Arial" w:hAnsi="Arial" w:cs="Arial"/>
                <w:color w:val="auto"/>
                <w:sz w:val="22"/>
              </w:rPr>
              <w:t>FOESSA (2019) “</w:t>
            </w:r>
            <w:proofErr w:type="spellStart"/>
            <w:r w:rsidRPr="003C2C29">
              <w:rPr>
                <w:rStyle w:val="Ninguno"/>
                <w:rFonts w:ascii="Arial" w:hAnsi="Arial" w:cs="Arial"/>
                <w:color w:val="auto"/>
                <w:sz w:val="22"/>
              </w:rPr>
              <w:t>VIIi</w:t>
            </w:r>
            <w:proofErr w:type="spellEnd"/>
            <w:r w:rsidRPr="003C2C29">
              <w:rPr>
                <w:rStyle w:val="Ninguno"/>
                <w:rFonts w:ascii="Arial" w:hAnsi="Arial" w:cs="Arial"/>
                <w:color w:val="auto"/>
                <w:sz w:val="22"/>
              </w:rPr>
              <w:t xml:space="preserve"> </w:t>
            </w:r>
            <w:hyperlink r:id="rId13" w:history="1">
              <w:r w:rsidRPr="003C2C29">
                <w:rPr>
                  <w:rStyle w:val="Ninguno"/>
                  <w:rFonts w:ascii="Arial" w:hAnsi="Arial" w:cs="Arial"/>
                  <w:color w:val="auto"/>
                  <w:sz w:val="22"/>
                </w:rPr>
                <w:t>Informe</w:t>
              </w:r>
            </w:hyperlink>
            <w:r w:rsidRPr="003C2C29">
              <w:rPr>
                <w:rStyle w:val="Ninguno"/>
                <w:rFonts w:ascii="Arial" w:hAnsi="Arial" w:cs="Arial"/>
                <w:color w:val="auto"/>
                <w:sz w:val="22"/>
              </w:rPr>
              <w:t xml:space="preserve"> sobre exclusión y desarrollo social en España” (</w:t>
            </w:r>
            <w:hyperlink r:id="rId14" w:history="1">
              <w:r w:rsidRPr="003C2C29">
                <w:rPr>
                  <w:rStyle w:val="Ninguno"/>
                  <w:rFonts w:ascii="Arial" w:hAnsi="Arial" w:cs="Arial"/>
                  <w:color w:val="auto"/>
                  <w:sz w:val="22"/>
                </w:rPr>
                <w:t>https://www.caritas.es/producto/vii-informe-sobre-exclusion-y-desarrollo-social-en-espana-2019/</w:t>
              </w:r>
            </w:hyperlink>
            <w:r w:rsidRPr="003C2C29">
              <w:rPr>
                <w:rStyle w:val="Ninguno"/>
                <w:rFonts w:ascii="Arial" w:hAnsi="Arial" w:cs="Arial"/>
                <w:color w:val="auto"/>
                <w:sz w:val="22"/>
              </w:rPr>
              <w:t>)</w:t>
            </w:r>
          </w:p>
          <w:p w:rsidR="00887D54" w:rsidRPr="003C2C29" w:rsidRDefault="00BB09EF" w:rsidP="00BB09EF">
            <w:pPr>
              <w:pStyle w:val="Prrafodelista"/>
              <w:numPr>
                <w:ilvl w:val="0"/>
                <w:numId w:val="8"/>
              </w:numPr>
              <w:spacing w:before="120"/>
              <w:rPr>
                <w:rStyle w:val="Ninguno"/>
                <w:rFonts w:ascii="Arial" w:hAnsi="Arial" w:cs="Arial"/>
                <w:color w:val="auto"/>
                <w:sz w:val="22"/>
                <w:lang w:val="en-US"/>
              </w:rPr>
            </w:pPr>
            <w:r w:rsidRPr="003C2C29">
              <w:rPr>
                <w:rStyle w:val="Ninguno"/>
                <w:rFonts w:ascii="Arial" w:hAnsi="Arial" w:cs="Arial"/>
                <w:color w:val="auto"/>
                <w:sz w:val="22"/>
                <w:lang w:val="en-US"/>
              </w:rPr>
              <w:t>OCDE (2019</w:t>
            </w:r>
            <w:r w:rsidR="004235F7" w:rsidRPr="003C2C29">
              <w:rPr>
                <w:rStyle w:val="Ninguno"/>
                <w:rFonts w:ascii="Arial" w:hAnsi="Arial" w:cs="Arial"/>
                <w:color w:val="auto"/>
                <w:sz w:val="22"/>
                <w:lang w:val="en-US"/>
              </w:rPr>
              <w:t>) “</w:t>
            </w:r>
            <w:r w:rsidRPr="003C2C29">
              <w:rPr>
                <w:rStyle w:val="Ninguno"/>
                <w:rFonts w:ascii="Arial" w:hAnsi="Arial" w:cs="Arial"/>
                <w:color w:val="auto"/>
                <w:sz w:val="22"/>
                <w:lang w:val="en-US"/>
              </w:rPr>
              <w:t>Society at a G</w:t>
            </w:r>
            <w:r w:rsidR="004235F7" w:rsidRPr="003C2C29">
              <w:rPr>
                <w:rStyle w:val="Ninguno"/>
                <w:rFonts w:ascii="Arial" w:hAnsi="Arial" w:cs="Arial"/>
                <w:color w:val="auto"/>
                <w:sz w:val="22"/>
                <w:lang w:val="en-US"/>
              </w:rPr>
              <w:t>lance” (</w:t>
            </w:r>
            <w:r w:rsidR="00ED737B">
              <w:fldChar w:fldCharType="begin"/>
            </w:r>
            <w:r w:rsidR="00ED737B" w:rsidRPr="005331F9">
              <w:rPr>
                <w:lang w:val="en-US"/>
              </w:rPr>
              <w:instrText>HYPERLINK "http://www.oecd.org/social/society-at-a-glance-19991290.htm"</w:instrText>
            </w:r>
            <w:r w:rsidR="00ED737B">
              <w:fldChar w:fldCharType="separate"/>
            </w:r>
            <w:r w:rsidRPr="003C2C29">
              <w:rPr>
                <w:rStyle w:val="Ninguno"/>
                <w:rFonts w:ascii="Arial" w:hAnsi="Arial" w:cs="Arial"/>
                <w:color w:val="auto"/>
                <w:sz w:val="22"/>
                <w:lang w:val="en-US"/>
              </w:rPr>
              <w:t>http://www.oecd.org/social/society-at-a-glance-19991290.htm</w:t>
            </w:r>
            <w:r w:rsidR="00ED737B">
              <w:fldChar w:fldCharType="end"/>
            </w:r>
            <w:r w:rsidR="004235F7" w:rsidRPr="003C2C29">
              <w:rPr>
                <w:rStyle w:val="Ninguno"/>
                <w:rFonts w:ascii="Arial" w:hAnsi="Arial" w:cs="Arial"/>
                <w:color w:val="auto"/>
                <w:sz w:val="22"/>
                <w:lang w:val="en-US"/>
              </w:rPr>
              <w:t>)</w:t>
            </w:r>
          </w:p>
          <w:p w:rsidR="00887D54" w:rsidRPr="003C2C29" w:rsidRDefault="004235F7" w:rsidP="00BB09EF">
            <w:pPr>
              <w:pStyle w:val="Prrafodelista"/>
              <w:numPr>
                <w:ilvl w:val="0"/>
                <w:numId w:val="8"/>
              </w:numPr>
              <w:spacing w:before="120"/>
              <w:rPr>
                <w:rStyle w:val="Ninguno"/>
                <w:rFonts w:ascii="Arial" w:hAnsi="Arial" w:cs="Arial"/>
                <w:color w:val="auto"/>
                <w:sz w:val="22"/>
              </w:rPr>
            </w:pPr>
            <w:proofErr w:type="spellStart"/>
            <w:r w:rsidRPr="003C2C29">
              <w:rPr>
                <w:rStyle w:val="Ninguno"/>
                <w:rFonts w:ascii="Arial" w:hAnsi="Arial" w:cs="Arial"/>
                <w:color w:val="auto"/>
                <w:sz w:val="22"/>
              </w:rPr>
              <w:t>Eurostat</w:t>
            </w:r>
            <w:proofErr w:type="spellEnd"/>
            <w:r w:rsidRPr="003C2C29">
              <w:rPr>
                <w:rStyle w:val="Ninguno"/>
                <w:rFonts w:ascii="Arial" w:hAnsi="Arial" w:cs="Arial"/>
                <w:color w:val="auto"/>
                <w:sz w:val="22"/>
              </w:rPr>
              <w:t xml:space="preserve"> (</w:t>
            </w:r>
            <w:hyperlink r:id="rId15" w:history="1">
              <w:r w:rsidRPr="003C2C29">
                <w:rPr>
                  <w:rStyle w:val="Ninguno"/>
                  <w:rFonts w:ascii="Arial" w:hAnsi="Arial" w:cs="Arial"/>
                  <w:color w:val="auto"/>
                  <w:sz w:val="22"/>
                </w:rPr>
                <w:t>https://ec.europa.eu/eurostat</w:t>
              </w:r>
            </w:hyperlink>
            <w:r w:rsidRPr="003C2C29">
              <w:rPr>
                <w:rStyle w:val="Ninguno"/>
                <w:rFonts w:ascii="Arial" w:hAnsi="Arial" w:cs="Arial"/>
                <w:color w:val="auto"/>
                <w:sz w:val="22"/>
              </w:rPr>
              <w:t>)</w:t>
            </w:r>
          </w:p>
          <w:p w:rsidR="00887D54" w:rsidRPr="003C2C29" w:rsidRDefault="004235F7" w:rsidP="00BB09EF">
            <w:pPr>
              <w:pStyle w:val="Prrafodelista"/>
              <w:numPr>
                <w:ilvl w:val="0"/>
                <w:numId w:val="8"/>
              </w:numPr>
              <w:spacing w:before="120"/>
              <w:rPr>
                <w:rStyle w:val="Ninguno"/>
                <w:rFonts w:ascii="Arial" w:hAnsi="Arial" w:cs="Arial"/>
                <w:color w:val="auto"/>
                <w:sz w:val="22"/>
              </w:rPr>
            </w:pPr>
            <w:r w:rsidRPr="003C2C29">
              <w:rPr>
                <w:rStyle w:val="Ninguno"/>
                <w:rFonts w:ascii="Arial" w:hAnsi="Arial" w:cs="Arial"/>
                <w:color w:val="auto"/>
                <w:sz w:val="22"/>
              </w:rPr>
              <w:t>Encuesta Social Europea (</w:t>
            </w:r>
            <w:proofErr w:type="spellStart"/>
            <w:r w:rsidRPr="003C2C29">
              <w:rPr>
                <w:rStyle w:val="Ninguno"/>
                <w:rFonts w:ascii="Arial" w:hAnsi="Arial" w:cs="Arial"/>
                <w:i/>
                <w:color w:val="auto"/>
                <w:sz w:val="22"/>
              </w:rPr>
              <w:t>European</w:t>
            </w:r>
            <w:proofErr w:type="spellEnd"/>
            <w:r w:rsidRPr="003C2C29">
              <w:rPr>
                <w:rStyle w:val="Ninguno"/>
                <w:rFonts w:ascii="Arial" w:hAnsi="Arial" w:cs="Arial"/>
                <w:i/>
                <w:color w:val="auto"/>
                <w:sz w:val="22"/>
              </w:rPr>
              <w:t xml:space="preserve"> Social </w:t>
            </w:r>
            <w:proofErr w:type="spellStart"/>
            <w:r w:rsidRPr="003C2C29">
              <w:rPr>
                <w:rStyle w:val="Ninguno"/>
                <w:rFonts w:ascii="Arial" w:hAnsi="Arial" w:cs="Arial"/>
                <w:i/>
                <w:color w:val="auto"/>
                <w:sz w:val="22"/>
              </w:rPr>
              <w:t>Survey</w:t>
            </w:r>
            <w:proofErr w:type="spellEnd"/>
            <w:r w:rsidRPr="003C2C29">
              <w:rPr>
                <w:rStyle w:val="Ninguno"/>
                <w:rFonts w:ascii="Arial" w:hAnsi="Arial" w:cs="Arial"/>
                <w:color w:val="auto"/>
                <w:sz w:val="22"/>
              </w:rPr>
              <w:t xml:space="preserve">, véase: </w:t>
            </w:r>
            <w:hyperlink r:id="rId16" w:history="1">
              <w:r w:rsidRPr="003C2C29">
                <w:rPr>
                  <w:rStyle w:val="Ninguno"/>
                  <w:rFonts w:ascii="Arial" w:hAnsi="Arial" w:cs="Arial"/>
                  <w:color w:val="auto"/>
                  <w:sz w:val="22"/>
                </w:rPr>
                <w:t>https://www.upf.edu/ess/presentacion/</w:t>
              </w:r>
            </w:hyperlink>
            <w:r w:rsidRPr="003C2C29">
              <w:rPr>
                <w:rStyle w:val="Ninguno"/>
                <w:rFonts w:ascii="Arial" w:hAnsi="Arial" w:cs="Arial"/>
                <w:color w:val="auto"/>
                <w:sz w:val="22"/>
              </w:rPr>
              <w:t>)</w:t>
            </w:r>
          </w:p>
          <w:p w:rsidR="00887D54" w:rsidRPr="003C2C29" w:rsidRDefault="004235F7" w:rsidP="00BB09EF">
            <w:pPr>
              <w:pStyle w:val="Prrafodelista"/>
              <w:numPr>
                <w:ilvl w:val="0"/>
                <w:numId w:val="8"/>
              </w:numPr>
              <w:spacing w:before="120"/>
              <w:rPr>
                <w:rStyle w:val="Ninguno"/>
                <w:rFonts w:ascii="Arial" w:hAnsi="Arial" w:cs="Arial"/>
                <w:color w:val="auto"/>
                <w:sz w:val="22"/>
              </w:rPr>
            </w:pPr>
            <w:r w:rsidRPr="003C2C29">
              <w:rPr>
                <w:rStyle w:val="Ninguno"/>
                <w:rFonts w:ascii="Arial" w:hAnsi="Arial" w:cs="Arial"/>
                <w:color w:val="auto"/>
                <w:sz w:val="22"/>
              </w:rPr>
              <w:t>Encuesta Mundial de Valores (</w:t>
            </w:r>
            <w:proofErr w:type="spellStart"/>
            <w:r w:rsidRPr="003C2C29">
              <w:rPr>
                <w:rStyle w:val="Ninguno"/>
                <w:rFonts w:ascii="Arial" w:hAnsi="Arial" w:cs="Arial"/>
                <w:i/>
                <w:color w:val="auto"/>
                <w:sz w:val="22"/>
              </w:rPr>
              <w:t>World</w:t>
            </w:r>
            <w:proofErr w:type="spellEnd"/>
            <w:r w:rsidRPr="003C2C29">
              <w:rPr>
                <w:rStyle w:val="Ninguno"/>
                <w:rFonts w:ascii="Arial" w:hAnsi="Arial" w:cs="Arial"/>
                <w:i/>
                <w:color w:val="auto"/>
                <w:sz w:val="22"/>
              </w:rPr>
              <w:t xml:space="preserve"> </w:t>
            </w:r>
            <w:proofErr w:type="spellStart"/>
            <w:r w:rsidRPr="003C2C29">
              <w:rPr>
                <w:rStyle w:val="Ninguno"/>
                <w:rFonts w:ascii="Arial" w:hAnsi="Arial" w:cs="Arial"/>
                <w:i/>
                <w:color w:val="auto"/>
                <w:sz w:val="22"/>
              </w:rPr>
              <w:t>Value</w:t>
            </w:r>
            <w:proofErr w:type="spellEnd"/>
            <w:r w:rsidRPr="003C2C29">
              <w:rPr>
                <w:rStyle w:val="Ninguno"/>
                <w:rFonts w:ascii="Arial" w:hAnsi="Arial" w:cs="Arial"/>
                <w:i/>
                <w:color w:val="auto"/>
                <w:sz w:val="22"/>
              </w:rPr>
              <w:t xml:space="preserve"> </w:t>
            </w:r>
            <w:proofErr w:type="spellStart"/>
            <w:r w:rsidRPr="003C2C29">
              <w:rPr>
                <w:rStyle w:val="Ninguno"/>
                <w:rFonts w:ascii="Arial" w:hAnsi="Arial" w:cs="Arial"/>
                <w:i/>
                <w:color w:val="auto"/>
                <w:sz w:val="22"/>
              </w:rPr>
              <w:t>Survey</w:t>
            </w:r>
            <w:proofErr w:type="spellEnd"/>
            <w:r w:rsidR="00BB09EF" w:rsidRPr="003C2C29">
              <w:rPr>
                <w:rStyle w:val="Ninguno"/>
                <w:rFonts w:ascii="Arial" w:hAnsi="Arial" w:cs="Arial"/>
                <w:color w:val="auto"/>
                <w:sz w:val="22"/>
              </w:rPr>
              <w:t>)</w:t>
            </w:r>
            <w:r w:rsidRPr="003C2C29">
              <w:rPr>
                <w:rStyle w:val="Ninguno"/>
                <w:rFonts w:ascii="Arial" w:hAnsi="Arial" w:cs="Arial"/>
                <w:color w:val="auto"/>
                <w:sz w:val="22"/>
              </w:rPr>
              <w:t xml:space="preserve">, </w:t>
            </w:r>
            <w:hyperlink r:id="rId17" w:history="1">
              <w:r w:rsidRPr="003C2C29">
                <w:rPr>
                  <w:rStyle w:val="Ninguno"/>
                  <w:rFonts w:ascii="Arial" w:hAnsi="Arial" w:cs="Arial"/>
                  <w:color w:val="auto"/>
                  <w:sz w:val="22"/>
                </w:rPr>
                <w:t>http://www.worldvaluessurvey.org/wvs.jsp</w:t>
              </w:r>
            </w:hyperlink>
            <w:r w:rsidRPr="003C2C29">
              <w:rPr>
                <w:rStyle w:val="Ninguno"/>
                <w:rFonts w:ascii="Arial" w:hAnsi="Arial" w:cs="Arial"/>
                <w:color w:val="auto"/>
                <w:sz w:val="22"/>
              </w:rPr>
              <w:t>)</w:t>
            </w:r>
          </w:p>
          <w:p w:rsidR="00887D54" w:rsidRPr="00BB09EF" w:rsidRDefault="00962A7E" w:rsidP="00427995">
            <w:pPr>
              <w:pStyle w:val="Prrafodelista"/>
              <w:numPr>
                <w:ilvl w:val="0"/>
                <w:numId w:val="8"/>
              </w:numPr>
              <w:spacing w:before="120"/>
              <w:rPr>
                <w:rStyle w:val="Ninguno"/>
                <w:rFonts w:ascii="Arial" w:hAnsi="Arial"/>
                <w:sz w:val="22"/>
                <w:szCs w:val="22"/>
              </w:rPr>
            </w:pPr>
            <w:r w:rsidRPr="003C2C29">
              <w:rPr>
                <w:rStyle w:val="Ninguno"/>
                <w:rFonts w:ascii="Arial" w:hAnsi="Arial" w:cs="Arial"/>
                <w:color w:val="auto"/>
                <w:sz w:val="22"/>
              </w:rPr>
              <w:t xml:space="preserve">Resumen de fuentes de datos: recursos digitales con estadísticas españolas, europeas e internacionales: </w:t>
            </w:r>
            <w:hyperlink r:id="rId18" w:history="1">
              <w:r w:rsidRPr="003C2C29">
                <w:rPr>
                  <w:rStyle w:val="Ninguno"/>
                  <w:rFonts w:ascii="Arial" w:hAnsi="Arial" w:cs="Arial"/>
                  <w:color w:val="auto"/>
                  <w:sz w:val="22"/>
                </w:rPr>
                <w:t>http://incasi.uab.cat/es/node/122</w:t>
              </w:r>
            </w:hyperlink>
          </w:p>
        </w:tc>
      </w:tr>
      <w:tr w:rsidR="00887D54">
        <w:trPr>
          <w:trHeight w:val="416"/>
        </w:trPr>
        <w:tc>
          <w:tcPr>
            <w:tcW w:w="905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887D54" w:rsidRDefault="004235F7">
            <w:pPr>
              <w:jc w:val="center"/>
            </w:pPr>
            <w:r>
              <w:rPr>
                <w:rStyle w:val="Hyperlink2"/>
                <w:rFonts w:ascii="Arial" w:hAnsi="Arial"/>
                <w:b/>
                <w:bCs/>
                <w:color w:val="000080"/>
                <w:u w:color="000080"/>
              </w:rPr>
              <w:t>Bibliografía complementaria</w:t>
            </w:r>
          </w:p>
        </w:tc>
      </w:tr>
      <w:tr w:rsidR="00887D54">
        <w:trPr>
          <w:trHeight w:val="396"/>
        </w:trPr>
        <w:tc>
          <w:tcPr>
            <w:tcW w:w="9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6C9" w:rsidRPr="001776C9" w:rsidRDefault="001776C9" w:rsidP="003C2C29">
            <w:pPr>
              <w:pStyle w:val="Sangradetdecuerpo"/>
              <w:spacing w:before="120"/>
              <w:ind w:left="0"/>
              <w:rPr>
                <w:color w:val="auto"/>
              </w:rPr>
            </w:pPr>
            <w:r w:rsidRPr="00427995">
              <w:rPr>
                <w:rStyle w:val="Ninguno"/>
                <w:rFonts w:ascii="Arial" w:hAnsi="Arial"/>
                <w:color w:val="auto"/>
                <w:u w:color="000080"/>
              </w:rPr>
              <w:t>Se</w:t>
            </w:r>
            <w:r w:rsidRPr="00427995">
              <w:rPr>
                <w:rStyle w:val="Ninguno"/>
                <w:rFonts w:ascii="Arial" w:hAnsi="Arial"/>
                <w:color w:val="auto"/>
                <w:szCs w:val="22"/>
              </w:rPr>
              <w:t xml:space="preserve"> recomendarán según proceda lecturas que refuercen el conocimiento teórico necesario para poder analizar las problemáticas, tanto conceptuales como temáticas, que se aborden en clase.</w:t>
            </w:r>
          </w:p>
        </w:tc>
      </w:tr>
      <w:tr w:rsidR="00887D54">
        <w:trPr>
          <w:trHeight w:val="290"/>
        </w:trPr>
        <w:tc>
          <w:tcPr>
            <w:tcW w:w="905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887D54" w:rsidRDefault="004235F7">
            <w:pPr>
              <w:jc w:val="center"/>
            </w:pPr>
            <w:r>
              <w:rPr>
                <w:rFonts w:ascii="Arial" w:hAnsi="Arial"/>
                <w:b/>
                <w:bCs/>
                <w:color w:val="000080"/>
                <w:u w:color="000080"/>
              </w:rPr>
              <w:t xml:space="preserve">Otros recursos </w:t>
            </w:r>
          </w:p>
        </w:tc>
      </w:tr>
      <w:tr w:rsidR="00887D54">
        <w:trPr>
          <w:trHeight w:val="290"/>
        </w:trPr>
        <w:tc>
          <w:tcPr>
            <w:tcW w:w="9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D54" w:rsidRPr="001776C9" w:rsidRDefault="004235F7">
            <w:pPr>
              <w:pStyle w:val="Sangradetdecuerpo"/>
              <w:spacing w:before="120"/>
              <w:ind w:left="0"/>
              <w:rPr>
                <w:color w:val="auto"/>
              </w:rPr>
            </w:pPr>
            <w:r w:rsidRPr="001776C9">
              <w:rPr>
                <w:rStyle w:val="Hyperlink2"/>
                <w:rFonts w:ascii="Arial" w:hAnsi="Arial"/>
                <w:color w:val="auto"/>
                <w:u w:color="000080"/>
              </w:rPr>
              <w:t>No procede</w:t>
            </w:r>
          </w:p>
        </w:tc>
      </w:tr>
    </w:tbl>
    <w:p w:rsidR="003C2C29" w:rsidRDefault="003C2C29">
      <w:pPr>
        <w:widowControl w:val="0"/>
        <w:rPr>
          <w:rFonts w:ascii="Arial" w:eastAsia="Arial" w:hAnsi="Arial" w:cs="Arial"/>
        </w:rPr>
      </w:pPr>
    </w:p>
    <w:p w:rsidR="00887D54" w:rsidRDefault="004235F7">
      <w:pPr>
        <w:shd w:val="clear" w:color="auto" w:fill="006699"/>
        <w:jc w:val="center"/>
        <w:rPr>
          <w:rStyle w:val="Ninguno"/>
          <w:rFonts w:ascii="Arial" w:eastAsia="Arial" w:hAnsi="Arial" w:cs="Arial"/>
          <w:b/>
          <w:bCs/>
          <w:color w:val="FFFFFF"/>
          <w:u w:color="FFFFFF"/>
        </w:rPr>
      </w:pPr>
      <w:r>
        <w:rPr>
          <w:rFonts w:ascii="Arial" w:hAnsi="Arial"/>
          <w:b/>
          <w:bCs/>
          <w:color w:val="FFFFFF"/>
          <w:u w:color="FFFFFF"/>
        </w:rPr>
        <w:t>GESTIÓN DEL PROCESO DE APRENDIZAJE</w:t>
      </w:r>
    </w:p>
    <w:tbl>
      <w:tblPr>
        <w:tblStyle w:val="TableNormal"/>
        <w:tblW w:w="928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71"/>
        <w:gridCol w:w="2515"/>
      </w:tblGrid>
      <w:tr w:rsidR="00887D54" w:rsidTr="003C2C29">
        <w:trPr>
          <w:trHeight w:val="340"/>
          <w:jc w:val="center"/>
        </w:trPr>
        <w:tc>
          <w:tcPr>
            <w:tcW w:w="6771" w:type="dxa"/>
            <w:tcBorders>
              <w:top w:val="single" w:sz="4" w:space="0" w:color="00000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1776C9" w:rsidRDefault="004235F7">
            <w:pPr>
              <w:spacing w:before="120" w:line="240" w:lineRule="exact"/>
              <w:rPr>
                <w:color w:val="auto"/>
              </w:rPr>
            </w:pPr>
            <w:r w:rsidRPr="001776C9">
              <w:rPr>
                <w:rFonts w:ascii="Arial" w:hAnsi="Arial"/>
                <w:b/>
                <w:bCs/>
                <w:color w:val="auto"/>
                <w:sz w:val="22"/>
                <w:szCs w:val="22"/>
                <w:u w:color="000080"/>
              </w:rPr>
              <w:t>T</w:t>
            </w:r>
            <w:r w:rsidRPr="001776C9">
              <w:rPr>
                <w:rStyle w:val="Hyperlink2"/>
                <w:rFonts w:ascii="Arial" w:hAnsi="Arial"/>
                <w:b/>
                <w:bCs/>
                <w:color w:val="auto"/>
                <w:sz w:val="22"/>
                <w:szCs w:val="22"/>
                <w:u w:color="000080"/>
              </w:rPr>
              <w:t>écnicas para el desarrollo de la asignatura</w:t>
            </w:r>
          </w:p>
        </w:tc>
        <w:tc>
          <w:tcPr>
            <w:tcW w:w="2515" w:type="dxa"/>
            <w:tcBorders>
              <w:top w:val="single" w:sz="4" w:space="0" w:color="000000"/>
              <w:left w:val="single" w:sz="4" w:space="0" w:color="C0C0C0"/>
              <w:bottom w:val="single" w:sz="4" w:space="0" w:color="C0C0C0"/>
              <w:right w:val="single" w:sz="4" w:space="0" w:color="000000"/>
            </w:tcBorders>
            <w:shd w:val="clear" w:color="auto" w:fill="CCECFF"/>
            <w:tcMar>
              <w:top w:w="80" w:type="dxa"/>
              <w:left w:w="80" w:type="dxa"/>
              <w:bottom w:w="80" w:type="dxa"/>
              <w:right w:w="80" w:type="dxa"/>
            </w:tcMar>
          </w:tcPr>
          <w:p w:rsidR="00887D54" w:rsidRPr="001776C9" w:rsidRDefault="004235F7">
            <w:pPr>
              <w:spacing w:before="120" w:after="120" w:line="240" w:lineRule="exact"/>
              <w:jc w:val="center"/>
              <w:rPr>
                <w:color w:val="auto"/>
              </w:rPr>
            </w:pPr>
            <w:r w:rsidRPr="001776C9">
              <w:rPr>
                <w:rStyle w:val="Ninguno"/>
                <w:rFonts w:ascii="Arial" w:hAnsi="Arial"/>
                <w:b/>
                <w:bCs/>
                <w:color w:val="auto"/>
                <w:sz w:val="22"/>
                <w:szCs w:val="22"/>
              </w:rPr>
              <w:t>Horas previstas</w:t>
            </w:r>
          </w:p>
        </w:tc>
      </w:tr>
      <w:tr w:rsidR="00887D54">
        <w:trPr>
          <w:trHeight w:val="249"/>
          <w:jc w:val="center"/>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rPr>
                <w:color w:val="auto"/>
              </w:rPr>
            </w:pPr>
            <w:r w:rsidRPr="003C2C29">
              <w:rPr>
                <w:rStyle w:val="Hyperlink2"/>
                <w:rFonts w:ascii="Arial" w:hAnsi="Arial"/>
                <w:color w:val="auto"/>
                <w:szCs w:val="22"/>
                <w:u w:color="000080"/>
              </w:rPr>
              <w:t>Sesiones académicas teóricas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605FA3">
            <w:pPr>
              <w:spacing w:before="120" w:line="240" w:lineRule="exact"/>
              <w:jc w:val="center"/>
              <w:rPr>
                <w:color w:val="auto"/>
              </w:rPr>
            </w:pPr>
            <w:r w:rsidRPr="003C2C29">
              <w:rPr>
                <w:rStyle w:val="Hyperlink2"/>
                <w:rFonts w:ascii="Arial" w:hAnsi="Arial"/>
                <w:b/>
                <w:bCs/>
                <w:color w:val="auto"/>
                <w:szCs w:val="22"/>
              </w:rPr>
              <w:t>12</w:t>
            </w:r>
          </w:p>
        </w:tc>
      </w:tr>
      <w:tr w:rsidR="00887D54">
        <w:trPr>
          <w:trHeight w:val="249"/>
          <w:jc w:val="center"/>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rPr>
                <w:color w:val="auto"/>
              </w:rPr>
            </w:pPr>
            <w:r w:rsidRPr="003C2C29">
              <w:rPr>
                <w:rStyle w:val="Hyperlink2"/>
                <w:rFonts w:ascii="Arial" w:hAnsi="Arial"/>
                <w:color w:val="auto"/>
                <w:szCs w:val="22"/>
                <w:u w:color="000080"/>
              </w:rPr>
              <w:t>Sesiones académicas de problemas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605FA3">
            <w:pPr>
              <w:spacing w:before="120" w:line="240" w:lineRule="exact"/>
              <w:jc w:val="center"/>
              <w:rPr>
                <w:color w:val="auto"/>
              </w:rPr>
            </w:pPr>
            <w:r w:rsidRPr="003C2C29">
              <w:rPr>
                <w:rStyle w:val="Hyperlink2"/>
                <w:rFonts w:ascii="Arial" w:hAnsi="Arial"/>
                <w:b/>
                <w:bCs/>
                <w:color w:val="auto"/>
                <w:szCs w:val="22"/>
              </w:rPr>
              <w:t>12</w:t>
            </w:r>
          </w:p>
        </w:tc>
      </w:tr>
      <w:tr w:rsidR="00887D54">
        <w:trPr>
          <w:trHeight w:val="249"/>
          <w:jc w:val="center"/>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rPr>
                <w:color w:val="auto"/>
              </w:rPr>
            </w:pPr>
            <w:r w:rsidRPr="003C2C29">
              <w:rPr>
                <w:rStyle w:val="Hyperlink2"/>
                <w:rFonts w:ascii="Arial" w:hAnsi="Arial"/>
                <w:color w:val="auto"/>
                <w:szCs w:val="22"/>
                <w:u w:color="000080"/>
              </w:rPr>
              <w:t>Tutorías grupales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4235F7">
            <w:pPr>
              <w:spacing w:before="120" w:line="240" w:lineRule="exact"/>
              <w:jc w:val="center"/>
              <w:rPr>
                <w:color w:val="auto"/>
              </w:rPr>
            </w:pPr>
            <w:r w:rsidRPr="003C2C29">
              <w:rPr>
                <w:rStyle w:val="Hyperlink2"/>
                <w:rFonts w:ascii="Arial" w:hAnsi="Arial"/>
                <w:b/>
                <w:bCs/>
                <w:color w:val="auto"/>
                <w:szCs w:val="22"/>
              </w:rPr>
              <w:t xml:space="preserve">2 </w:t>
            </w:r>
          </w:p>
        </w:tc>
      </w:tr>
      <w:tr w:rsidR="00887D54">
        <w:trPr>
          <w:trHeight w:val="270"/>
          <w:jc w:val="center"/>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rPr>
                <w:color w:val="auto"/>
              </w:rPr>
            </w:pPr>
            <w:r w:rsidRPr="003C2C29">
              <w:rPr>
                <w:rStyle w:val="Hyperlink2"/>
                <w:rFonts w:ascii="Arial" w:hAnsi="Arial"/>
                <w:color w:val="auto"/>
                <w:szCs w:val="22"/>
                <w:u w:color="000080"/>
              </w:rPr>
              <w:t>Presentaciones y debates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605FA3">
            <w:pPr>
              <w:spacing w:before="120" w:line="240" w:lineRule="exact"/>
              <w:jc w:val="center"/>
              <w:rPr>
                <w:color w:val="auto"/>
              </w:rPr>
            </w:pPr>
            <w:r w:rsidRPr="003C2C29">
              <w:rPr>
                <w:rStyle w:val="Hyperlink2"/>
                <w:rFonts w:ascii="Arial" w:hAnsi="Arial"/>
                <w:b/>
                <w:bCs/>
                <w:color w:val="auto"/>
                <w:szCs w:val="22"/>
              </w:rPr>
              <w:t>4</w:t>
            </w:r>
            <w:r w:rsidR="004235F7" w:rsidRPr="003C2C29">
              <w:rPr>
                <w:rStyle w:val="Hyperlink2"/>
                <w:rFonts w:ascii="Arial" w:hAnsi="Arial"/>
                <w:b/>
                <w:bCs/>
                <w:color w:val="auto"/>
                <w:szCs w:val="22"/>
              </w:rPr>
              <w:t xml:space="preserve"> </w:t>
            </w:r>
          </w:p>
        </w:tc>
      </w:tr>
      <w:tr w:rsidR="00887D54">
        <w:trPr>
          <w:trHeight w:val="270"/>
          <w:jc w:val="center"/>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1776C9" w:rsidRDefault="004235F7">
            <w:pPr>
              <w:spacing w:before="120" w:line="240" w:lineRule="exact"/>
              <w:jc w:val="right"/>
              <w:rPr>
                <w:color w:val="auto"/>
              </w:rPr>
            </w:pPr>
            <w:r w:rsidRPr="001776C9">
              <w:rPr>
                <w:rStyle w:val="Hyperlink2"/>
                <w:rFonts w:ascii="Arial" w:hAnsi="Arial"/>
                <w:b/>
                <w:bCs/>
                <w:color w:val="auto"/>
                <w:sz w:val="22"/>
                <w:szCs w:val="22"/>
                <w:u w:color="000080"/>
              </w:rPr>
              <w:t>TOTAL DE HORAS PRESENCIALES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1776C9" w:rsidRDefault="004235F7">
            <w:pPr>
              <w:spacing w:before="120" w:line="240" w:lineRule="exact"/>
              <w:jc w:val="center"/>
              <w:rPr>
                <w:color w:val="auto"/>
              </w:rPr>
            </w:pPr>
            <w:r w:rsidRPr="001776C9">
              <w:rPr>
                <w:rStyle w:val="Hyperlink2"/>
                <w:rFonts w:ascii="Arial" w:hAnsi="Arial"/>
                <w:b/>
                <w:bCs/>
                <w:color w:val="auto"/>
                <w:sz w:val="22"/>
                <w:szCs w:val="22"/>
              </w:rPr>
              <w:t xml:space="preserve">30 </w:t>
            </w:r>
          </w:p>
        </w:tc>
      </w:tr>
    </w:tbl>
    <w:p w:rsidR="00887D54" w:rsidRDefault="00887D54">
      <w:pPr>
        <w:widowControl w:val="0"/>
        <w:shd w:val="clear" w:color="auto" w:fill="006699"/>
        <w:jc w:val="center"/>
        <w:rPr>
          <w:rStyle w:val="Ninguno"/>
          <w:rFonts w:ascii="Arial" w:eastAsia="Arial" w:hAnsi="Arial" w:cs="Arial"/>
          <w:b/>
          <w:bCs/>
          <w:color w:val="FFFFFF"/>
          <w:u w:color="FFFFFF"/>
        </w:rPr>
      </w:pPr>
    </w:p>
    <w:p w:rsidR="003C2C29" w:rsidRDefault="003C2C29">
      <w:pPr>
        <w:rPr>
          <w:rFonts w:ascii="Arial" w:eastAsia="Arial" w:hAnsi="Arial" w:cs="Arial"/>
          <w:sz w:val="22"/>
          <w:szCs w:val="22"/>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71"/>
        <w:gridCol w:w="2515"/>
      </w:tblGrid>
      <w:tr w:rsidR="00887D54">
        <w:trPr>
          <w:trHeight w:val="489"/>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887D54" w:rsidRDefault="00887D54">
            <w:pPr>
              <w:rPr>
                <w:rStyle w:val="Hyperlink2"/>
                <w:rFonts w:ascii="Arial" w:eastAsia="Arial" w:hAnsi="Arial" w:cs="Arial"/>
                <w:b/>
                <w:bCs/>
                <w:color w:val="000080"/>
                <w:sz w:val="22"/>
                <w:szCs w:val="22"/>
                <w:u w:color="000080"/>
              </w:rPr>
            </w:pPr>
          </w:p>
          <w:p w:rsidR="00887D54" w:rsidRDefault="004235F7">
            <w:pPr>
              <w:spacing w:line="240" w:lineRule="exact"/>
              <w:jc w:val="center"/>
            </w:pPr>
            <w:r>
              <w:rPr>
                <w:rStyle w:val="Ninguno"/>
                <w:rFonts w:ascii="Arial" w:hAnsi="Arial"/>
                <w:b/>
                <w:bCs/>
                <w:sz w:val="22"/>
                <w:szCs w:val="22"/>
              </w:rPr>
              <w:t>ACTIVIDADES DE TRABAJO AUTÓNOMO DE LOS/AS ALUMNOS/AS</w:t>
            </w:r>
          </w:p>
        </w:tc>
      </w:tr>
      <w:tr w:rsidR="00887D54">
        <w:trPr>
          <w:trHeight w:val="249"/>
        </w:trPr>
        <w:tc>
          <w:tcPr>
            <w:tcW w:w="6771" w:type="dxa"/>
            <w:tcBorders>
              <w:top w:val="single" w:sz="4" w:space="0" w:color="00000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Default="004235F7">
            <w:pPr>
              <w:spacing w:before="120" w:line="240" w:lineRule="exact"/>
            </w:pPr>
            <w:r>
              <w:rPr>
                <w:rStyle w:val="Hyperlink2"/>
                <w:rFonts w:ascii="Arial" w:hAnsi="Arial"/>
                <w:b/>
                <w:bCs/>
                <w:color w:val="000080"/>
                <w:sz w:val="22"/>
                <w:szCs w:val="22"/>
                <w:u w:color="000080"/>
              </w:rPr>
              <w:t>Actividades</w:t>
            </w:r>
          </w:p>
        </w:tc>
        <w:tc>
          <w:tcPr>
            <w:tcW w:w="2515" w:type="dxa"/>
            <w:tcBorders>
              <w:top w:val="single" w:sz="4" w:space="0" w:color="000000"/>
              <w:left w:val="single" w:sz="4" w:space="0" w:color="C0C0C0"/>
              <w:bottom w:val="single" w:sz="4" w:space="0" w:color="C0C0C0"/>
              <w:right w:val="single" w:sz="4" w:space="0" w:color="000000"/>
            </w:tcBorders>
            <w:shd w:val="clear" w:color="auto" w:fill="CCECFF"/>
            <w:tcMar>
              <w:top w:w="80" w:type="dxa"/>
              <w:left w:w="80" w:type="dxa"/>
              <w:bottom w:w="80" w:type="dxa"/>
              <w:right w:w="80" w:type="dxa"/>
            </w:tcMar>
          </w:tcPr>
          <w:p w:rsidR="00887D54" w:rsidRDefault="004235F7">
            <w:pPr>
              <w:spacing w:before="120" w:after="120" w:line="240" w:lineRule="exact"/>
              <w:jc w:val="center"/>
            </w:pPr>
            <w:r>
              <w:rPr>
                <w:rStyle w:val="Ninguno"/>
                <w:rFonts w:ascii="Arial" w:hAnsi="Arial"/>
                <w:b/>
                <w:bCs/>
                <w:sz w:val="22"/>
                <w:szCs w:val="22"/>
              </w:rPr>
              <w:t>Horas previstas</w:t>
            </w:r>
          </w:p>
        </w:tc>
      </w:tr>
      <w:tr w:rsidR="00887D54">
        <w:trPr>
          <w:trHeight w:val="483"/>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pPr>
            <w:r w:rsidRPr="003C2C29">
              <w:rPr>
                <w:rStyle w:val="Hyperlink2"/>
                <w:rFonts w:ascii="Arial" w:hAnsi="Arial"/>
              </w:rPr>
              <w:t>Preparación de seminarios, lecturas, investigaciones, etc., para exponer y entregar en las clases teóricas y prácticas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4235F7">
            <w:pPr>
              <w:spacing w:before="120" w:line="240" w:lineRule="exact"/>
              <w:jc w:val="center"/>
            </w:pPr>
            <w:r w:rsidRPr="003C2C29">
              <w:rPr>
                <w:rStyle w:val="Hyperlink2"/>
                <w:rFonts w:ascii="Arial" w:hAnsi="Arial"/>
              </w:rPr>
              <w:t>30</w:t>
            </w:r>
          </w:p>
        </w:tc>
      </w:tr>
      <w:tr w:rsidR="00887D54">
        <w:trPr>
          <w:trHeight w:val="963"/>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pStyle w:val="Textodecuerpo2"/>
              <w:spacing w:before="120"/>
              <w:rPr>
                <w:sz w:val="24"/>
                <w:szCs w:val="24"/>
              </w:rPr>
            </w:pPr>
            <w:r w:rsidRPr="003C2C29">
              <w:rPr>
                <w:rStyle w:val="Hyperlink2"/>
                <w:color w:val="000000"/>
                <w:sz w:val="24"/>
                <w:szCs w:val="24"/>
                <w:u w:color="000000"/>
              </w:rPr>
              <w:t>Preparación de trabajos finales para entregar a la conclusión del curso: trabajos de análisis y revisiones teóricas y de investigación en el campo de la comunicación (trabajos exploratorios, de recopilación de fuentes bibliográficas, estadísticas, históricas, etc.</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4235F7">
            <w:pPr>
              <w:spacing w:before="120" w:line="240" w:lineRule="exact"/>
              <w:jc w:val="center"/>
            </w:pPr>
            <w:r w:rsidRPr="003C2C29">
              <w:rPr>
                <w:rStyle w:val="Hyperlink2"/>
                <w:rFonts w:ascii="Arial" w:hAnsi="Arial"/>
              </w:rPr>
              <w:t>36</w:t>
            </w:r>
          </w:p>
        </w:tc>
      </w:tr>
      <w:tr w:rsidR="00887D54">
        <w:trPr>
          <w:trHeight w:val="729"/>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pPr>
            <w:r w:rsidRPr="003C2C29">
              <w:rPr>
                <w:rStyle w:val="Ninguno"/>
                <w:rFonts w:ascii="Arial" w:hAnsi="Arial"/>
              </w:rPr>
              <w:t>Actividades formativas alternativas relacionadas con la asignatura y de interés para la formación del estudiante. Asistencia a jornadas, congresos y conferencias, etc.</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4235F7">
            <w:pPr>
              <w:spacing w:before="120" w:line="240" w:lineRule="exact"/>
              <w:jc w:val="center"/>
            </w:pPr>
            <w:r w:rsidRPr="003C2C29">
              <w:rPr>
                <w:rStyle w:val="Hyperlink2"/>
                <w:rFonts w:ascii="Arial" w:hAnsi="Arial"/>
              </w:rPr>
              <w:t xml:space="preserve">4 </w:t>
            </w:r>
          </w:p>
        </w:tc>
      </w:tr>
      <w:tr w:rsidR="00887D54">
        <w:trPr>
          <w:trHeight w:val="270"/>
        </w:trPr>
        <w:tc>
          <w:tcPr>
            <w:tcW w:w="6771" w:type="dxa"/>
            <w:tcBorders>
              <w:top w:val="single" w:sz="4" w:space="0" w:color="C0C0C0"/>
              <w:left w:val="single" w:sz="4" w:space="0" w:color="000000"/>
              <w:bottom w:val="single" w:sz="4" w:space="0" w:color="C0C0C0"/>
              <w:right w:val="single" w:sz="4" w:space="0" w:color="C0C0C0"/>
            </w:tcBorders>
            <w:shd w:val="clear" w:color="auto" w:fill="F3F3F3"/>
            <w:tcMar>
              <w:top w:w="80" w:type="dxa"/>
              <w:left w:w="80" w:type="dxa"/>
              <w:bottom w:w="80" w:type="dxa"/>
              <w:right w:w="80" w:type="dxa"/>
            </w:tcMar>
          </w:tcPr>
          <w:p w:rsidR="00887D54" w:rsidRPr="003C2C29" w:rsidRDefault="004235F7">
            <w:pPr>
              <w:spacing w:before="120" w:line="240" w:lineRule="exact"/>
              <w:jc w:val="right"/>
            </w:pPr>
            <w:r w:rsidRPr="003C2C29">
              <w:rPr>
                <w:rStyle w:val="Hyperlink2"/>
                <w:rFonts w:ascii="Arial" w:hAnsi="Arial"/>
                <w:b/>
                <w:bCs/>
                <w:color w:val="000080"/>
                <w:u w:color="000080"/>
              </w:rPr>
              <w:t>TRABAJO AUTÓNOMO DE LOS ALUMNOS/AS (HORAS)</w:t>
            </w:r>
          </w:p>
        </w:tc>
        <w:tc>
          <w:tcPr>
            <w:tcW w:w="251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rsidR="00887D54" w:rsidRPr="003C2C29" w:rsidRDefault="004235F7">
            <w:pPr>
              <w:spacing w:before="120" w:line="240" w:lineRule="exact"/>
              <w:jc w:val="center"/>
            </w:pPr>
            <w:r w:rsidRPr="003C2C29">
              <w:rPr>
                <w:rStyle w:val="Hyperlink2"/>
                <w:rFonts w:ascii="Arial" w:hAnsi="Arial"/>
              </w:rPr>
              <w:t xml:space="preserve">70 </w:t>
            </w:r>
          </w:p>
        </w:tc>
      </w:tr>
    </w:tbl>
    <w:p w:rsidR="001776C9" w:rsidRDefault="001776C9">
      <w:pPr>
        <w:rPr>
          <w:rFonts w:ascii="Arial Narrow" w:hAnsi="Arial Narrow" w:cs="Arial"/>
          <w:u w:val="single"/>
        </w:rPr>
      </w:pPr>
    </w:p>
    <w:p w:rsidR="00605FA3" w:rsidRPr="00E85528" w:rsidRDefault="00605FA3" w:rsidP="00605FA3">
      <w:pPr>
        <w:shd w:val="clear" w:color="auto" w:fill="006699"/>
        <w:jc w:val="center"/>
        <w:rPr>
          <w:rFonts w:ascii="Arial" w:hAnsi="Arial" w:cs="Arial"/>
          <w:b/>
          <w:color w:val="FFFFFF"/>
        </w:rPr>
      </w:pPr>
      <w:r>
        <w:rPr>
          <w:rFonts w:ascii="Arial" w:hAnsi="Arial" w:cs="Arial"/>
          <w:b/>
          <w:color w:val="FFFFFF"/>
        </w:rPr>
        <w:t>EVALUACIÓN (detallar % de la nota según las actividades)</w:t>
      </w:r>
    </w:p>
    <w:tbl>
      <w:tblPr>
        <w:tblW w:w="5000" w:type="pct"/>
        <w:tblInd w:w="108" w:type="dxa"/>
        <w:tblBorders>
          <w:top w:val="single" w:sz="4" w:space="0" w:color="auto"/>
          <w:left w:val="single" w:sz="4" w:space="0" w:color="auto"/>
          <w:bottom w:val="single" w:sz="4" w:space="0" w:color="auto"/>
          <w:right w:val="single" w:sz="4" w:space="0" w:color="auto"/>
        </w:tblBorders>
        <w:tblLook w:val="01E0"/>
      </w:tblPr>
      <w:tblGrid>
        <w:gridCol w:w="6748"/>
        <w:gridCol w:w="2532"/>
      </w:tblGrid>
      <w:tr w:rsidR="00605FA3" w:rsidRPr="00D32CA6" w:rsidTr="005331F9">
        <w:trPr>
          <w:trHeight w:val="345"/>
        </w:trPr>
        <w:tc>
          <w:tcPr>
            <w:tcW w:w="3636" w:type="pct"/>
            <w:tcBorders>
              <w:top w:val="double" w:sz="4" w:space="0" w:color="auto"/>
              <w:right w:val="single" w:sz="4" w:space="0" w:color="auto"/>
            </w:tcBorders>
            <w:shd w:val="clear" w:color="auto" w:fill="CCECFF"/>
          </w:tcPr>
          <w:p w:rsidR="00605FA3" w:rsidRPr="00D32CA6" w:rsidRDefault="00605FA3" w:rsidP="00B04E7C">
            <w:pPr>
              <w:spacing w:before="120" w:after="120" w:line="240" w:lineRule="exact"/>
              <w:jc w:val="center"/>
              <w:rPr>
                <w:rFonts w:ascii="Arial Narrow" w:hAnsi="Arial Narrow"/>
                <w:b/>
                <w:color w:val="000080"/>
              </w:rPr>
            </w:pPr>
            <w:r>
              <w:rPr>
                <w:rFonts w:ascii="Arial Narrow" w:hAnsi="Arial Narrow"/>
                <w:b/>
                <w:color w:val="000080"/>
              </w:rPr>
              <w:t>Actividades que serán evaluadas</w:t>
            </w:r>
          </w:p>
        </w:tc>
        <w:tc>
          <w:tcPr>
            <w:tcW w:w="1364" w:type="pct"/>
            <w:tcBorders>
              <w:top w:val="double" w:sz="4" w:space="0" w:color="auto"/>
              <w:left w:val="single" w:sz="4" w:space="0" w:color="auto"/>
              <w:bottom w:val="single" w:sz="4" w:space="0" w:color="auto"/>
              <w:right w:val="single" w:sz="4" w:space="0" w:color="auto"/>
            </w:tcBorders>
            <w:shd w:val="clear" w:color="auto" w:fill="CCECFF"/>
          </w:tcPr>
          <w:p w:rsidR="00605FA3" w:rsidRPr="00D32CA6" w:rsidRDefault="00605FA3" w:rsidP="00B04E7C">
            <w:pPr>
              <w:spacing w:before="120" w:after="120" w:line="240" w:lineRule="exact"/>
              <w:jc w:val="center"/>
              <w:rPr>
                <w:rFonts w:ascii="Arial Narrow" w:hAnsi="Arial Narrow"/>
                <w:b/>
                <w:color w:val="000080"/>
              </w:rPr>
            </w:pPr>
            <w:r>
              <w:rPr>
                <w:rFonts w:ascii="Arial Narrow" w:hAnsi="Arial Narrow"/>
                <w:b/>
                <w:color w:val="000080"/>
              </w:rPr>
              <w:t>Calificación (% n</w:t>
            </w:r>
            <w:r w:rsidRPr="00D32CA6">
              <w:rPr>
                <w:rFonts w:ascii="Arial Narrow" w:hAnsi="Arial Narrow"/>
                <w:b/>
                <w:color w:val="000080"/>
              </w:rPr>
              <w:t>ota final)</w:t>
            </w:r>
          </w:p>
        </w:tc>
      </w:tr>
      <w:tr w:rsidR="00605FA3" w:rsidRPr="00D32CA6" w:rsidTr="005331F9">
        <w:trPr>
          <w:trHeight w:val="207"/>
        </w:trPr>
        <w:tc>
          <w:tcPr>
            <w:tcW w:w="3636" w:type="pct"/>
            <w:tcBorders>
              <w:top w:val="single" w:sz="4" w:space="0" w:color="C0C0C0"/>
              <w:bottom w:val="single" w:sz="4" w:space="0" w:color="C0C0C0"/>
              <w:right w:val="single" w:sz="4" w:space="0" w:color="C0C0C0"/>
            </w:tcBorders>
            <w:shd w:val="clear" w:color="auto" w:fill="F3F3F3"/>
          </w:tcPr>
          <w:p w:rsidR="00605FA3" w:rsidRPr="003C2C29" w:rsidRDefault="001776C9" w:rsidP="001776C9">
            <w:pPr>
              <w:spacing w:before="120" w:after="120" w:line="240" w:lineRule="exact"/>
              <w:rPr>
                <w:rFonts w:ascii="Arial" w:hAnsi="Arial" w:cs="Arial"/>
                <w:color w:val="auto"/>
                <w:u w:color="000080"/>
              </w:rPr>
            </w:pPr>
            <w:r w:rsidRPr="003C2C29">
              <w:rPr>
                <w:rFonts w:ascii="Arial" w:hAnsi="Arial" w:cs="Arial"/>
                <w:color w:val="auto"/>
                <w:u w:color="000080"/>
              </w:rPr>
              <w:t>Participación e implicación del estudiante (exposiciones orales, participación en debates, capacidad de proposición)</w:t>
            </w:r>
          </w:p>
        </w:tc>
        <w:tc>
          <w:tcPr>
            <w:tcW w:w="1364" w:type="pct"/>
            <w:tcBorders>
              <w:top w:val="single" w:sz="4" w:space="0" w:color="C0C0C0"/>
              <w:left w:val="single" w:sz="4" w:space="0" w:color="C0C0C0"/>
              <w:bottom w:val="single" w:sz="4" w:space="0" w:color="C0C0C0"/>
            </w:tcBorders>
            <w:shd w:val="clear" w:color="auto" w:fill="auto"/>
          </w:tcPr>
          <w:p w:rsidR="00605FA3" w:rsidRPr="003C2C29" w:rsidRDefault="00605FA3" w:rsidP="00B04E7C">
            <w:pPr>
              <w:autoSpaceDE w:val="0"/>
              <w:autoSpaceDN w:val="0"/>
              <w:adjustRightInd w:val="0"/>
              <w:spacing w:before="120" w:line="240" w:lineRule="exact"/>
              <w:jc w:val="center"/>
              <w:rPr>
                <w:rFonts w:ascii="Arial" w:hAnsi="Arial" w:cs="Arial"/>
                <w:color w:val="auto"/>
              </w:rPr>
            </w:pPr>
            <w:r w:rsidRPr="003C2C29">
              <w:rPr>
                <w:rFonts w:ascii="Arial" w:hAnsi="Arial" w:cs="Arial"/>
                <w:color w:val="auto"/>
              </w:rPr>
              <w:t>25%</w:t>
            </w:r>
          </w:p>
        </w:tc>
      </w:tr>
      <w:tr w:rsidR="00605FA3" w:rsidRPr="00D32CA6" w:rsidTr="005331F9">
        <w:trPr>
          <w:trHeight w:val="207"/>
        </w:trPr>
        <w:tc>
          <w:tcPr>
            <w:tcW w:w="3636" w:type="pct"/>
            <w:tcBorders>
              <w:top w:val="single" w:sz="4" w:space="0" w:color="C0C0C0"/>
              <w:bottom w:val="single" w:sz="4" w:space="0" w:color="C0C0C0"/>
              <w:right w:val="single" w:sz="4" w:space="0" w:color="C0C0C0"/>
            </w:tcBorders>
            <w:shd w:val="clear" w:color="auto" w:fill="F3F3F3"/>
          </w:tcPr>
          <w:p w:rsidR="00605FA3" w:rsidRPr="003C2C29" w:rsidRDefault="00605FA3" w:rsidP="001776C9">
            <w:pPr>
              <w:spacing w:before="120" w:after="120" w:line="240" w:lineRule="exact"/>
              <w:rPr>
                <w:rFonts w:ascii="Arial" w:hAnsi="Arial" w:cs="Arial"/>
                <w:color w:val="auto"/>
                <w:u w:color="000080"/>
              </w:rPr>
            </w:pPr>
            <w:r w:rsidRPr="003C2C29">
              <w:rPr>
                <w:rFonts w:ascii="Arial" w:hAnsi="Arial" w:cs="Arial"/>
                <w:color w:val="auto"/>
                <w:u w:color="000080"/>
              </w:rPr>
              <w:t xml:space="preserve">Resolución de </w:t>
            </w:r>
            <w:r w:rsidR="001776C9" w:rsidRPr="003C2C29">
              <w:rPr>
                <w:rFonts w:ascii="Arial" w:hAnsi="Arial" w:cs="Arial"/>
                <w:color w:val="auto"/>
                <w:u w:color="000080"/>
              </w:rPr>
              <w:t>ejercicios</w:t>
            </w:r>
            <w:r w:rsidRPr="003C2C29">
              <w:rPr>
                <w:rFonts w:ascii="Arial" w:hAnsi="Arial" w:cs="Arial"/>
                <w:color w:val="auto"/>
                <w:u w:color="000080"/>
              </w:rPr>
              <w:t xml:space="preserve"> prácticos propuestos por el profesor</w:t>
            </w:r>
          </w:p>
        </w:tc>
        <w:tc>
          <w:tcPr>
            <w:tcW w:w="1364" w:type="pct"/>
            <w:tcBorders>
              <w:top w:val="single" w:sz="4" w:space="0" w:color="C0C0C0"/>
              <w:left w:val="single" w:sz="4" w:space="0" w:color="C0C0C0"/>
              <w:bottom w:val="single" w:sz="4" w:space="0" w:color="C0C0C0"/>
            </w:tcBorders>
            <w:shd w:val="clear" w:color="auto" w:fill="auto"/>
          </w:tcPr>
          <w:p w:rsidR="00605FA3" w:rsidRPr="003C2C29" w:rsidRDefault="00605FA3" w:rsidP="00B04E7C">
            <w:pPr>
              <w:autoSpaceDE w:val="0"/>
              <w:autoSpaceDN w:val="0"/>
              <w:adjustRightInd w:val="0"/>
              <w:spacing w:before="120" w:line="240" w:lineRule="exact"/>
              <w:jc w:val="center"/>
              <w:rPr>
                <w:rFonts w:ascii="Arial" w:hAnsi="Arial" w:cs="Arial"/>
                <w:color w:val="auto"/>
              </w:rPr>
            </w:pPr>
            <w:r w:rsidRPr="003C2C29">
              <w:rPr>
                <w:rFonts w:ascii="Arial" w:hAnsi="Arial" w:cs="Arial"/>
                <w:color w:val="auto"/>
              </w:rPr>
              <w:t>15%</w:t>
            </w:r>
          </w:p>
        </w:tc>
      </w:tr>
      <w:tr w:rsidR="00605FA3" w:rsidRPr="00D32CA6" w:rsidTr="005331F9">
        <w:trPr>
          <w:trHeight w:val="207"/>
        </w:trPr>
        <w:tc>
          <w:tcPr>
            <w:tcW w:w="3636" w:type="pct"/>
            <w:tcBorders>
              <w:top w:val="single" w:sz="4" w:space="0" w:color="C0C0C0"/>
              <w:bottom w:val="single" w:sz="4" w:space="0" w:color="C0C0C0"/>
              <w:right w:val="single" w:sz="4" w:space="0" w:color="C0C0C0"/>
            </w:tcBorders>
            <w:shd w:val="clear" w:color="auto" w:fill="F3F3F3"/>
          </w:tcPr>
          <w:p w:rsidR="00605FA3" w:rsidRPr="003C2C29" w:rsidRDefault="00605FA3" w:rsidP="00B04E7C">
            <w:pPr>
              <w:spacing w:before="120" w:after="120" w:line="240" w:lineRule="exact"/>
              <w:rPr>
                <w:rFonts w:ascii="Arial" w:hAnsi="Arial" w:cs="Arial"/>
                <w:color w:val="auto"/>
                <w:u w:color="000080"/>
              </w:rPr>
            </w:pPr>
            <w:r w:rsidRPr="003C2C29">
              <w:rPr>
                <w:rFonts w:ascii="Arial" w:hAnsi="Arial" w:cs="Arial"/>
                <w:color w:val="auto"/>
                <w:u w:color="000080"/>
              </w:rPr>
              <w:t>Evaluación continua atendiendo a los resultados de la adquisiciones de competencias prácticas y teóricas vinculadas a las materias del Máster</w:t>
            </w:r>
          </w:p>
        </w:tc>
        <w:tc>
          <w:tcPr>
            <w:tcW w:w="1364" w:type="pct"/>
            <w:tcBorders>
              <w:top w:val="single" w:sz="4" w:space="0" w:color="C0C0C0"/>
              <w:left w:val="single" w:sz="4" w:space="0" w:color="C0C0C0"/>
              <w:bottom w:val="single" w:sz="4" w:space="0" w:color="C0C0C0"/>
            </w:tcBorders>
            <w:shd w:val="clear" w:color="auto" w:fill="auto"/>
          </w:tcPr>
          <w:p w:rsidR="00605FA3" w:rsidRPr="003C2C29" w:rsidRDefault="00605FA3" w:rsidP="00B04E7C">
            <w:pPr>
              <w:autoSpaceDE w:val="0"/>
              <w:autoSpaceDN w:val="0"/>
              <w:adjustRightInd w:val="0"/>
              <w:spacing w:before="120" w:line="240" w:lineRule="exact"/>
              <w:jc w:val="center"/>
              <w:rPr>
                <w:rFonts w:ascii="Arial" w:hAnsi="Arial" w:cs="Arial"/>
                <w:color w:val="auto"/>
              </w:rPr>
            </w:pPr>
            <w:r w:rsidRPr="003C2C29">
              <w:rPr>
                <w:rFonts w:ascii="Arial" w:hAnsi="Arial" w:cs="Arial"/>
                <w:color w:val="auto"/>
              </w:rPr>
              <w:t>10%</w:t>
            </w:r>
          </w:p>
        </w:tc>
      </w:tr>
      <w:tr w:rsidR="00605FA3" w:rsidRPr="00D32CA6" w:rsidTr="005331F9">
        <w:trPr>
          <w:trHeight w:val="207"/>
        </w:trPr>
        <w:tc>
          <w:tcPr>
            <w:tcW w:w="3636" w:type="pct"/>
            <w:tcBorders>
              <w:top w:val="single" w:sz="4" w:space="0" w:color="C0C0C0"/>
              <w:bottom w:val="single" w:sz="4" w:space="0" w:color="C0C0C0"/>
              <w:right w:val="single" w:sz="4" w:space="0" w:color="C0C0C0"/>
            </w:tcBorders>
            <w:shd w:val="clear" w:color="auto" w:fill="F3F3F3"/>
          </w:tcPr>
          <w:p w:rsidR="00605FA3" w:rsidRPr="003C2C29" w:rsidRDefault="001776C9" w:rsidP="001776C9">
            <w:pPr>
              <w:spacing w:before="120" w:after="120" w:line="240" w:lineRule="exact"/>
              <w:rPr>
                <w:rFonts w:ascii="Arial" w:hAnsi="Arial" w:cs="Arial"/>
                <w:b/>
                <w:color w:val="auto"/>
              </w:rPr>
            </w:pPr>
            <w:r w:rsidRPr="003C2C29">
              <w:rPr>
                <w:rFonts w:ascii="Arial" w:hAnsi="Arial" w:cs="Arial"/>
                <w:color w:val="auto"/>
                <w:u w:color="000080"/>
              </w:rPr>
              <w:t>Realización de  que un trabajo de curso que resuma las competencias adquiridas durante el curso</w:t>
            </w:r>
          </w:p>
        </w:tc>
        <w:tc>
          <w:tcPr>
            <w:tcW w:w="1364" w:type="pct"/>
            <w:tcBorders>
              <w:top w:val="single" w:sz="4" w:space="0" w:color="C0C0C0"/>
              <w:left w:val="single" w:sz="4" w:space="0" w:color="C0C0C0"/>
              <w:bottom w:val="single" w:sz="4" w:space="0" w:color="C0C0C0"/>
            </w:tcBorders>
            <w:shd w:val="clear" w:color="auto" w:fill="auto"/>
          </w:tcPr>
          <w:p w:rsidR="00605FA3" w:rsidRPr="003C2C29" w:rsidRDefault="00605FA3" w:rsidP="00B04E7C">
            <w:pPr>
              <w:autoSpaceDE w:val="0"/>
              <w:autoSpaceDN w:val="0"/>
              <w:adjustRightInd w:val="0"/>
              <w:spacing w:before="120" w:line="240" w:lineRule="exact"/>
              <w:jc w:val="center"/>
              <w:rPr>
                <w:rFonts w:ascii="Arial" w:hAnsi="Arial" w:cs="Arial"/>
                <w:color w:val="auto"/>
              </w:rPr>
            </w:pPr>
            <w:r w:rsidRPr="003C2C29">
              <w:rPr>
                <w:rFonts w:ascii="Arial" w:hAnsi="Arial" w:cs="Arial"/>
                <w:color w:val="auto"/>
              </w:rPr>
              <w:t>50%</w:t>
            </w:r>
          </w:p>
        </w:tc>
      </w:tr>
    </w:tbl>
    <w:p w:rsidR="00887D54" w:rsidRDefault="00887D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Arial" w:hAnsi="Arial" w:cs="Arial"/>
          <w:sz w:val="24"/>
          <w:szCs w:val="24"/>
        </w:rPr>
      </w:pPr>
    </w:p>
    <w:sectPr w:rsidR="00887D54" w:rsidSect="00AE7B6F">
      <w:headerReference w:type="even" r:id="rId19"/>
      <w:headerReference w:type="default" r:id="rId20"/>
      <w:footerReference w:type="even" r:id="rId21"/>
      <w:footerReference w:type="default" r:id="rId22"/>
      <w:headerReference w:type="first" r:id="rId23"/>
      <w:footerReference w:type="first" r:id="rId24"/>
      <w:pgSz w:w="11900" w:h="16840"/>
      <w:pgMar w:top="1417" w:right="1418" w:bottom="1417" w:left="1418" w:header="709"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E9" w:rsidRDefault="00917EE9">
      <w:r>
        <w:separator/>
      </w:r>
    </w:p>
  </w:endnote>
  <w:endnote w:type="continuationSeparator" w:id="0">
    <w:p w:rsidR="00917EE9" w:rsidRDefault="00917E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A3" w:rsidRDefault="00605FA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54" w:rsidRDefault="00887D54">
    <w:pPr>
      <w:pStyle w:val="Cabeceraypi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A3" w:rsidRDefault="00605F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E9" w:rsidRDefault="00917EE9">
      <w:r>
        <w:separator/>
      </w:r>
    </w:p>
  </w:footnote>
  <w:footnote w:type="continuationSeparator" w:id="0">
    <w:p w:rsidR="00917EE9" w:rsidRDefault="00917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A3" w:rsidRDefault="00605FA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54" w:rsidRDefault="00887D54">
    <w:pPr>
      <w:pStyle w:val="Cabeceraypi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A3" w:rsidRDefault="00605F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04E"/>
    <w:multiLevelType w:val="hybridMultilevel"/>
    <w:tmpl w:val="5452205E"/>
    <w:styleLink w:val="Estiloimportado1"/>
    <w:lvl w:ilvl="0" w:tplc="FC0E61C4">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E09546">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363CC6">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F82F00">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CCDB1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FA3226">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5C3C92">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8A2C48">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64C9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4D4024"/>
    <w:multiLevelType w:val="hybridMultilevel"/>
    <w:tmpl w:val="6E66D916"/>
    <w:lvl w:ilvl="0" w:tplc="1D4C4EB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9D7275"/>
    <w:multiLevelType w:val="hybridMultilevel"/>
    <w:tmpl w:val="5452205E"/>
    <w:numStyleLink w:val="Estiloimportado1"/>
  </w:abstractNum>
  <w:abstractNum w:abstractNumId="3">
    <w:nsid w:val="2FDF3147"/>
    <w:multiLevelType w:val="hybridMultilevel"/>
    <w:tmpl w:val="A044D148"/>
    <w:numStyleLink w:val="Estiloimportado2"/>
  </w:abstractNum>
  <w:abstractNum w:abstractNumId="4">
    <w:nsid w:val="301B3622"/>
    <w:multiLevelType w:val="hybridMultilevel"/>
    <w:tmpl w:val="C9D47FF4"/>
    <w:lvl w:ilvl="0" w:tplc="4AD2DA9E">
      <w:start w:val="1"/>
      <w:numFmt w:val="bullet"/>
      <w:lvlText w:val="-"/>
      <w:lvlJc w:val="left"/>
      <w:pPr>
        <w:tabs>
          <w:tab w:val="num" w:pos="740"/>
        </w:tabs>
        <w:ind w:left="752" w:hanging="39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D140608">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6741046">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0206AE4">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EC8C5F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9AC3B16">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E3AEB9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724427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290AD72">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42AC085E"/>
    <w:multiLevelType w:val="hybridMultilevel"/>
    <w:tmpl w:val="6AC47E9A"/>
    <w:lvl w:ilvl="0" w:tplc="650A940E">
      <w:start w:val="1"/>
      <w:numFmt w:val="bullet"/>
      <w:lvlText w:val="-"/>
      <w:lvlJc w:val="left"/>
      <w:pPr>
        <w:tabs>
          <w:tab w:val="num" w:pos="740"/>
        </w:tabs>
        <w:ind w:left="752" w:hanging="39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8BEBF30">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6A4069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A2CE7F8">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D04186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9FCB9E6">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2CEDD5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124E8E8">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ED62C3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4D1C6E9F"/>
    <w:multiLevelType w:val="hybridMultilevel"/>
    <w:tmpl w:val="2A80B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4736C5"/>
    <w:multiLevelType w:val="hybridMultilevel"/>
    <w:tmpl w:val="A044D148"/>
    <w:styleLink w:val="Estiloimportado2"/>
    <w:lvl w:ilvl="0" w:tplc="2C80B8F4">
      <w:start w:val="1"/>
      <w:numFmt w:val="decimal"/>
      <w:lvlText w:val="%1."/>
      <w:lvlJc w:val="left"/>
      <w:pPr>
        <w:tabs>
          <w:tab w:val="num" w:pos="1416"/>
        </w:tabs>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A26C5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C8174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D4F28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5C595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65AD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30418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8079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0610B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7"/>
  </w:num>
  <w:num w:numId="4">
    <w:abstractNumId w:val="3"/>
  </w:num>
  <w:num w:numId="5">
    <w:abstractNumId w:val="3"/>
    <w:lvlOverride w:ilvl="0">
      <w:lvl w:ilvl="0" w:tplc="29D07696">
        <w:start w:val="1"/>
        <w:numFmt w:val="decimal"/>
        <w:lvlText w:val="%1."/>
        <w:lvlJc w:val="left"/>
        <w:pPr>
          <w:tabs>
            <w:tab w:val="num" w:pos="1416"/>
          </w:tabs>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886108">
        <w:start w:val="1"/>
        <w:numFmt w:val="lowerLetter"/>
        <w:lvlText w:val="%2."/>
        <w:lvlJc w:val="left"/>
        <w:pPr>
          <w:tabs>
            <w:tab w:val="num" w:pos="1788"/>
          </w:tabs>
          <w:ind w:left="180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84F82C">
        <w:start w:val="1"/>
        <w:numFmt w:val="lowerRoman"/>
        <w:lvlText w:val="%3."/>
        <w:lvlJc w:val="left"/>
        <w:pPr>
          <w:tabs>
            <w:tab w:val="num" w:pos="2508"/>
          </w:tabs>
          <w:ind w:left="252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6005A2">
        <w:start w:val="1"/>
        <w:numFmt w:val="decimal"/>
        <w:lvlText w:val="%4."/>
        <w:lvlJc w:val="left"/>
        <w:pPr>
          <w:tabs>
            <w:tab w:val="num" w:pos="3228"/>
          </w:tabs>
          <w:ind w:left="324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7CD1D2">
        <w:start w:val="1"/>
        <w:numFmt w:val="lowerLetter"/>
        <w:lvlText w:val="%5."/>
        <w:lvlJc w:val="left"/>
        <w:pPr>
          <w:tabs>
            <w:tab w:val="num" w:pos="3948"/>
          </w:tabs>
          <w:ind w:left="396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EE248C">
        <w:start w:val="1"/>
        <w:numFmt w:val="lowerRoman"/>
        <w:lvlText w:val="%6."/>
        <w:lvlJc w:val="left"/>
        <w:pPr>
          <w:tabs>
            <w:tab w:val="num" w:pos="4668"/>
          </w:tabs>
          <w:ind w:left="468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89920">
        <w:start w:val="1"/>
        <w:numFmt w:val="decimal"/>
        <w:lvlText w:val="%7."/>
        <w:lvlJc w:val="left"/>
        <w:pPr>
          <w:tabs>
            <w:tab w:val="num" w:pos="5388"/>
          </w:tabs>
          <w:ind w:left="540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CE7CA">
        <w:start w:val="1"/>
        <w:numFmt w:val="lowerLetter"/>
        <w:lvlText w:val="%8."/>
        <w:lvlJc w:val="left"/>
        <w:pPr>
          <w:tabs>
            <w:tab w:val="num" w:pos="6108"/>
          </w:tabs>
          <w:ind w:left="612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BC613C">
        <w:start w:val="1"/>
        <w:numFmt w:val="lowerRoman"/>
        <w:lvlText w:val="%9."/>
        <w:lvlJc w:val="left"/>
        <w:pPr>
          <w:tabs>
            <w:tab w:val="num" w:pos="6828"/>
          </w:tabs>
          <w:ind w:left="6840" w:hanging="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5"/>
  </w:num>
  <w:num w:numId="8">
    <w:abstractNumId w:val="5"/>
    <w:lvlOverride w:ilvl="0">
      <w:lvl w:ilvl="0" w:tplc="650A940E">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BEBF30">
        <w:start w:val="1"/>
        <w:numFmt w:val="bullet"/>
        <w:lvlText w:val="o"/>
        <w:lvlJc w:val="left"/>
        <w:pPr>
          <w:tabs>
            <w:tab w:val="num" w:pos="1388"/>
          </w:tabs>
          <w:ind w:left="1400" w:hanging="3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40698">
        <w:start w:val="1"/>
        <w:numFmt w:val="bullet"/>
        <w:lvlText w:val="▪"/>
        <w:lvlJc w:val="left"/>
        <w:pPr>
          <w:tabs>
            <w:tab w:val="num" w:pos="2097"/>
          </w:tabs>
          <w:ind w:left="21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2CE7F8">
        <w:start w:val="1"/>
        <w:numFmt w:val="bullet"/>
        <w:lvlText w:val="•"/>
        <w:lvlJc w:val="left"/>
        <w:pPr>
          <w:tabs>
            <w:tab w:val="num" w:pos="2806"/>
          </w:tabs>
          <w:ind w:left="2818" w:hanging="2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041862">
        <w:start w:val="1"/>
        <w:numFmt w:val="bullet"/>
        <w:lvlText w:val="o"/>
        <w:lvlJc w:val="left"/>
        <w:pPr>
          <w:tabs>
            <w:tab w:val="num" w:pos="3515"/>
          </w:tabs>
          <w:ind w:left="352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FCB9E6">
        <w:start w:val="1"/>
        <w:numFmt w:val="bullet"/>
        <w:lvlText w:val="▪"/>
        <w:lvlJc w:val="left"/>
        <w:pPr>
          <w:tabs>
            <w:tab w:val="num" w:pos="4224"/>
          </w:tabs>
          <w:ind w:left="423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CEDD54">
        <w:start w:val="1"/>
        <w:numFmt w:val="bullet"/>
        <w:lvlText w:val="•"/>
        <w:lvlJc w:val="left"/>
        <w:pPr>
          <w:tabs>
            <w:tab w:val="num" w:pos="4933"/>
          </w:tabs>
          <w:ind w:left="4945"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24E8E8">
        <w:start w:val="1"/>
        <w:numFmt w:val="bullet"/>
        <w:lvlText w:val="o"/>
        <w:lvlJc w:val="left"/>
        <w:pPr>
          <w:tabs>
            <w:tab w:val="num" w:pos="5642"/>
          </w:tabs>
          <w:ind w:left="56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D62C3A">
        <w:start w:val="1"/>
        <w:numFmt w:val="bullet"/>
        <w:lvlText w:val="▪"/>
        <w:lvlJc w:val="left"/>
        <w:pPr>
          <w:tabs>
            <w:tab w:val="num" w:pos="6351"/>
          </w:tabs>
          <w:ind w:left="6363" w:hanging="2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650A940E">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8BEBF30">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6A4069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A2CE7F8">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D04186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9FCB9E6">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2CEDD5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124E8E8">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ED62C3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87D54"/>
    <w:rsid w:val="001776C9"/>
    <w:rsid w:val="00203713"/>
    <w:rsid w:val="0028014F"/>
    <w:rsid w:val="002A612B"/>
    <w:rsid w:val="003C2C29"/>
    <w:rsid w:val="004235F7"/>
    <w:rsid w:val="00427995"/>
    <w:rsid w:val="00430973"/>
    <w:rsid w:val="004B6803"/>
    <w:rsid w:val="005331F9"/>
    <w:rsid w:val="00605FA3"/>
    <w:rsid w:val="008032A3"/>
    <w:rsid w:val="00845636"/>
    <w:rsid w:val="00887D54"/>
    <w:rsid w:val="00917EE9"/>
    <w:rsid w:val="00942C74"/>
    <w:rsid w:val="00962A7E"/>
    <w:rsid w:val="00AD300B"/>
    <w:rsid w:val="00AE7B6F"/>
    <w:rsid w:val="00BA1F41"/>
    <w:rsid w:val="00BB09EF"/>
    <w:rsid w:val="00BE45EF"/>
    <w:rsid w:val="00C45DBE"/>
    <w:rsid w:val="00E6688A"/>
    <w:rsid w:val="00ED737B"/>
    <w:rsid w:val="00F309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7B6F"/>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E7B6F"/>
    <w:rPr>
      <w:u w:val="single"/>
    </w:rPr>
  </w:style>
  <w:style w:type="table" w:customStyle="1" w:styleId="TableNormal">
    <w:name w:val="Table Normal"/>
    <w:rsid w:val="00AE7B6F"/>
    <w:tblPr>
      <w:tblInd w:w="0" w:type="dxa"/>
      <w:tblCellMar>
        <w:top w:w="0" w:type="dxa"/>
        <w:left w:w="0" w:type="dxa"/>
        <w:bottom w:w="0" w:type="dxa"/>
        <w:right w:w="0" w:type="dxa"/>
      </w:tblCellMar>
    </w:tblPr>
  </w:style>
  <w:style w:type="paragraph" w:customStyle="1" w:styleId="Cabeceraypie">
    <w:name w:val="Cabecera y pie"/>
    <w:rsid w:val="00AE7B6F"/>
    <w:pPr>
      <w:tabs>
        <w:tab w:val="right" w:pos="9020"/>
      </w:tabs>
    </w:pPr>
    <w:rPr>
      <w:rFonts w:ascii="Helvetica Neue" w:hAnsi="Helvetica Neue" w:cs="Arial Unicode MS"/>
      <w:color w:val="000000"/>
      <w:sz w:val="24"/>
      <w:szCs w:val="24"/>
    </w:rPr>
  </w:style>
  <w:style w:type="character" w:customStyle="1" w:styleId="Ninguno">
    <w:name w:val="Ninguno"/>
    <w:rsid w:val="00AE7B6F"/>
    <w:rPr>
      <w:lang w:val="es-ES_tradnl"/>
    </w:rPr>
  </w:style>
  <w:style w:type="numbering" w:customStyle="1" w:styleId="Estiloimportado1">
    <w:name w:val="Estilo importado 1"/>
    <w:rsid w:val="00AE7B6F"/>
    <w:pPr>
      <w:numPr>
        <w:numId w:val="1"/>
      </w:numPr>
    </w:pPr>
  </w:style>
  <w:style w:type="numbering" w:customStyle="1" w:styleId="Estiloimportado2">
    <w:name w:val="Estilo importado 2"/>
    <w:rsid w:val="00AE7B6F"/>
    <w:pPr>
      <w:numPr>
        <w:numId w:val="3"/>
      </w:numPr>
    </w:pPr>
  </w:style>
  <w:style w:type="character" w:customStyle="1" w:styleId="Hyperlink0">
    <w:name w:val="Hyperlink.0"/>
    <w:basedOn w:val="Hipervnculo"/>
    <w:rsid w:val="00AE7B6F"/>
    <w:rPr>
      <w:color w:val="0000FF"/>
      <w:u w:val="single" w:color="0000FF"/>
    </w:rPr>
  </w:style>
  <w:style w:type="character" w:customStyle="1" w:styleId="Hyperlink1">
    <w:name w:val="Hyperlink.1"/>
    <w:basedOn w:val="Ninguno"/>
    <w:rsid w:val="00AE7B6F"/>
    <w:rPr>
      <w:color w:val="000080"/>
      <w:u w:val="single" w:color="000080"/>
      <w:lang w:val="es-ES_tradnl"/>
    </w:rPr>
  </w:style>
  <w:style w:type="paragraph" w:styleId="Prrafodelista">
    <w:name w:val="List Paragraph"/>
    <w:uiPriority w:val="34"/>
    <w:qFormat/>
    <w:rsid w:val="00AE7B6F"/>
    <w:pPr>
      <w:ind w:left="708"/>
    </w:pPr>
    <w:rPr>
      <w:rFonts w:cs="Arial Unicode MS"/>
      <w:color w:val="000000"/>
      <w:sz w:val="24"/>
      <w:szCs w:val="24"/>
      <w:u w:color="000000"/>
      <w:lang w:val="es-ES_tradnl"/>
    </w:rPr>
  </w:style>
  <w:style w:type="character" w:customStyle="1" w:styleId="Hyperlink2">
    <w:name w:val="Hyperlink.2"/>
    <w:basedOn w:val="Ninguno"/>
    <w:rsid w:val="00AE7B6F"/>
    <w:rPr>
      <w:lang w:val="es-ES_tradnl"/>
    </w:rPr>
  </w:style>
  <w:style w:type="character" w:customStyle="1" w:styleId="Hyperlink3">
    <w:name w:val="Hyperlink.3"/>
    <w:basedOn w:val="Ninguno"/>
    <w:rsid w:val="00AE7B6F"/>
    <w:rPr>
      <w:color w:val="000080"/>
      <w:u w:val="single" w:color="000080"/>
      <w:lang w:val="en-US"/>
    </w:rPr>
  </w:style>
  <w:style w:type="paragraph" w:customStyle="1" w:styleId="Sangradetdecuerpo">
    <w:name w:val="Sangría de t. de cuerpo"/>
    <w:rsid w:val="00AE7B6F"/>
    <w:pPr>
      <w:spacing w:after="120"/>
      <w:ind w:left="283"/>
    </w:pPr>
    <w:rPr>
      <w:rFonts w:cs="Arial Unicode MS"/>
      <w:color w:val="000000"/>
      <w:sz w:val="24"/>
      <w:szCs w:val="24"/>
      <w:u w:color="000000"/>
    </w:rPr>
  </w:style>
  <w:style w:type="paragraph" w:customStyle="1" w:styleId="Textodecuerpo2">
    <w:name w:val="Texto de cuerpo 2"/>
    <w:rsid w:val="00AE7B6F"/>
    <w:rPr>
      <w:rFonts w:ascii="Arial" w:hAnsi="Arial" w:cs="Arial Unicode MS"/>
      <w:color w:val="FF0000"/>
      <w:u w:color="FF0000"/>
      <w:lang w:val="es-ES_tradnl"/>
    </w:rPr>
  </w:style>
  <w:style w:type="paragraph" w:customStyle="1" w:styleId="Poromisin">
    <w:name w:val="Por omisión"/>
    <w:rsid w:val="00AE7B6F"/>
    <w:rPr>
      <w:rFonts w:ascii="Helvetica Neue" w:eastAsia="Helvetica Neue" w:hAnsi="Helvetica Neue" w:cs="Helvetica Neue"/>
      <w:color w:val="000000"/>
      <w:sz w:val="22"/>
      <w:szCs w:val="22"/>
    </w:rPr>
  </w:style>
  <w:style w:type="paragraph" w:styleId="Encabezado">
    <w:name w:val="header"/>
    <w:basedOn w:val="Normal"/>
    <w:link w:val="EncabezadoCar"/>
    <w:uiPriority w:val="99"/>
    <w:unhideWhenUsed/>
    <w:rsid w:val="00605FA3"/>
    <w:pPr>
      <w:tabs>
        <w:tab w:val="center" w:pos="4252"/>
        <w:tab w:val="right" w:pos="8504"/>
      </w:tabs>
    </w:pPr>
  </w:style>
  <w:style w:type="character" w:customStyle="1" w:styleId="EncabezadoCar">
    <w:name w:val="Encabezado Car"/>
    <w:basedOn w:val="Fuentedeprrafopredeter"/>
    <w:link w:val="Encabezado"/>
    <w:uiPriority w:val="99"/>
    <w:rsid w:val="00605FA3"/>
    <w:rPr>
      <w:rFonts w:cs="Arial Unicode MS"/>
      <w:color w:val="000000"/>
      <w:sz w:val="24"/>
      <w:szCs w:val="24"/>
      <w:u w:color="000000"/>
      <w:lang w:val="es-ES_tradnl"/>
    </w:rPr>
  </w:style>
  <w:style w:type="paragraph" w:styleId="Piedepgina">
    <w:name w:val="footer"/>
    <w:basedOn w:val="Normal"/>
    <w:link w:val="PiedepginaCar"/>
    <w:uiPriority w:val="99"/>
    <w:unhideWhenUsed/>
    <w:rsid w:val="00605FA3"/>
    <w:pPr>
      <w:tabs>
        <w:tab w:val="center" w:pos="4252"/>
        <w:tab w:val="right" w:pos="8504"/>
      </w:tabs>
    </w:pPr>
  </w:style>
  <w:style w:type="character" w:customStyle="1" w:styleId="PiedepginaCar">
    <w:name w:val="Pie de página Car"/>
    <w:basedOn w:val="Fuentedeprrafopredeter"/>
    <w:link w:val="Piedepgina"/>
    <w:uiPriority w:val="99"/>
    <w:rsid w:val="00605FA3"/>
    <w:rPr>
      <w:rFonts w:cs="Arial Unicode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customStyle="1" w:styleId="Hyperlink0">
    <w:name w:val="Hyperlink.0"/>
    <w:basedOn w:val="Hipervnculo"/>
    <w:rPr>
      <w:color w:val="0000FF"/>
      <w:u w:val="single" w:color="0000FF"/>
    </w:rPr>
  </w:style>
  <w:style w:type="character" w:customStyle="1" w:styleId="Hyperlink1">
    <w:name w:val="Hyperlink.1"/>
    <w:basedOn w:val="Ninguno"/>
    <w:rPr>
      <w:color w:val="000080"/>
      <w:u w:val="single" w:color="000080"/>
      <w:lang w:val="es-ES_tradnl"/>
    </w:rPr>
  </w:style>
  <w:style w:type="paragraph" w:styleId="Prrafodelista">
    <w:name w:val="List Paragraph"/>
    <w:pPr>
      <w:ind w:left="708"/>
    </w:pPr>
    <w:rPr>
      <w:rFonts w:cs="Arial Unicode MS"/>
      <w:color w:val="000000"/>
      <w:sz w:val="24"/>
      <w:szCs w:val="24"/>
      <w:u w:color="000000"/>
      <w:lang w:val="es-ES_tradnl"/>
    </w:rPr>
  </w:style>
  <w:style w:type="character" w:customStyle="1" w:styleId="Hyperlink2">
    <w:name w:val="Hyperlink.2"/>
    <w:basedOn w:val="Ninguno"/>
    <w:rPr>
      <w:lang w:val="es-ES_tradnl"/>
    </w:rPr>
  </w:style>
  <w:style w:type="character" w:customStyle="1" w:styleId="Hyperlink3">
    <w:name w:val="Hyperlink.3"/>
    <w:basedOn w:val="Ninguno"/>
    <w:rPr>
      <w:color w:val="000080"/>
      <w:u w:val="single" w:color="000080"/>
      <w:lang w:val="en-US"/>
    </w:rPr>
  </w:style>
  <w:style w:type="paragraph" w:customStyle="1" w:styleId="Sangradetdecuerpo">
    <w:name w:val="Sangría de t. de cuerpo"/>
    <w:pPr>
      <w:spacing w:after="120"/>
      <w:ind w:left="283"/>
    </w:pPr>
    <w:rPr>
      <w:rFonts w:cs="Arial Unicode MS"/>
      <w:color w:val="000000"/>
      <w:sz w:val="24"/>
      <w:szCs w:val="24"/>
      <w:u w:color="000000"/>
    </w:rPr>
  </w:style>
  <w:style w:type="paragraph" w:customStyle="1" w:styleId="Textodecuerpo2">
    <w:name w:val="Texto de cuerpo 2"/>
    <w:rPr>
      <w:rFonts w:ascii="Arial" w:hAnsi="Arial" w:cs="Arial Unicode MS"/>
      <w:color w:val="FF0000"/>
      <w:u w:color="FF0000"/>
      <w:lang w:val="es-ES_tradnl"/>
    </w:rPr>
  </w:style>
  <w:style w:type="paragraph" w:customStyle="1" w:styleId="Poromisin">
    <w:name w:val="Por omisión"/>
    <w:rPr>
      <w:rFonts w:ascii="Helvetica Neue" w:eastAsia="Helvetica Neue" w:hAnsi="Helvetica Neue" w:cs="Helvetica Neue"/>
      <w:color w:val="000000"/>
      <w:sz w:val="22"/>
      <w:szCs w:val="22"/>
    </w:rPr>
  </w:style>
  <w:style w:type="paragraph" w:styleId="Encabezado">
    <w:name w:val="header"/>
    <w:basedOn w:val="Normal"/>
    <w:link w:val="EncabezadoCar"/>
    <w:uiPriority w:val="99"/>
    <w:unhideWhenUsed/>
    <w:rsid w:val="00605FA3"/>
    <w:pPr>
      <w:tabs>
        <w:tab w:val="center" w:pos="4252"/>
        <w:tab w:val="right" w:pos="8504"/>
      </w:tabs>
    </w:pPr>
  </w:style>
  <w:style w:type="character" w:customStyle="1" w:styleId="EncabezadoCar">
    <w:name w:val="Encabezado Car"/>
    <w:basedOn w:val="Fuentedeprrafopredeter"/>
    <w:link w:val="Encabezado"/>
    <w:uiPriority w:val="99"/>
    <w:rsid w:val="00605FA3"/>
    <w:rPr>
      <w:rFonts w:cs="Arial Unicode MS"/>
      <w:color w:val="000000"/>
      <w:sz w:val="24"/>
      <w:szCs w:val="24"/>
      <w:u w:color="000000"/>
      <w:lang w:val="es-ES_tradnl"/>
    </w:rPr>
  </w:style>
  <w:style w:type="paragraph" w:styleId="Piedepgina">
    <w:name w:val="footer"/>
    <w:basedOn w:val="Normal"/>
    <w:link w:val="PiedepginaCar"/>
    <w:uiPriority w:val="99"/>
    <w:unhideWhenUsed/>
    <w:rsid w:val="00605FA3"/>
    <w:pPr>
      <w:tabs>
        <w:tab w:val="center" w:pos="4252"/>
        <w:tab w:val="right" w:pos="8504"/>
      </w:tabs>
    </w:pPr>
  </w:style>
  <w:style w:type="character" w:customStyle="1" w:styleId="PiedepginaCar">
    <w:name w:val="Pie de página Car"/>
    <w:basedOn w:val="Fuentedeprrafopredeter"/>
    <w:link w:val="Piedepgina"/>
    <w:uiPriority w:val="99"/>
    <w:rsid w:val="00605FA3"/>
    <w:rPr>
      <w:rFonts w:cs="Arial Unicode MS"/>
      <w:color w:val="000000"/>
      <w:sz w:val="24"/>
      <w:szCs w:val="24"/>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e.es/ss/Satellite?L=es_ES&amp;c=Page&amp;cid=1254735110606&amp;p=1254735110606&amp;pagename=ProductosYServicios%252FPYSLayout" TargetMode="External"/><Relationship Id="rId13" Type="http://schemas.openxmlformats.org/officeDocument/2006/relationships/hyperlink" Target="http://www.foessa2014.es/informe/uploaded/descargas/VII_INFORME.pdf" TargetMode="External"/><Relationship Id="rId18" Type="http://schemas.openxmlformats.org/officeDocument/2006/relationships/hyperlink" Target="http://incasi.uab.cat/es/node/1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ne.es/daco/daco42/sociales11/sociales.htm" TargetMode="External"/><Relationship Id="rId12" Type="http://schemas.openxmlformats.org/officeDocument/2006/relationships/hyperlink" Target="http://www.foessa2014.es/informe/datos.php" TargetMode="External"/><Relationship Id="rId17" Type="http://schemas.openxmlformats.org/officeDocument/2006/relationships/hyperlink" Target="http://www.worldvaluessurvey.org/wvs.j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f.edu/ess/presentac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essa2014.es/informe/uploaded/descargas/VII_INFORM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c.europa.eu/eurostat"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www.cis.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de.es/bde/es/secciones/informes/" TargetMode="External"/><Relationship Id="rId14" Type="http://schemas.openxmlformats.org/officeDocument/2006/relationships/hyperlink" Target="https://www.caritas.es/producto/vii-informe-sobre-exclusion-y-desarrollo-social-en-espana-2019/"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salido</dc:creator>
  <cp:lastModifiedBy>user</cp:lastModifiedBy>
  <cp:revision>2</cp:revision>
  <dcterms:created xsi:type="dcterms:W3CDTF">2020-01-20T08:28:00Z</dcterms:created>
  <dcterms:modified xsi:type="dcterms:W3CDTF">2020-01-20T08:28:00Z</dcterms:modified>
</cp:coreProperties>
</file>