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2B" w:rsidRDefault="00077067" w:rsidP="0053042B">
      <w:pPr>
        <w:jc w:val="center"/>
        <w:rPr>
          <w:b/>
          <w:caps/>
        </w:rPr>
      </w:pPr>
      <w:r>
        <w:rPr>
          <w:b/>
          <w:caps/>
        </w:rPr>
        <w:t xml:space="preserve">    </w:t>
      </w:r>
      <w:r w:rsidR="0053042B">
        <w:rPr>
          <w:b/>
          <w:caps/>
        </w:rPr>
        <w:t>Ficha</w:t>
      </w:r>
      <w:r w:rsidR="0053042B" w:rsidRPr="00614263">
        <w:rPr>
          <w:b/>
          <w:caps/>
        </w:rPr>
        <w:t xml:space="preserve"> de la asignatura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28"/>
        <w:gridCol w:w="1634"/>
      </w:tblGrid>
      <w:tr w:rsidR="0053042B" w:rsidRPr="00D32CA6" w:rsidTr="00621161">
        <w:trPr>
          <w:trHeight w:val="548"/>
        </w:trPr>
        <w:tc>
          <w:tcPr>
            <w:tcW w:w="4180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FFFF00"/>
          </w:tcPr>
          <w:p w:rsidR="0053042B" w:rsidRPr="00F47505" w:rsidRDefault="0053042B" w:rsidP="0053042B">
            <w:pPr>
              <w:spacing w:before="120"/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Nombre de la Asignatura</w:t>
            </w:r>
          </w:p>
        </w:tc>
        <w:tc>
          <w:tcPr>
            <w:tcW w:w="820" w:type="pct"/>
            <w:tcBorders>
              <w:left w:val="single" w:sz="4" w:space="0" w:color="C0C0C0"/>
            </w:tcBorders>
            <w:shd w:val="clear" w:color="auto" w:fill="FFFF00"/>
          </w:tcPr>
          <w:p w:rsidR="0053042B" w:rsidRPr="00F47505" w:rsidRDefault="0053042B" w:rsidP="0053042B">
            <w:pPr>
              <w:jc w:val="center"/>
              <w:rPr>
                <w:rFonts w:ascii="Arial" w:hAnsi="Arial"/>
                <w:b/>
                <w:color w:val="000080"/>
                <w:sz w:val="16"/>
                <w:szCs w:val="16"/>
              </w:rPr>
            </w:pPr>
          </w:p>
          <w:p w:rsidR="0053042B" w:rsidRPr="00F47505" w:rsidRDefault="0053042B" w:rsidP="0053042B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Código</w:t>
            </w:r>
          </w:p>
        </w:tc>
      </w:tr>
      <w:tr w:rsidR="0053042B" w:rsidRPr="00D32CA6" w:rsidTr="00621161">
        <w:trPr>
          <w:trHeight w:val="850"/>
        </w:trPr>
        <w:tc>
          <w:tcPr>
            <w:tcW w:w="4180" w:type="pct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AE2BAD" w:rsidRPr="00F47505" w:rsidRDefault="000A7B13" w:rsidP="0032207D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 xml:space="preserve">Economía Pública: </w:t>
            </w:r>
            <w:r w:rsidR="00C86331">
              <w:rPr>
                <w:rFonts w:ascii="Arial" w:hAnsi="Arial"/>
                <w:color w:val="000080"/>
              </w:rPr>
              <w:t xml:space="preserve">Indicadores </w:t>
            </w:r>
            <w:r w:rsidR="00C9452F">
              <w:rPr>
                <w:rFonts w:ascii="Arial" w:hAnsi="Arial"/>
                <w:color w:val="000080"/>
              </w:rPr>
              <w:t xml:space="preserve">económicos </w:t>
            </w:r>
            <w:r w:rsidR="00C86331">
              <w:rPr>
                <w:rFonts w:ascii="Arial" w:hAnsi="Arial"/>
                <w:color w:val="000080"/>
              </w:rPr>
              <w:t xml:space="preserve">y </w:t>
            </w:r>
            <w:r w:rsidR="007D5FD5">
              <w:rPr>
                <w:rFonts w:ascii="Arial" w:hAnsi="Arial"/>
                <w:color w:val="000080"/>
              </w:rPr>
              <w:t>análisis</w:t>
            </w:r>
            <w:r w:rsidR="00C86331">
              <w:rPr>
                <w:rFonts w:ascii="Arial" w:hAnsi="Arial"/>
                <w:color w:val="000080"/>
              </w:rPr>
              <w:t xml:space="preserve"> de políticas públicas comparadas</w:t>
            </w:r>
            <w:r w:rsidR="0032207D">
              <w:rPr>
                <w:rFonts w:ascii="Arial" w:hAnsi="Arial"/>
                <w:color w:val="000080"/>
              </w:rPr>
              <w:t xml:space="preserve"> </w:t>
            </w:r>
          </w:p>
        </w:tc>
        <w:tc>
          <w:tcPr>
            <w:tcW w:w="820" w:type="pct"/>
            <w:tcBorders>
              <w:left w:val="single" w:sz="4" w:space="0" w:color="C0C0C0"/>
              <w:bottom w:val="double" w:sz="4" w:space="0" w:color="auto"/>
            </w:tcBorders>
            <w:shd w:val="clear" w:color="auto" w:fill="auto"/>
          </w:tcPr>
          <w:p w:rsidR="0053042B" w:rsidRDefault="0053042B" w:rsidP="0053042B">
            <w:pPr>
              <w:jc w:val="center"/>
              <w:rPr>
                <w:rFonts w:ascii="Arial Narrow" w:hAnsi="Arial Narrow" w:cs="Arial Narrow"/>
                <w:color w:val="000081"/>
              </w:rPr>
            </w:pPr>
          </w:p>
          <w:p w:rsidR="003906B6" w:rsidRPr="003906B6" w:rsidRDefault="00621161" w:rsidP="003906B6">
            <w:pPr>
              <w:jc w:val="center"/>
              <w:rPr>
                <w:rFonts w:ascii="Arial" w:hAnsi="Arial" w:cs="Arial"/>
                <w:iCs/>
                <w:lang w:val="en-US" w:eastAsia="en-US"/>
              </w:rPr>
            </w:pPr>
            <w:r>
              <w:rPr>
                <w:rFonts w:ascii="Arial" w:hAnsi="Arial" w:cs="Arial"/>
                <w:iCs/>
                <w:lang w:val="en-US" w:eastAsia="en-US"/>
              </w:rPr>
              <w:t xml:space="preserve">(no </w:t>
            </w:r>
            <w:proofErr w:type="spellStart"/>
            <w:r>
              <w:rPr>
                <w:rFonts w:ascii="Arial" w:hAnsi="Arial" w:cs="Arial"/>
                <w:iCs/>
                <w:lang w:val="en-US" w:eastAsia="en-US"/>
              </w:rPr>
              <w:t>rellenar</w:t>
            </w:r>
            <w:proofErr w:type="spellEnd"/>
            <w:r>
              <w:rPr>
                <w:rFonts w:ascii="Arial" w:hAnsi="Arial" w:cs="Arial"/>
                <w:iCs/>
                <w:lang w:val="en-US" w:eastAsia="en-US"/>
              </w:rPr>
              <w:t>)</w:t>
            </w:r>
          </w:p>
        </w:tc>
      </w:tr>
    </w:tbl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7109"/>
      </w:tblGrid>
      <w:tr w:rsidR="0053042B" w:rsidRPr="00D32CA6" w:rsidTr="0032207D">
        <w:trPr>
          <w:trHeight w:val="414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4446C4">
            <w:pPr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Módulo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621161" w:rsidP="00444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53042B" w:rsidRPr="00D32CA6" w:rsidTr="0032207D">
        <w:trPr>
          <w:trHeight w:val="42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4446C4">
            <w:pPr>
              <w:jc w:val="both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Materia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621161" w:rsidP="00444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53042B" w:rsidRPr="00D32CA6" w:rsidTr="0032207D">
        <w:trPr>
          <w:trHeight w:val="41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4446C4">
            <w:pPr>
              <w:rPr>
                <w:rFonts w:ascii="Arial" w:hAnsi="Arial"/>
                <w:b/>
                <w:color w:val="000080"/>
                <w:sz w:val="22"/>
              </w:rPr>
            </w:pPr>
            <w:r w:rsidRPr="00F47505">
              <w:rPr>
                <w:rFonts w:ascii="Arial" w:hAnsi="Arial"/>
                <w:b/>
                <w:color w:val="000080"/>
                <w:sz w:val="22"/>
              </w:rPr>
              <w:t>Créditos para alumnos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7D5FD5" w:rsidP="00444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ECTS</w:t>
            </w:r>
          </w:p>
        </w:tc>
      </w:tr>
      <w:tr w:rsidR="0053042B" w:rsidRPr="00D32CA6" w:rsidTr="0032207D">
        <w:trPr>
          <w:trHeight w:val="417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4446C4">
            <w:pPr>
              <w:jc w:val="both"/>
              <w:rPr>
                <w:rFonts w:ascii="Arial" w:hAnsi="Arial"/>
                <w:color w:val="000080"/>
                <w:vertAlign w:val="superscript"/>
              </w:rPr>
            </w:pPr>
            <w:r w:rsidRPr="00F47505">
              <w:rPr>
                <w:rFonts w:ascii="Arial" w:hAnsi="Arial" w:cs="Arial"/>
                <w:b/>
                <w:color w:val="000080"/>
              </w:rPr>
              <w:t xml:space="preserve">Carácter 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7D5FD5" w:rsidP="00444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Optativa</w:t>
            </w:r>
          </w:p>
        </w:tc>
      </w:tr>
      <w:tr w:rsidR="0053042B" w:rsidRPr="00D32CA6" w:rsidTr="0032207D">
        <w:trPr>
          <w:trHeight w:val="4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4446C4">
            <w:pPr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Prerrequisitos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53042B" w:rsidP="004446C4">
            <w:pPr>
              <w:rPr>
                <w:rFonts w:ascii="Arial" w:hAnsi="Arial"/>
                <w:b/>
              </w:rPr>
            </w:pPr>
          </w:p>
        </w:tc>
      </w:tr>
      <w:tr w:rsidR="0053042B" w:rsidRPr="00D32CA6" w:rsidTr="0032207D">
        <w:trPr>
          <w:trHeight w:val="41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4446C4">
            <w:pPr>
              <w:rPr>
                <w:rFonts w:ascii="Arial" w:hAnsi="Arial"/>
                <w:b/>
                <w:color w:val="000080"/>
                <w:highlight w:val="yellow"/>
              </w:rPr>
            </w:pPr>
            <w:r w:rsidRPr="00F47505">
              <w:rPr>
                <w:rFonts w:ascii="Arial" w:hAnsi="Arial"/>
                <w:b/>
                <w:color w:val="000080"/>
              </w:rPr>
              <w:t>Idioma/s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7D5FD5" w:rsidP="004446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Español</w:t>
            </w:r>
          </w:p>
        </w:tc>
      </w:tr>
      <w:tr w:rsidR="0053042B" w:rsidRPr="00D32CA6" w:rsidTr="0032207D">
        <w:trPr>
          <w:trHeight w:val="42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4446C4">
            <w:pPr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Recomendaciones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53042B" w:rsidP="004446C4">
            <w:pPr>
              <w:rPr>
                <w:rFonts w:ascii="Arial" w:hAnsi="Arial"/>
                <w:b/>
              </w:rPr>
            </w:pPr>
          </w:p>
        </w:tc>
      </w:tr>
      <w:tr w:rsidR="0053042B" w:rsidRPr="00D32CA6">
        <w:trPr>
          <w:trHeight w:val="103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  <w:szCs w:val="16"/>
              </w:rPr>
            </w:pPr>
            <w:r w:rsidRPr="00F47505">
              <w:rPr>
                <w:rFonts w:ascii="Arial" w:hAnsi="Arial"/>
                <w:b/>
                <w:color w:val="000080"/>
              </w:rPr>
              <w:t>Descriptores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CA4110" w:rsidRDefault="00E2243B" w:rsidP="00CA4110">
            <w:pPr>
              <w:spacing w:before="120"/>
              <w:jc w:val="both"/>
              <w:rPr>
                <w:rFonts w:ascii="Arial" w:hAnsi="Arial"/>
              </w:rPr>
            </w:pPr>
            <w:r w:rsidRPr="00CA4110">
              <w:rPr>
                <w:rFonts w:ascii="Arial" w:hAnsi="Arial" w:cs="Arial"/>
              </w:rPr>
              <w:t>Esta asignatura proporciona a los estudiantes una visión global sobre los instrumentos de la intervención del sector público en la economía</w:t>
            </w:r>
            <w:r w:rsidR="00366FC3" w:rsidRPr="00CA4110">
              <w:rPr>
                <w:rFonts w:ascii="Arial" w:hAnsi="Arial" w:cs="Arial"/>
              </w:rPr>
              <w:t>,</w:t>
            </w:r>
            <w:r w:rsidRPr="00CA4110">
              <w:rPr>
                <w:rFonts w:ascii="Arial" w:hAnsi="Arial" w:cs="Arial"/>
              </w:rPr>
              <w:t xml:space="preserve"> y </w:t>
            </w:r>
            <w:r w:rsidR="00A81CD0" w:rsidRPr="00CA4110">
              <w:rPr>
                <w:rFonts w:ascii="Arial" w:hAnsi="Arial" w:cs="Arial"/>
              </w:rPr>
              <w:t>particularmente sobre los</w:t>
            </w:r>
            <w:r w:rsidR="00C07551" w:rsidRPr="00CA4110">
              <w:rPr>
                <w:rFonts w:ascii="Arial" w:hAnsi="Arial" w:cs="Arial"/>
              </w:rPr>
              <w:t xml:space="preserve"> indicadores </w:t>
            </w:r>
            <w:r w:rsidR="00A81CD0" w:rsidRPr="00CA4110">
              <w:rPr>
                <w:rFonts w:ascii="Arial" w:hAnsi="Arial" w:cs="Arial"/>
              </w:rPr>
              <w:t xml:space="preserve">necesarios </w:t>
            </w:r>
            <w:r w:rsidR="00C07551" w:rsidRPr="00CA4110">
              <w:rPr>
                <w:rFonts w:ascii="Arial" w:hAnsi="Arial" w:cs="Arial"/>
              </w:rPr>
              <w:t xml:space="preserve">para la medición, análisis y evaluación de </w:t>
            </w:r>
            <w:r w:rsidRPr="00CA4110">
              <w:rPr>
                <w:rFonts w:ascii="Arial" w:hAnsi="Arial" w:cs="Arial"/>
              </w:rPr>
              <w:t>sus actuaciones en el ámbito de la política presupuestaria, la fiscalidad, la protección social</w:t>
            </w:r>
            <w:r w:rsidR="00D80BF8" w:rsidRPr="00CA4110">
              <w:rPr>
                <w:rFonts w:ascii="Arial" w:hAnsi="Arial" w:cs="Arial"/>
              </w:rPr>
              <w:t xml:space="preserve"> y la desigualdad referidas a  España y la Unión Europea</w:t>
            </w:r>
            <w:r w:rsidRPr="00CA4110">
              <w:rPr>
                <w:rFonts w:ascii="Arial" w:hAnsi="Arial" w:cs="Arial"/>
              </w:rPr>
              <w:t xml:space="preserve">. </w:t>
            </w:r>
          </w:p>
        </w:tc>
      </w:tr>
    </w:tbl>
    <w:p w:rsidR="000A2705" w:rsidRDefault="000A2705" w:rsidP="0053042B"/>
    <w:p w:rsidR="0053042B" w:rsidRPr="00E85528" w:rsidRDefault="0053042B" w:rsidP="00876512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PROFESORES RESPONSABLES</w:t>
      </w:r>
    </w:p>
    <w:p w:rsidR="0053042B" w:rsidRDefault="0053042B" w:rsidP="0053042B"/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194"/>
        <w:gridCol w:w="4411"/>
      </w:tblGrid>
      <w:tr w:rsidR="00876512" w:rsidRPr="00D32CA6" w:rsidTr="0032207D">
        <w:tc>
          <w:tcPr>
            <w:tcW w:w="1212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CECFF"/>
          </w:tcPr>
          <w:p w:rsidR="0053042B" w:rsidRPr="00876512" w:rsidRDefault="0053042B" w:rsidP="00876512">
            <w:pPr>
              <w:spacing w:before="240" w:after="100" w:line="240" w:lineRule="exact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91" w:type="pct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CC66"/>
          </w:tcPr>
          <w:p w:rsidR="0053042B" w:rsidRPr="00876512" w:rsidRDefault="0053042B" w:rsidP="00876512">
            <w:pPr>
              <w:spacing w:before="240" w:after="100" w:line="240" w:lineRule="exact"/>
              <w:ind w:left="-108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2197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CCECFF"/>
          </w:tcPr>
          <w:p w:rsidR="0053042B" w:rsidRPr="00876512" w:rsidRDefault="0053042B" w:rsidP="00876512">
            <w:pPr>
              <w:spacing w:before="240" w:line="240" w:lineRule="exact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</w:t>
            </w:r>
          </w:p>
        </w:tc>
      </w:tr>
      <w:tr w:rsidR="00876512" w:rsidRPr="00D32CA6" w:rsidTr="0032207D">
        <w:trPr>
          <w:trHeight w:val="463"/>
        </w:trPr>
        <w:tc>
          <w:tcPr>
            <w:tcW w:w="1212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CECFF"/>
            <w:vAlign w:val="center"/>
          </w:tcPr>
          <w:p w:rsidR="0053042B" w:rsidRPr="00876512" w:rsidRDefault="0032207D" w:rsidP="0032207D">
            <w:pPr>
              <w:spacing w:before="240" w:line="240" w:lineRule="exact"/>
              <w:ind w:left="-142" w:right="-109"/>
              <w:jc w:val="both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 C</w:t>
            </w:r>
            <w:r w:rsidR="0053042B"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oordinador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042B" w:rsidRPr="00876512" w:rsidRDefault="004446C4" w:rsidP="0032207D">
            <w:pPr>
              <w:spacing w:before="240"/>
              <w:ind w:right="-108"/>
              <w:jc w:val="both"/>
              <w:rPr>
                <w:rStyle w:val="NombreAsignatura"/>
                <w:rFonts w:eastAsia="Cambria"/>
                <w:b w:val="0"/>
                <w:sz w:val="22"/>
                <w:szCs w:val="22"/>
              </w:rPr>
            </w:pPr>
            <w:r>
              <w:rPr>
                <w:rStyle w:val="NombreAsignatura"/>
                <w:rFonts w:eastAsia="Cambria"/>
                <w:b w:val="0"/>
                <w:sz w:val="22"/>
                <w:szCs w:val="22"/>
              </w:rPr>
              <w:t>Valentín Edo Hernández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876512" w:rsidRDefault="004446C4" w:rsidP="0032207D">
            <w:pPr>
              <w:spacing w:before="240"/>
              <w:jc w:val="center"/>
              <w:rPr>
                <w:rStyle w:val="NombreAsignatura"/>
                <w:rFonts w:eastAsia="Cambria"/>
                <w:b w:val="0"/>
                <w:sz w:val="22"/>
                <w:szCs w:val="22"/>
              </w:rPr>
            </w:pPr>
            <w:r>
              <w:rPr>
                <w:rStyle w:val="NombreAsignatura"/>
                <w:rFonts w:eastAsia="Cambria"/>
                <w:b w:val="0"/>
                <w:sz w:val="22"/>
                <w:szCs w:val="22"/>
              </w:rPr>
              <w:t>valedomail@gmail.com</w:t>
            </w:r>
          </w:p>
        </w:tc>
      </w:tr>
    </w:tbl>
    <w:p w:rsidR="0053042B" w:rsidRPr="002E5396" w:rsidRDefault="0053042B" w:rsidP="0053042B"/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OBJETIVOS DE LA ASIGNATURA</w:t>
      </w:r>
    </w:p>
    <w:p w:rsidR="0053042B" w:rsidRPr="0032207D" w:rsidRDefault="0053042B" w:rsidP="0053042B">
      <w:pPr>
        <w:rPr>
          <w:sz w:val="22"/>
        </w:rPr>
      </w:pPr>
    </w:p>
    <w:p w:rsidR="00D80BF8" w:rsidRPr="0032207D" w:rsidRDefault="00D80BF8" w:rsidP="00D80BF8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32207D">
        <w:rPr>
          <w:rFonts w:ascii="Arial" w:hAnsi="Arial" w:cs="Arial"/>
          <w:sz w:val="22"/>
        </w:rPr>
        <w:t>Potenciar la capacidad de análisis y síntesis de los fenómenos relacionados con la actividad del sector público</w:t>
      </w:r>
      <w:r w:rsidR="00252B68" w:rsidRPr="0032207D">
        <w:rPr>
          <w:rFonts w:ascii="Arial" w:hAnsi="Arial" w:cs="Arial"/>
          <w:sz w:val="22"/>
        </w:rPr>
        <w:t xml:space="preserve"> en España y la Unión Europea</w:t>
      </w:r>
      <w:r w:rsidRPr="0032207D">
        <w:rPr>
          <w:rFonts w:ascii="Arial" w:hAnsi="Arial" w:cs="Arial"/>
          <w:sz w:val="22"/>
        </w:rPr>
        <w:t>.</w:t>
      </w:r>
    </w:p>
    <w:p w:rsidR="00D80BF8" w:rsidRPr="0032207D" w:rsidRDefault="00D80BF8" w:rsidP="00D80BF8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32207D">
        <w:rPr>
          <w:rFonts w:ascii="Arial" w:hAnsi="Arial" w:cs="Arial"/>
          <w:sz w:val="22"/>
        </w:rPr>
        <w:t xml:space="preserve">Conocer los </w:t>
      </w:r>
      <w:r w:rsidR="00252B68" w:rsidRPr="0032207D">
        <w:rPr>
          <w:rFonts w:ascii="Arial" w:hAnsi="Arial" w:cs="Arial"/>
          <w:sz w:val="22"/>
        </w:rPr>
        <w:t xml:space="preserve">indicadores desagregados de las políticas asociadas a la actividad presupuestaria, la tributación, </w:t>
      </w:r>
      <w:r w:rsidR="00A81CD0" w:rsidRPr="0032207D">
        <w:rPr>
          <w:rFonts w:ascii="Arial" w:hAnsi="Arial" w:cs="Arial"/>
          <w:sz w:val="22"/>
        </w:rPr>
        <w:t xml:space="preserve">la </w:t>
      </w:r>
      <w:r w:rsidR="00252B68" w:rsidRPr="0032207D">
        <w:rPr>
          <w:rFonts w:ascii="Arial" w:hAnsi="Arial" w:cs="Arial"/>
          <w:sz w:val="22"/>
        </w:rPr>
        <w:t xml:space="preserve">protección social y </w:t>
      </w:r>
      <w:r w:rsidR="00A81CD0" w:rsidRPr="0032207D">
        <w:rPr>
          <w:rFonts w:ascii="Arial" w:hAnsi="Arial" w:cs="Arial"/>
          <w:sz w:val="22"/>
        </w:rPr>
        <w:t xml:space="preserve">la </w:t>
      </w:r>
      <w:r w:rsidR="00252B68" w:rsidRPr="0032207D">
        <w:rPr>
          <w:rFonts w:ascii="Arial" w:hAnsi="Arial" w:cs="Arial"/>
          <w:sz w:val="22"/>
        </w:rPr>
        <w:t>desigualdad en el análisis comparado</w:t>
      </w:r>
      <w:r w:rsidRPr="0032207D">
        <w:rPr>
          <w:rFonts w:ascii="Arial" w:hAnsi="Arial" w:cs="Arial"/>
          <w:sz w:val="22"/>
        </w:rPr>
        <w:t>.</w:t>
      </w:r>
    </w:p>
    <w:p w:rsidR="00D80BF8" w:rsidRPr="0032207D" w:rsidRDefault="00D80BF8" w:rsidP="00D80BF8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32207D">
        <w:rPr>
          <w:rFonts w:ascii="Arial" w:hAnsi="Arial" w:cs="Arial"/>
          <w:sz w:val="22"/>
        </w:rPr>
        <w:t xml:space="preserve">Conocer el </w:t>
      </w:r>
      <w:r w:rsidR="00252B68" w:rsidRPr="0032207D">
        <w:rPr>
          <w:rFonts w:ascii="Arial" w:hAnsi="Arial" w:cs="Arial"/>
          <w:sz w:val="22"/>
        </w:rPr>
        <w:t>diseño de las principales actuaciones públicas asociadas a las políticas de gastos e ingresos, especialmente en el ámbito de la fiscalidad y la protección social</w:t>
      </w:r>
      <w:r w:rsidRPr="0032207D">
        <w:rPr>
          <w:rFonts w:ascii="Arial" w:hAnsi="Arial" w:cs="Arial"/>
          <w:sz w:val="22"/>
        </w:rPr>
        <w:t>.</w:t>
      </w:r>
    </w:p>
    <w:p w:rsidR="00D80BF8" w:rsidRPr="0032207D" w:rsidRDefault="00D80BF8" w:rsidP="00D80BF8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32207D">
        <w:rPr>
          <w:rFonts w:ascii="Arial" w:hAnsi="Arial" w:cs="Arial"/>
          <w:sz w:val="22"/>
        </w:rPr>
        <w:t>Desarrollar las capacidades reflexivas y críticas</w:t>
      </w:r>
      <w:r w:rsidR="00252B68" w:rsidRPr="0032207D">
        <w:rPr>
          <w:rFonts w:ascii="Arial" w:hAnsi="Arial" w:cs="Arial"/>
          <w:sz w:val="22"/>
        </w:rPr>
        <w:t xml:space="preserve"> sobre enfoques de políticas públicas</w:t>
      </w:r>
      <w:r w:rsidRPr="0032207D">
        <w:rPr>
          <w:rFonts w:ascii="Arial" w:hAnsi="Arial" w:cs="Arial"/>
          <w:sz w:val="22"/>
        </w:rPr>
        <w:t>.</w:t>
      </w:r>
    </w:p>
    <w:p w:rsidR="00D80BF8" w:rsidRPr="0032207D" w:rsidRDefault="00D80BF8" w:rsidP="00D80BF8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32207D">
        <w:rPr>
          <w:rFonts w:ascii="Arial" w:hAnsi="Arial" w:cs="Arial"/>
          <w:sz w:val="22"/>
        </w:rPr>
        <w:t>Desarrollar la capacidad de síntesis, así como de expresión oral y escrita.</w:t>
      </w:r>
    </w:p>
    <w:p w:rsidR="00D80BF8" w:rsidRPr="0032207D" w:rsidRDefault="00D80BF8" w:rsidP="00D80BF8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32207D">
        <w:rPr>
          <w:rFonts w:ascii="Arial" w:hAnsi="Arial" w:cs="Arial"/>
          <w:sz w:val="22"/>
        </w:rPr>
        <w:t>Fomentar el trabajo en equipo.</w:t>
      </w:r>
    </w:p>
    <w:p w:rsidR="0053042B" w:rsidRDefault="0053042B" w:rsidP="0053042B"/>
    <w:p w:rsidR="001631BD" w:rsidRDefault="001631BD" w:rsidP="0053042B"/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COMPETENCIAS DE LA ASIGNATURA</w:t>
      </w:r>
    </w:p>
    <w:p w:rsidR="0032207D" w:rsidRDefault="0032207D" w:rsidP="001872B6">
      <w:pPr>
        <w:jc w:val="both"/>
      </w:pPr>
    </w:p>
    <w:p w:rsidR="001631BD" w:rsidRDefault="001631BD" w:rsidP="001872B6">
      <w:pPr>
        <w:jc w:val="both"/>
      </w:pP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CONTENIDOS TEMÁTICOS</w:t>
      </w:r>
    </w:p>
    <w:p w:rsidR="001631BD" w:rsidRDefault="001631BD" w:rsidP="0053042B">
      <w:pPr>
        <w:ind w:left="360"/>
        <w:jc w:val="both"/>
        <w:rPr>
          <w:rFonts w:ascii="Arial Narrow" w:hAnsi="Arial Narrow" w:cs="Arial"/>
          <w:b/>
        </w:rPr>
      </w:pPr>
    </w:p>
    <w:p w:rsidR="0032207D" w:rsidRPr="00597960" w:rsidRDefault="0032207D" w:rsidP="0053042B">
      <w:pPr>
        <w:ind w:left="360"/>
        <w:jc w:val="both"/>
        <w:rPr>
          <w:rFonts w:ascii="Arial Narrow" w:hAnsi="Arial Narrow" w:cs="Arial"/>
          <w:b/>
        </w:rPr>
      </w:pPr>
      <w:proofErr w:type="gramStart"/>
      <w:r w:rsidRPr="00597960">
        <w:rPr>
          <w:rFonts w:ascii="Arial Narrow" w:hAnsi="Arial Narrow" w:cs="Arial"/>
          <w:b/>
        </w:rPr>
        <w:t>1.El</w:t>
      </w:r>
      <w:proofErr w:type="gramEnd"/>
      <w:r w:rsidRPr="00597960">
        <w:rPr>
          <w:rFonts w:ascii="Arial Narrow" w:hAnsi="Arial Narrow" w:cs="Arial"/>
          <w:b/>
        </w:rPr>
        <w:t xml:space="preserve"> estudio de la Economía Pública</w:t>
      </w:r>
      <w:r w:rsidR="00E02741" w:rsidRPr="00597960">
        <w:rPr>
          <w:rFonts w:ascii="Arial Narrow" w:hAnsi="Arial Narrow" w:cs="Arial"/>
          <w:b/>
        </w:rPr>
        <w:t xml:space="preserve"> a través de sus indicadores</w:t>
      </w:r>
      <w:r w:rsidRPr="00597960">
        <w:rPr>
          <w:rFonts w:ascii="Arial Narrow" w:hAnsi="Arial Narrow" w:cs="Arial"/>
          <w:b/>
        </w:rPr>
        <w:t xml:space="preserve">: </w:t>
      </w:r>
      <w:r w:rsidR="00E02741" w:rsidRPr="00597960">
        <w:rPr>
          <w:rFonts w:ascii="Arial Narrow" w:hAnsi="Arial Narrow" w:cs="Arial"/>
          <w:b/>
        </w:rPr>
        <w:t xml:space="preserve">Aspectos </w:t>
      </w:r>
      <w:r w:rsidRPr="00597960">
        <w:rPr>
          <w:rFonts w:ascii="Arial Narrow" w:hAnsi="Arial Narrow" w:cs="Arial"/>
          <w:b/>
        </w:rPr>
        <w:t>teóric</w:t>
      </w:r>
      <w:r w:rsidR="00E02741" w:rsidRPr="00597960">
        <w:rPr>
          <w:rFonts w:ascii="Arial Narrow" w:hAnsi="Arial Narrow" w:cs="Arial"/>
          <w:b/>
        </w:rPr>
        <w:t>os</w:t>
      </w:r>
      <w:r w:rsidRPr="00597960">
        <w:rPr>
          <w:rFonts w:ascii="Arial Narrow" w:hAnsi="Arial Narrow" w:cs="Arial"/>
          <w:b/>
        </w:rPr>
        <w:t xml:space="preserve"> </w:t>
      </w:r>
      <w:r w:rsidR="00E02741" w:rsidRPr="00597960">
        <w:rPr>
          <w:rFonts w:ascii="Arial Narrow" w:hAnsi="Arial Narrow" w:cs="Arial"/>
          <w:b/>
        </w:rPr>
        <w:t>e importancia</w:t>
      </w:r>
      <w:r w:rsidRPr="00597960">
        <w:rPr>
          <w:rFonts w:ascii="Arial Narrow" w:hAnsi="Arial Narrow" w:cs="Arial"/>
          <w:b/>
        </w:rPr>
        <w:t xml:space="preserve"> </w:t>
      </w:r>
      <w:r w:rsidR="00674977" w:rsidRPr="00597960">
        <w:rPr>
          <w:rFonts w:ascii="Arial Narrow" w:hAnsi="Arial Narrow" w:cs="Arial"/>
          <w:b/>
        </w:rPr>
        <w:t>cuantitativa.</w:t>
      </w:r>
    </w:p>
    <w:p w:rsidR="00E02741" w:rsidRPr="00597960" w:rsidRDefault="00674977" w:rsidP="0053042B">
      <w:pPr>
        <w:ind w:left="360"/>
        <w:jc w:val="both"/>
        <w:rPr>
          <w:rFonts w:ascii="Arial Narrow" w:hAnsi="Arial Narrow" w:cs="Arial"/>
          <w:b/>
        </w:rPr>
      </w:pPr>
      <w:proofErr w:type="gramStart"/>
      <w:r w:rsidRPr="00597960">
        <w:rPr>
          <w:rFonts w:ascii="Arial Narrow" w:hAnsi="Arial Narrow" w:cs="Arial"/>
          <w:b/>
        </w:rPr>
        <w:t>2.Las</w:t>
      </w:r>
      <w:proofErr w:type="gramEnd"/>
      <w:r w:rsidRPr="00597960">
        <w:rPr>
          <w:rFonts w:ascii="Arial Narrow" w:hAnsi="Arial Narrow" w:cs="Arial"/>
          <w:b/>
        </w:rPr>
        <w:t xml:space="preserve"> dimensiones del Sector Público: Una aproximación a través de</w:t>
      </w:r>
      <w:r w:rsidR="00E02741" w:rsidRPr="00597960">
        <w:rPr>
          <w:rFonts w:ascii="Arial Narrow" w:hAnsi="Arial Narrow" w:cs="Arial"/>
          <w:b/>
        </w:rPr>
        <w:t xml:space="preserve"> </w:t>
      </w:r>
      <w:r w:rsidRPr="00597960">
        <w:rPr>
          <w:rFonts w:ascii="Arial Narrow" w:hAnsi="Arial Narrow" w:cs="Arial"/>
          <w:b/>
        </w:rPr>
        <w:t>l</w:t>
      </w:r>
      <w:r w:rsidR="00E02741" w:rsidRPr="00597960">
        <w:rPr>
          <w:rFonts w:ascii="Arial Narrow" w:hAnsi="Arial Narrow" w:cs="Arial"/>
          <w:b/>
        </w:rPr>
        <w:t>as estadísticas oficiales.</w:t>
      </w:r>
    </w:p>
    <w:p w:rsidR="00674977" w:rsidRPr="00597960" w:rsidRDefault="00674977" w:rsidP="00E02741">
      <w:pPr>
        <w:ind w:left="709"/>
        <w:jc w:val="both"/>
        <w:rPr>
          <w:rFonts w:ascii="Arial Narrow" w:hAnsi="Arial Narrow" w:cs="Arial"/>
          <w:b/>
        </w:rPr>
      </w:pPr>
      <w:r w:rsidRPr="00597960">
        <w:rPr>
          <w:rFonts w:ascii="Arial Narrow" w:hAnsi="Arial Narrow" w:cs="Arial"/>
          <w:b/>
        </w:rPr>
        <w:t xml:space="preserve">-Administraciones públicas en España y Europa: </w:t>
      </w:r>
      <w:r w:rsidR="00740250" w:rsidRPr="00597960">
        <w:rPr>
          <w:rFonts w:ascii="Arial Narrow" w:hAnsi="Arial Narrow" w:cs="Arial"/>
          <w:b/>
        </w:rPr>
        <w:t>Metodología, agentes, y prin</w:t>
      </w:r>
      <w:r w:rsidRPr="00597960">
        <w:rPr>
          <w:rFonts w:ascii="Arial Narrow" w:hAnsi="Arial Narrow" w:cs="Arial"/>
          <w:b/>
        </w:rPr>
        <w:t xml:space="preserve">cipales fuentes </w:t>
      </w:r>
      <w:r w:rsidR="00E02741" w:rsidRPr="00597960">
        <w:rPr>
          <w:rFonts w:ascii="Arial Narrow" w:hAnsi="Arial Narrow" w:cs="Arial"/>
          <w:b/>
        </w:rPr>
        <w:t>estadísticas para el estudio de sector público (</w:t>
      </w:r>
      <w:r w:rsidR="00740250" w:rsidRPr="00597960">
        <w:rPr>
          <w:rFonts w:ascii="Arial Narrow" w:hAnsi="Arial Narrow" w:cs="Arial"/>
          <w:b/>
        </w:rPr>
        <w:t xml:space="preserve">SEC-2010, </w:t>
      </w:r>
      <w:r w:rsidR="00E02741" w:rsidRPr="00597960">
        <w:rPr>
          <w:rFonts w:ascii="Arial Narrow" w:hAnsi="Arial Narrow" w:cs="Arial"/>
          <w:b/>
        </w:rPr>
        <w:t xml:space="preserve">INE, </w:t>
      </w:r>
      <w:r w:rsidRPr="00597960">
        <w:rPr>
          <w:rFonts w:ascii="Arial Narrow" w:hAnsi="Arial Narrow" w:cs="Arial"/>
          <w:b/>
        </w:rPr>
        <w:t>EUROSTAT</w:t>
      </w:r>
      <w:r w:rsidR="00E02741" w:rsidRPr="00597960">
        <w:rPr>
          <w:rFonts w:ascii="Arial Narrow" w:hAnsi="Arial Narrow" w:cs="Arial"/>
          <w:b/>
        </w:rPr>
        <w:t>, etc.)</w:t>
      </w:r>
      <w:r w:rsidRPr="00597960">
        <w:rPr>
          <w:rFonts w:ascii="Arial Narrow" w:hAnsi="Arial Narrow" w:cs="Arial"/>
          <w:b/>
        </w:rPr>
        <w:t>.</w:t>
      </w:r>
    </w:p>
    <w:p w:rsidR="001D2D2D" w:rsidRPr="00597960" w:rsidRDefault="00674977" w:rsidP="00E02741">
      <w:pPr>
        <w:ind w:left="709"/>
        <w:jc w:val="both"/>
        <w:rPr>
          <w:rFonts w:ascii="Arial Narrow" w:hAnsi="Arial Narrow" w:cs="Arial"/>
          <w:b/>
        </w:rPr>
      </w:pPr>
      <w:r w:rsidRPr="00597960">
        <w:rPr>
          <w:rFonts w:ascii="Arial Narrow" w:hAnsi="Arial Narrow" w:cs="Arial"/>
          <w:b/>
        </w:rPr>
        <w:t xml:space="preserve">-Principales indicadores </w:t>
      </w:r>
      <w:r w:rsidR="004D0175" w:rsidRPr="00597960">
        <w:rPr>
          <w:rFonts w:ascii="Arial Narrow" w:hAnsi="Arial Narrow" w:cs="Arial"/>
          <w:b/>
        </w:rPr>
        <w:t>de gastos e ingresos</w:t>
      </w:r>
      <w:r w:rsidR="00433803" w:rsidRPr="00597960">
        <w:rPr>
          <w:rFonts w:ascii="Arial Narrow" w:hAnsi="Arial Narrow" w:cs="Arial"/>
          <w:b/>
        </w:rPr>
        <w:t xml:space="preserve"> y de desigualdad</w:t>
      </w:r>
      <w:r w:rsidRPr="00597960">
        <w:rPr>
          <w:rFonts w:ascii="Arial Narrow" w:hAnsi="Arial Narrow" w:cs="Arial"/>
          <w:b/>
        </w:rPr>
        <w:t>: Agregados,</w:t>
      </w:r>
      <w:r w:rsidR="00932B92">
        <w:rPr>
          <w:rFonts w:ascii="Arial Narrow" w:hAnsi="Arial Narrow" w:cs="Arial"/>
          <w:b/>
        </w:rPr>
        <w:t xml:space="preserve"> Desagregados, Complementarios y otros relevantes</w:t>
      </w:r>
      <w:r w:rsidR="00932B92" w:rsidRPr="00597960">
        <w:rPr>
          <w:rFonts w:ascii="Arial Narrow" w:hAnsi="Arial Narrow" w:cs="Arial"/>
          <w:b/>
        </w:rPr>
        <w:t>.</w:t>
      </w:r>
    </w:p>
    <w:p w:rsidR="001D2D2D" w:rsidRPr="00597960" w:rsidRDefault="001D2D2D" w:rsidP="0053042B">
      <w:pPr>
        <w:ind w:left="360"/>
        <w:jc w:val="both"/>
        <w:rPr>
          <w:rFonts w:ascii="Arial Narrow" w:hAnsi="Arial Narrow" w:cs="Arial"/>
          <w:b/>
        </w:rPr>
      </w:pPr>
      <w:proofErr w:type="gramStart"/>
      <w:r w:rsidRPr="00597960">
        <w:rPr>
          <w:rFonts w:ascii="Arial Narrow" w:hAnsi="Arial Narrow" w:cs="Arial"/>
          <w:b/>
        </w:rPr>
        <w:t>3.</w:t>
      </w:r>
      <w:r w:rsidR="00E02741" w:rsidRPr="00597960">
        <w:rPr>
          <w:rFonts w:ascii="Arial Narrow" w:hAnsi="Arial Narrow" w:cs="Arial"/>
          <w:b/>
        </w:rPr>
        <w:t>P</w:t>
      </w:r>
      <w:r w:rsidRPr="00597960">
        <w:rPr>
          <w:rFonts w:ascii="Arial Narrow" w:hAnsi="Arial Narrow" w:cs="Arial"/>
          <w:b/>
        </w:rPr>
        <w:t>resupuestos</w:t>
      </w:r>
      <w:proofErr w:type="gramEnd"/>
      <w:r w:rsidRPr="00597960">
        <w:rPr>
          <w:rFonts w:ascii="Arial Narrow" w:hAnsi="Arial Narrow" w:cs="Arial"/>
          <w:b/>
        </w:rPr>
        <w:t xml:space="preserve"> públicos: Concepto, proceso presupuestario, estructura, políticas de gasto</w:t>
      </w:r>
      <w:r w:rsidR="00433803" w:rsidRPr="00597960">
        <w:rPr>
          <w:rFonts w:ascii="Arial Narrow" w:hAnsi="Arial Narrow" w:cs="Arial"/>
          <w:b/>
        </w:rPr>
        <w:t>,</w:t>
      </w:r>
      <w:r w:rsidRPr="00597960">
        <w:rPr>
          <w:rFonts w:ascii="Arial Narrow" w:hAnsi="Arial Narrow" w:cs="Arial"/>
          <w:b/>
        </w:rPr>
        <w:t xml:space="preserve"> indicadores de política presupuestaria</w:t>
      </w:r>
      <w:r w:rsidR="00433803" w:rsidRPr="00597960">
        <w:rPr>
          <w:rFonts w:ascii="Arial Narrow" w:hAnsi="Arial Narrow" w:cs="Arial"/>
          <w:b/>
        </w:rPr>
        <w:t xml:space="preserve"> y gobernanza europea</w:t>
      </w:r>
      <w:r w:rsidR="00740250" w:rsidRPr="00597960">
        <w:rPr>
          <w:rFonts w:ascii="Arial Narrow" w:hAnsi="Arial Narrow" w:cs="Arial"/>
          <w:b/>
        </w:rPr>
        <w:t xml:space="preserve"> y n</w:t>
      </w:r>
      <w:r w:rsidR="00E02741" w:rsidRPr="00597960">
        <w:rPr>
          <w:rFonts w:ascii="Arial Narrow" w:hAnsi="Arial Narrow" w:cs="Arial"/>
          <w:b/>
        </w:rPr>
        <w:t>iveles de administración</w:t>
      </w:r>
      <w:r w:rsidR="00E31F4A" w:rsidRPr="00597960">
        <w:rPr>
          <w:rFonts w:ascii="Arial Narrow" w:hAnsi="Arial Narrow" w:cs="Arial"/>
          <w:b/>
        </w:rPr>
        <w:t>.</w:t>
      </w:r>
    </w:p>
    <w:p w:rsidR="00E02741" w:rsidRPr="00597960" w:rsidRDefault="001D2D2D" w:rsidP="00E02741">
      <w:pPr>
        <w:ind w:left="709"/>
        <w:jc w:val="both"/>
        <w:rPr>
          <w:rFonts w:ascii="Arial Narrow" w:hAnsi="Arial Narrow" w:cs="Arial"/>
          <w:b/>
        </w:rPr>
      </w:pPr>
      <w:r w:rsidRPr="00597960">
        <w:rPr>
          <w:rFonts w:ascii="Arial Narrow" w:hAnsi="Arial Narrow" w:cs="Arial"/>
          <w:b/>
        </w:rPr>
        <w:t>-P</w:t>
      </w:r>
      <w:r w:rsidR="00E3415A" w:rsidRPr="00597960">
        <w:rPr>
          <w:rFonts w:ascii="Arial Narrow" w:hAnsi="Arial Narrow" w:cs="Arial"/>
          <w:b/>
        </w:rPr>
        <w:t xml:space="preserve">resupuestos de la </w:t>
      </w:r>
      <w:r w:rsidRPr="00597960">
        <w:rPr>
          <w:rFonts w:ascii="Arial Narrow" w:hAnsi="Arial Narrow" w:cs="Arial"/>
          <w:b/>
        </w:rPr>
        <w:t>U</w:t>
      </w:r>
      <w:r w:rsidR="00E3415A" w:rsidRPr="00597960">
        <w:rPr>
          <w:rFonts w:ascii="Arial Narrow" w:hAnsi="Arial Narrow" w:cs="Arial"/>
          <w:b/>
        </w:rPr>
        <w:t>nión Europea,</w:t>
      </w:r>
      <w:r w:rsidRPr="00597960">
        <w:rPr>
          <w:rFonts w:ascii="Arial Narrow" w:hAnsi="Arial Narrow" w:cs="Arial"/>
          <w:b/>
        </w:rPr>
        <w:t xml:space="preserve"> </w:t>
      </w:r>
      <w:r w:rsidR="00E3415A" w:rsidRPr="00597960">
        <w:rPr>
          <w:rFonts w:ascii="Arial Narrow" w:hAnsi="Arial Narrow" w:cs="Arial"/>
          <w:b/>
        </w:rPr>
        <w:t xml:space="preserve">del </w:t>
      </w:r>
      <w:r w:rsidRPr="00597960">
        <w:rPr>
          <w:rFonts w:ascii="Arial Narrow" w:hAnsi="Arial Narrow" w:cs="Arial"/>
          <w:b/>
        </w:rPr>
        <w:t>Estado</w:t>
      </w:r>
      <w:r w:rsidR="00E3415A" w:rsidRPr="00597960">
        <w:rPr>
          <w:rFonts w:ascii="Arial Narrow" w:hAnsi="Arial Narrow" w:cs="Arial"/>
          <w:b/>
        </w:rPr>
        <w:t xml:space="preserve">, de las </w:t>
      </w:r>
      <w:r w:rsidRPr="00597960">
        <w:rPr>
          <w:rFonts w:ascii="Arial Narrow" w:hAnsi="Arial Narrow" w:cs="Arial"/>
          <w:b/>
        </w:rPr>
        <w:t>C</w:t>
      </w:r>
      <w:r w:rsidR="00E3415A" w:rsidRPr="00597960">
        <w:rPr>
          <w:rFonts w:ascii="Arial Narrow" w:hAnsi="Arial Narrow" w:cs="Arial"/>
          <w:b/>
        </w:rPr>
        <w:t>omunidades Autónomas</w:t>
      </w:r>
      <w:r w:rsidRPr="00597960">
        <w:rPr>
          <w:rFonts w:ascii="Arial Narrow" w:hAnsi="Arial Narrow" w:cs="Arial"/>
          <w:b/>
        </w:rPr>
        <w:t>,</w:t>
      </w:r>
      <w:r w:rsidR="00E3415A" w:rsidRPr="00597960">
        <w:rPr>
          <w:rFonts w:ascii="Arial Narrow" w:hAnsi="Arial Narrow" w:cs="Arial"/>
          <w:b/>
        </w:rPr>
        <w:t xml:space="preserve"> y</w:t>
      </w:r>
      <w:r w:rsidRPr="00597960">
        <w:rPr>
          <w:rFonts w:ascii="Arial Narrow" w:hAnsi="Arial Narrow" w:cs="Arial"/>
          <w:b/>
        </w:rPr>
        <w:t xml:space="preserve"> </w:t>
      </w:r>
      <w:r w:rsidR="00E3415A" w:rsidRPr="00597960">
        <w:rPr>
          <w:rFonts w:ascii="Arial Narrow" w:hAnsi="Arial Narrow" w:cs="Arial"/>
          <w:b/>
        </w:rPr>
        <w:t xml:space="preserve">de las </w:t>
      </w:r>
      <w:r w:rsidRPr="00597960">
        <w:rPr>
          <w:rFonts w:ascii="Arial Narrow" w:hAnsi="Arial Narrow" w:cs="Arial"/>
          <w:b/>
        </w:rPr>
        <w:t>C</w:t>
      </w:r>
      <w:r w:rsidR="00E3415A" w:rsidRPr="00597960">
        <w:rPr>
          <w:rFonts w:ascii="Arial Narrow" w:hAnsi="Arial Narrow" w:cs="Arial"/>
          <w:b/>
        </w:rPr>
        <w:t>orporaciones Locales</w:t>
      </w:r>
      <w:r w:rsidR="00740250" w:rsidRPr="00597960">
        <w:rPr>
          <w:rFonts w:ascii="Arial Narrow" w:hAnsi="Arial Narrow" w:cs="Arial"/>
          <w:b/>
        </w:rPr>
        <w:t xml:space="preserve"> (INE, Ministerio de Hacienda, IGAE, etc</w:t>
      </w:r>
      <w:r w:rsidRPr="00597960">
        <w:rPr>
          <w:rFonts w:ascii="Arial Narrow" w:hAnsi="Arial Narrow" w:cs="Arial"/>
          <w:b/>
        </w:rPr>
        <w:t>.</w:t>
      </w:r>
      <w:r w:rsidR="00740250" w:rsidRPr="00597960">
        <w:rPr>
          <w:rFonts w:ascii="Arial Narrow" w:hAnsi="Arial Narrow" w:cs="Arial"/>
          <w:b/>
        </w:rPr>
        <w:t>)</w:t>
      </w:r>
    </w:p>
    <w:p w:rsidR="001D2D2D" w:rsidRPr="00597960" w:rsidRDefault="00740250" w:rsidP="00E02741">
      <w:pPr>
        <w:ind w:left="709"/>
        <w:jc w:val="both"/>
        <w:rPr>
          <w:rFonts w:ascii="Arial Narrow" w:hAnsi="Arial Narrow" w:cs="Arial"/>
          <w:b/>
        </w:rPr>
      </w:pPr>
      <w:r w:rsidRPr="00597960">
        <w:rPr>
          <w:rFonts w:ascii="Arial Narrow" w:hAnsi="Arial Narrow" w:cs="Arial"/>
          <w:b/>
        </w:rPr>
        <w:t>-</w:t>
      </w:r>
      <w:proofErr w:type="spellStart"/>
      <w:r w:rsidRPr="00597960">
        <w:rPr>
          <w:rFonts w:ascii="Arial Narrow" w:hAnsi="Arial Narrow" w:cs="Arial"/>
          <w:b/>
        </w:rPr>
        <w:t>Prinicpales</w:t>
      </w:r>
      <w:proofErr w:type="spellEnd"/>
      <w:r w:rsidRPr="00597960">
        <w:rPr>
          <w:rFonts w:ascii="Arial Narrow" w:hAnsi="Arial Narrow" w:cs="Arial"/>
          <w:b/>
        </w:rPr>
        <w:t xml:space="preserve"> f</w:t>
      </w:r>
      <w:r w:rsidR="00E3415A" w:rsidRPr="00597960">
        <w:rPr>
          <w:rFonts w:ascii="Arial Narrow" w:hAnsi="Arial Narrow" w:cs="Arial"/>
          <w:b/>
        </w:rPr>
        <w:t>uentes estadísticas, d</w:t>
      </w:r>
      <w:r w:rsidR="00E02741" w:rsidRPr="00597960">
        <w:rPr>
          <w:rFonts w:ascii="Arial Narrow" w:hAnsi="Arial Narrow" w:cs="Arial"/>
          <w:b/>
        </w:rPr>
        <w:t>ocumentación presupuestaria</w:t>
      </w:r>
      <w:r w:rsidR="00E3415A" w:rsidRPr="00597960">
        <w:rPr>
          <w:rFonts w:ascii="Arial Narrow" w:hAnsi="Arial Narrow" w:cs="Arial"/>
          <w:b/>
        </w:rPr>
        <w:t>, e indicadores</w:t>
      </w:r>
      <w:r w:rsidRPr="00597960">
        <w:rPr>
          <w:rFonts w:ascii="Arial Narrow" w:hAnsi="Arial Narrow" w:cs="Arial"/>
          <w:b/>
        </w:rPr>
        <w:t xml:space="preserve"> más relevantes</w:t>
      </w:r>
      <w:r w:rsidR="00E02741" w:rsidRPr="00597960">
        <w:rPr>
          <w:rFonts w:ascii="Arial Narrow" w:hAnsi="Arial Narrow" w:cs="Arial"/>
          <w:b/>
        </w:rPr>
        <w:t>.</w:t>
      </w:r>
      <w:r w:rsidRPr="00597960">
        <w:rPr>
          <w:rFonts w:ascii="Arial Narrow" w:hAnsi="Arial Narrow" w:cs="Arial"/>
          <w:b/>
        </w:rPr>
        <w:t xml:space="preserve"> (INE, Ministerio de Hacienda, IGAE, etc.)</w:t>
      </w:r>
    </w:p>
    <w:p w:rsidR="00E31F4A" w:rsidRPr="00597960" w:rsidRDefault="001D2D2D" w:rsidP="0053042B">
      <w:pPr>
        <w:ind w:left="360"/>
        <w:jc w:val="both"/>
        <w:rPr>
          <w:rFonts w:ascii="Arial Narrow" w:hAnsi="Arial Narrow" w:cs="Arial"/>
          <w:b/>
        </w:rPr>
      </w:pPr>
      <w:proofErr w:type="gramStart"/>
      <w:r w:rsidRPr="00597960">
        <w:rPr>
          <w:rFonts w:ascii="Arial Narrow" w:hAnsi="Arial Narrow" w:cs="Arial"/>
          <w:b/>
        </w:rPr>
        <w:t>4.Justificación</w:t>
      </w:r>
      <w:proofErr w:type="gramEnd"/>
      <w:r w:rsidRPr="00597960">
        <w:rPr>
          <w:rFonts w:ascii="Arial Narrow" w:hAnsi="Arial Narrow" w:cs="Arial"/>
          <w:b/>
        </w:rPr>
        <w:t xml:space="preserve"> de la presencia del Sector Público en las economías modernas: eficiencia y equidad.</w:t>
      </w:r>
    </w:p>
    <w:p w:rsidR="00E31F4A" w:rsidRPr="00597960" w:rsidRDefault="00E31F4A" w:rsidP="00E02741">
      <w:pPr>
        <w:ind w:left="709"/>
        <w:jc w:val="both"/>
        <w:rPr>
          <w:rFonts w:ascii="Arial Narrow" w:hAnsi="Arial Narrow" w:cs="Arial"/>
          <w:b/>
        </w:rPr>
      </w:pPr>
      <w:r w:rsidRPr="00597960">
        <w:rPr>
          <w:rFonts w:ascii="Arial Narrow" w:hAnsi="Arial Narrow" w:cs="Arial"/>
          <w:b/>
        </w:rPr>
        <w:t xml:space="preserve">-Fallos de eficiencia y actividad financiera pública: Indicadores </w:t>
      </w:r>
      <w:r w:rsidR="00740250" w:rsidRPr="00597960">
        <w:rPr>
          <w:rFonts w:ascii="Arial Narrow" w:hAnsi="Arial Narrow" w:cs="Arial"/>
          <w:b/>
        </w:rPr>
        <w:t>destacados</w:t>
      </w:r>
      <w:r w:rsidRPr="00597960">
        <w:rPr>
          <w:rFonts w:ascii="Arial Narrow" w:hAnsi="Arial Narrow" w:cs="Arial"/>
          <w:b/>
        </w:rPr>
        <w:t xml:space="preserve"> en las fuentes estadísticas</w:t>
      </w:r>
      <w:r w:rsidR="00433803" w:rsidRPr="00597960">
        <w:rPr>
          <w:rFonts w:ascii="Arial Narrow" w:hAnsi="Arial Narrow" w:cs="Arial"/>
          <w:b/>
        </w:rPr>
        <w:t xml:space="preserve"> y análisis comparados</w:t>
      </w:r>
      <w:r w:rsidR="00740250" w:rsidRPr="00597960">
        <w:rPr>
          <w:rFonts w:ascii="Arial Narrow" w:hAnsi="Arial Narrow" w:cs="Arial"/>
          <w:b/>
        </w:rPr>
        <w:t xml:space="preserve"> en países europeos (EUROSTAT)</w:t>
      </w:r>
      <w:r w:rsidRPr="00597960">
        <w:rPr>
          <w:rFonts w:ascii="Arial Narrow" w:hAnsi="Arial Narrow" w:cs="Arial"/>
          <w:b/>
        </w:rPr>
        <w:t>.</w:t>
      </w:r>
    </w:p>
    <w:p w:rsidR="00E31F4A" w:rsidRPr="00597960" w:rsidRDefault="001D2D2D" w:rsidP="00E02741">
      <w:pPr>
        <w:ind w:left="709"/>
        <w:jc w:val="both"/>
        <w:rPr>
          <w:rFonts w:ascii="Arial Narrow" w:hAnsi="Arial Narrow" w:cs="Arial"/>
          <w:b/>
        </w:rPr>
      </w:pPr>
      <w:r w:rsidRPr="00597960">
        <w:rPr>
          <w:rFonts w:ascii="Arial Narrow" w:hAnsi="Arial Narrow" w:cs="Arial"/>
          <w:b/>
        </w:rPr>
        <w:t>-</w:t>
      </w:r>
      <w:r w:rsidR="00E02741" w:rsidRPr="00597960">
        <w:rPr>
          <w:rFonts w:ascii="Arial Narrow" w:hAnsi="Arial Narrow" w:cs="Arial"/>
          <w:b/>
        </w:rPr>
        <w:t>G</w:t>
      </w:r>
      <w:r w:rsidR="00E31F4A" w:rsidRPr="00597960">
        <w:rPr>
          <w:rFonts w:ascii="Arial Narrow" w:hAnsi="Arial Narrow" w:cs="Arial"/>
          <w:b/>
        </w:rPr>
        <w:t>astos del Estado del Bienestar:</w:t>
      </w:r>
      <w:r w:rsidR="00E31F4A" w:rsidRPr="00597960">
        <w:rPr>
          <w:b/>
        </w:rPr>
        <w:t xml:space="preserve"> </w:t>
      </w:r>
      <w:r w:rsidR="00E31F4A" w:rsidRPr="00597960">
        <w:rPr>
          <w:rFonts w:ascii="Arial Narrow" w:hAnsi="Arial Narrow" w:cs="Arial"/>
          <w:b/>
        </w:rPr>
        <w:t xml:space="preserve">Indicadores </w:t>
      </w:r>
      <w:r w:rsidR="00740250" w:rsidRPr="00597960">
        <w:rPr>
          <w:rFonts w:ascii="Arial Narrow" w:hAnsi="Arial Narrow" w:cs="Arial"/>
          <w:b/>
        </w:rPr>
        <w:t>destacados</w:t>
      </w:r>
      <w:r w:rsidR="00E31F4A" w:rsidRPr="00597960">
        <w:rPr>
          <w:rFonts w:ascii="Arial Narrow" w:hAnsi="Arial Narrow" w:cs="Arial"/>
          <w:b/>
        </w:rPr>
        <w:t xml:space="preserve"> en las fuentes estadísticas</w:t>
      </w:r>
      <w:r w:rsidR="00433803" w:rsidRPr="00597960">
        <w:rPr>
          <w:rFonts w:ascii="Arial Narrow" w:hAnsi="Arial Narrow" w:cs="Arial"/>
          <w:b/>
        </w:rPr>
        <w:t xml:space="preserve"> y análisis comparados</w:t>
      </w:r>
      <w:r w:rsidR="00740250" w:rsidRPr="00597960">
        <w:rPr>
          <w:rFonts w:ascii="Arial Narrow" w:hAnsi="Arial Narrow" w:cs="Arial"/>
          <w:b/>
        </w:rPr>
        <w:t xml:space="preserve"> en países europeos (EUROSTAT).</w:t>
      </w:r>
    </w:p>
    <w:p w:rsidR="00E31F4A" w:rsidRPr="00597960" w:rsidRDefault="00E31F4A" w:rsidP="0053042B">
      <w:pPr>
        <w:ind w:left="360"/>
        <w:jc w:val="both"/>
        <w:rPr>
          <w:rFonts w:ascii="Arial Narrow" w:hAnsi="Arial Narrow" w:cs="Arial"/>
          <w:b/>
        </w:rPr>
      </w:pPr>
      <w:proofErr w:type="gramStart"/>
      <w:r w:rsidRPr="00597960">
        <w:rPr>
          <w:rFonts w:ascii="Arial Narrow" w:hAnsi="Arial Narrow" w:cs="Arial"/>
          <w:b/>
        </w:rPr>
        <w:t>5.Políticas</w:t>
      </w:r>
      <w:proofErr w:type="gramEnd"/>
      <w:r w:rsidRPr="00597960">
        <w:rPr>
          <w:rFonts w:ascii="Arial Narrow" w:hAnsi="Arial Narrow" w:cs="Arial"/>
          <w:b/>
        </w:rPr>
        <w:t xml:space="preserve"> de Gasto en el Estado del Bienestar</w:t>
      </w:r>
      <w:r w:rsidR="00E3415A" w:rsidRPr="00597960">
        <w:rPr>
          <w:rFonts w:ascii="Arial Narrow" w:hAnsi="Arial Narrow" w:cs="Arial"/>
          <w:b/>
        </w:rPr>
        <w:t xml:space="preserve"> e indicadores sociales y de desigualdad</w:t>
      </w:r>
      <w:r w:rsidRPr="00597960">
        <w:rPr>
          <w:rFonts w:ascii="Arial Narrow" w:hAnsi="Arial Narrow" w:cs="Arial"/>
          <w:b/>
        </w:rPr>
        <w:t>: Gastos Sociales y Prestaciones Económicas</w:t>
      </w:r>
      <w:r w:rsidR="00740250" w:rsidRPr="00597960">
        <w:rPr>
          <w:rFonts w:ascii="Arial Narrow" w:hAnsi="Arial Narrow" w:cs="Arial"/>
          <w:b/>
        </w:rPr>
        <w:t xml:space="preserve"> (EUROSTAT, FUENTES ESPECIALIZADAS, etc</w:t>
      </w:r>
      <w:r w:rsidR="00E3415A" w:rsidRPr="00597960">
        <w:rPr>
          <w:rFonts w:ascii="Arial Narrow" w:hAnsi="Arial Narrow" w:cs="Arial"/>
          <w:b/>
        </w:rPr>
        <w:t>.</w:t>
      </w:r>
      <w:r w:rsidR="00740250" w:rsidRPr="00597960">
        <w:rPr>
          <w:rFonts w:ascii="Arial Narrow" w:hAnsi="Arial Narrow" w:cs="Arial"/>
          <w:b/>
        </w:rPr>
        <w:t>)</w:t>
      </w:r>
    </w:p>
    <w:p w:rsidR="00E3415A" w:rsidRPr="00597960" w:rsidRDefault="001631BD" w:rsidP="00E3415A">
      <w:pPr>
        <w:ind w:left="709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</w:t>
      </w:r>
      <w:r w:rsidR="00E3415A" w:rsidRPr="00597960">
        <w:rPr>
          <w:rFonts w:ascii="Arial Narrow" w:hAnsi="Arial Narrow" w:cs="Arial"/>
          <w:b/>
        </w:rPr>
        <w:t>Gastos Sociales: Principales indicadores de gasto en Educación, Sanidad y otros.</w:t>
      </w:r>
    </w:p>
    <w:p w:rsidR="00597960" w:rsidRDefault="001631BD" w:rsidP="00597960">
      <w:pPr>
        <w:ind w:left="709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</w:t>
      </w:r>
      <w:r w:rsidR="00E3415A" w:rsidRPr="00597960">
        <w:rPr>
          <w:rFonts w:ascii="Arial Narrow" w:hAnsi="Arial Narrow" w:cs="Arial"/>
          <w:b/>
        </w:rPr>
        <w:t>Prestaciones Económicas: Principales indicadores de gasto en Pensiones, Desempleo y otros.</w:t>
      </w:r>
    </w:p>
    <w:p w:rsidR="0053042B" w:rsidRDefault="00E31F4A" w:rsidP="00597960">
      <w:pPr>
        <w:ind w:left="709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 </w:t>
      </w: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MATERIAL BIBLIOGRÁFICO Y OTROS RECURSOS DIDÁCTICOS</w:t>
      </w:r>
    </w:p>
    <w:p w:rsidR="00DD0902" w:rsidRDefault="00DD0902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2"/>
      </w:tblGrid>
      <w:tr w:rsidR="0053042B" w:rsidRPr="00D32CA6" w:rsidTr="00C3024F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1631BD">
            <w:pPr>
              <w:spacing w:before="24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>Bibliografía</w:t>
            </w:r>
          </w:p>
        </w:tc>
      </w:tr>
      <w:tr w:rsidR="0053042B" w:rsidRPr="001631BD" w:rsidTr="00E558FF">
        <w:trPr>
          <w:trHeight w:val="1245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0BE5" w:rsidRPr="00CA4110" w:rsidRDefault="004A0BE5" w:rsidP="004A0BE5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110">
              <w:rPr>
                <w:rFonts w:ascii="Arial" w:hAnsi="Arial" w:cs="Arial"/>
                <w:sz w:val="18"/>
                <w:szCs w:val="18"/>
              </w:rPr>
              <w:t>Albi</w:t>
            </w:r>
            <w:r w:rsidR="00456ED9" w:rsidRPr="00CA4110">
              <w:rPr>
                <w:rFonts w:ascii="Arial" w:hAnsi="Arial" w:cs="Arial"/>
                <w:sz w:val="18"/>
                <w:szCs w:val="18"/>
              </w:rPr>
              <w:t>, E.</w:t>
            </w:r>
            <w:r w:rsidRPr="00CA4110">
              <w:rPr>
                <w:rFonts w:ascii="Arial" w:hAnsi="Arial" w:cs="Arial"/>
                <w:sz w:val="18"/>
                <w:szCs w:val="18"/>
              </w:rPr>
              <w:t>, González</w:t>
            </w:r>
            <w:r w:rsidR="00456ED9" w:rsidRPr="00CA4110">
              <w:rPr>
                <w:rFonts w:ascii="Arial" w:hAnsi="Arial" w:cs="Arial"/>
                <w:sz w:val="18"/>
                <w:szCs w:val="18"/>
              </w:rPr>
              <w:t>-</w:t>
            </w:r>
            <w:r w:rsidRPr="00CA4110">
              <w:rPr>
                <w:rFonts w:ascii="Arial" w:hAnsi="Arial" w:cs="Arial"/>
                <w:sz w:val="18"/>
                <w:szCs w:val="18"/>
              </w:rPr>
              <w:t>Páramo</w:t>
            </w:r>
            <w:r w:rsidR="00456ED9" w:rsidRPr="00CA4110">
              <w:rPr>
                <w:rFonts w:ascii="Arial" w:hAnsi="Arial" w:cs="Arial"/>
                <w:sz w:val="18"/>
                <w:szCs w:val="18"/>
              </w:rPr>
              <w:t>, J. M.</w:t>
            </w:r>
            <w:r w:rsidRPr="00CA4110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CA4110">
              <w:rPr>
                <w:rFonts w:ascii="Arial" w:hAnsi="Arial" w:cs="Arial"/>
                <w:sz w:val="18"/>
                <w:szCs w:val="18"/>
              </w:rPr>
              <w:t>Zubiri</w:t>
            </w:r>
            <w:proofErr w:type="spellEnd"/>
            <w:r w:rsidR="00456ED9" w:rsidRPr="00CA4110">
              <w:rPr>
                <w:rFonts w:ascii="Arial" w:hAnsi="Arial" w:cs="Arial"/>
                <w:sz w:val="18"/>
                <w:szCs w:val="18"/>
              </w:rPr>
              <w:t>, I.</w:t>
            </w:r>
            <w:r w:rsidRPr="00CA4110">
              <w:rPr>
                <w:rFonts w:ascii="Arial" w:hAnsi="Arial" w:cs="Arial"/>
                <w:sz w:val="18"/>
                <w:szCs w:val="18"/>
              </w:rPr>
              <w:t xml:space="preserve"> (20</w:t>
            </w:r>
            <w:r w:rsidR="00E558FF">
              <w:rPr>
                <w:rFonts w:ascii="Arial" w:hAnsi="Arial" w:cs="Arial"/>
                <w:sz w:val="18"/>
                <w:szCs w:val="18"/>
              </w:rPr>
              <w:t>17</w:t>
            </w:r>
            <w:r w:rsidRPr="00CA4110">
              <w:rPr>
                <w:rFonts w:ascii="Arial" w:hAnsi="Arial" w:cs="Arial"/>
                <w:sz w:val="18"/>
                <w:szCs w:val="18"/>
              </w:rPr>
              <w:t>)</w:t>
            </w:r>
            <w:r w:rsidR="00456ED9" w:rsidRPr="00CA4110">
              <w:rPr>
                <w:rFonts w:ascii="Arial" w:hAnsi="Arial" w:cs="Arial"/>
                <w:sz w:val="18"/>
                <w:szCs w:val="18"/>
              </w:rPr>
              <w:t>:</w:t>
            </w:r>
            <w:r w:rsidRPr="00CA41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110">
              <w:rPr>
                <w:rFonts w:ascii="Arial" w:hAnsi="Arial" w:cs="Arial"/>
                <w:i/>
                <w:sz w:val="18"/>
                <w:szCs w:val="18"/>
              </w:rPr>
              <w:t xml:space="preserve">Economía Pública I. </w:t>
            </w:r>
            <w:r w:rsidRPr="00CA4110">
              <w:rPr>
                <w:rFonts w:ascii="Arial" w:hAnsi="Arial" w:cs="Arial"/>
                <w:sz w:val="18"/>
                <w:szCs w:val="18"/>
              </w:rPr>
              <w:t>Tercera edición. Ariel</w:t>
            </w:r>
            <w:r w:rsidR="00456ED9" w:rsidRPr="00CA4110">
              <w:rPr>
                <w:rFonts w:ascii="Arial" w:hAnsi="Arial" w:cs="Arial"/>
                <w:sz w:val="18"/>
                <w:szCs w:val="18"/>
              </w:rPr>
              <w:t xml:space="preserve"> Economía, Barcelona</w:t>
            </w:r>
          </w:p>
          <w:p w:rsidR="004A0BE5" w:rsidRPr="0054009B" w:rsidRDefault="004A0BE5" w:rsidP="004A0BE5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009B">
              <w:rPr>
                <w:rFonts w:ascii="Arial" w:hAnsi="Arial" w:cs="Arial"/>
                <w:sz w:val="18"/>
                <w:szCs w:val="18"/>
              </w:rPr>
              <w:t>Albi</w:t>
            </w:r>
            <w:r w:rsidR="00456ED9" w:rsidRPr="0054009B">
              <w:rPr>
                <w:rFonts w:ascii="Arial" w:hAnsi="Arial" w:cs="Arial"/>
                <w:sz w:val="18"/>
                <w:szCs w:val="18"/>
              </w:rPr>
              <w:t>, E.</w:t>
            </w:r>
            <w:r w:rsidRPr="0054009B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54009B">
              <w:rPr>
                <w:rFonts w:ascii="Arial" w:hAnsi="Arial" w:cs="Arial"/>
                <w:sz w:val="18"/>
                <w:szCs w:val="18"/>
              </w:rPr>
              <w:t>Onrubia</w:t>
            </w:r>
            <w:proofErr w:type="spellEnd"/>
            <w:r w:rsidR="00456ED9" w:rsidRPr="0054009B">
              <w:rPr>
                <w:rFonts w:ascii="Arial" w:hAnsi="Arial" w:cs="Arial"/>
                <w:sz w:val="18"/>
                <w:szCs w:val="18"/>
              </w:rPr>
              <w:t>, J.</w:t>
            </w:r>
            <w:r w:rsidRPr="0054009B">
              <w:rPr>
                <w:rFonts w:ascii="Arial" w:hAnsi="Arial" w:cs="Arial"/>
                <w:sz w:val="18"/>
                <w:szCs w:val="18"/>
              </w:rPr>
              <w:t xml:space="preserve"> (2015)</w:t>
            </w:r>
            <w:r w:rsidR="00456ED9" w:rsidRPr="0054009B">
              <w:rPr>
                <w:rFonts w:ascii="Arial" w:hAnsi="Arial" w:cs="Arial"/>
                <w:sz w:val="18"/>
                <w:szCs w:val="18"/>
              </w:rPr>
              <w:t>:</w:t>
            </w:r>
            <w:r w:rsidRPr="005400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009B">
              <w:rPr>
                <w:rFonts w:ascii="Arial" w:hAnsi="Arial" w:cs="Arial"/>
                <w:i/>
                <w:sz w:val="18"/>
                <w:szCs w:val="18"/>
              </w:rPr>
              <w:t>Economía de la gestión pública: cuestiones fundamentales</w:t>
            </w:r>
            <w:r w:rsidRPr="0054009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56ED9" w:rsidRPr="0054009B">
              <w:rPr>
                <w:rFonts w:ascii="Arial" w:hAnsi="Arial" w:cs="Arial"/>
                <w:sz w:val="18"/>
                <w:szCs w:val="18"/>
              </w:rPr>
              <w:t>Editorial Universitaria</w:t>
            </w:r>
            <w:r w:rsidRPr="0054009B">
              <w:rPr>
                <w:rFonts w:ascii="Arial" w:hAnsi="Arial" w:cs="Arial"/>
                <w:sz w:val="18"/>
                <w:szCs w:val="18"/>
              </w:rPr>
              <w:t xml:space="preserve"> Ramón Areces</w:t>
            </w:r>
            <w:r w:rsidR="00456ED9" w:rsidRPr="0054009B">
              <w:rPr>
                <w:rFonts w:ascii="Arial" w:hAnsi="Arial" w:cs="Arial"/>
                <w:sz w:val="18"/>
                <w:szCs w:val="18"/>
              </w:rPr>
              <w:t>, Madrid.</w:t>
            </w:r>
          </w:p>
          <w:p w:rsidR="0053042B" w:rsidRPr="0054009B" w:rsidRDefault="00E558FF" w:rsidP="0054009B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4009B">
              <w:rPr>
                <w:rFonts w:ascii="Arial" w:hAnsi="Arial" w:cs="Arial"/>
                <w:sz w:val="18"/>
                <w:szCs w:val="18"/>
              </w:rPr>
              <w:t>Sec-2010</w:t>
            </w:r>
            <w:r w:rsidR="0054009B">
              <w:rPr>
                <w:rFonts w:ascii="Arial" w:hAnsi="Arial" w:cs="Arial"/>
                <w:sz w:val="18"/>
                <w:szCs w:val="18"/>
              </w:rPr>
              <w:t>.</w:t>
            </w:r>
            <w:r w:rsidR="00597960" w:rsidRPr="0054009B">
              <w:rPr>
                <w:rFonts w:ascii="Arial" w:hAnsi="Arial" w:cs="Arial"/>
                <w:sz w:val="18"/>
                <w:szCs w:val="18"/>
              </w:rPr>
              <w:t xml:space="preserve"> Diario Oficial de la Unión Europea. </w:t>
            </w:r>
            <w:r w:rsidR="001631BD" w:rsidRPr="0054009B">
              <w:rPr>
                <w:rFonts w:ascii="Arial" w:hAnsi="Arial" w:cs="Arial"/>
                <w:sz w:val="18"/>
                <w:szCs w:val="18"/>
                <w:lang w:val="es-ES_tradnl"/>
              </w:rPr>
              <w:t>26.06.2013</w:t>
            </w:r>
            <w:r w:rsidR="0054009B" w:rsidRPr="0054009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Reglamento SEC-2010</w:t>
            </w:r>
          </w:p>
        </w:tc>
      </w:tr>
      <w:tr w:rsidR="0053042B" w:rsidRPr="00D32CA6" w:rsidTr="00E558FF">
        <w:trPr>
          <w:trHeight w:val="511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1631B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Narrow" w:hAnsi="Arial Narrow"/>
                <w:color w:val="231F2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>Otros recursos</w:t>
            </w:r>
          </w:p>
        </w:tc>
      </w:tr>
      <w:tr w:rsidR="0053042B" w:rsidRPr="00D32CA6" w:rsidTr="00C3024F">
        <w:trPr>
          <w:trHeight w:val="1037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C1E29" w:rsidRPr="0076023B" w:rsidRDefault="00700E51" w:rsidP="004446C4">
            <w:pPr>
              <w:numPr>
                <w:ilvl w:val="0"/>
                <w:numId w:val="16"/>
              </w:numPr>
              <w:rPr>
                <w:rFonts w:ascii="Calibri" w:hAnsi="Calibri" w:cs="Arial"/>
                <w:sz w:val="18"/>
                <w:szCs w:val="18"/>
              </w:rPr>
            </w:pPr>
            <w:hyperlink r:id="rId8" w:history="1">
              <w:r w:rsidR="000C1E29" w:rsidRPr="0076023B">
                <w:rPr>
                  <w:rStyle w:val="Hipervnculo"/>
                  <w:sz w:val="18"/>
                  <w:szCs w:val="18"/>
                </w:rPr>
                <w:t>http://ec.europa.eu/economy_finance/economic_governance/sgp/index_es.htm</w:t>
              </w:r>
            </w:hyperlink>
          </w:p>
          <w:p w:rsidR="000C1E29" w:rsidRPr="0076023B" w:rsidRDefault="00700E51" w:rsidP="004446C4">
            <w:pPr>
              <w:numPr>
                <w:ilvl w:val="0"/>
                <w:numId w:val="16"/>
              </w:numPr>
              <w:rPr>
                <w:rFonts w:ascii="Calibri" w:hAnsi="Calibri" w:cs="Arial"/>
                <w:sz w:val="18"/>
                <w:szCs w:val="18"/>
              </w:rPr>
            </w:pPr>
            <w:hyperlink r:id="rId9" w:history="1">
              <w:r w:rsidR="000C1E29" w:rsidRPr="0076023B">
                <w:rPr>
                  <w:rStyle w:val="Hipervnculo"/>
                  <w:sz w:val="18"/>
                  <w:szCs w:val="18"/>
                </w:rPr>
                <w:t>http://ec.europa.eu/economy_finance/db_indicators/gen_gov_data/index_en.htm</w:t>
              </w:r>
            </w:hyperlink>
          </w:p>
          <w:p w:rsidR="000C1E29" w:rsidRPr="0076023B" w:rsidRDefault="00700E51" w:rsidP="004446C4">
            <w:pPr>
              <w:numPr>
                <w:ilvl w:val="0"/>
                <w:numId w:val="16"/>
              </w:numPr>
              <w:rPr>
                <w:rFonts w:ascii="Calibri" w:hAnsi="Calibri" w:cs="Arial"/>
                <w:sz w:val="18"/>
                <w:szCs w:val="18"/>
              </w:rPr>
            </w:pPr>
            <w:hyperlink r:id="rId10" w:history="1">
              <w:r w:rsidR="000C1E29" w:rsidRPr="0076023B">
                <w:rPr>
                  <w:rStyle w:val="Hipervnculo"/>
                  <w:sz w:val="18"/>
                  <w:szCs w:val="18"/>
                </w:rPr>
                <w:t>http://ec.europa.eu/social/main.jsp?catId=815&amp;langId=es</w:t>
              </w:r>
            </w:hyperlink>
          </w:p>
          <w:p w:rsidR="000C1E29" w:rsidRPr="0076023B" w:rsidRDefault="00700E51" w:rsidP="004446C4">
            <w:pPr>
              <w:numPr>
                <w:ilvl w:val="0"/>
                <w:numId w:val="16"/>
              </w:numPr>
              <w:rPr>
                <w:rFonts w:ascii="Calibri" w:hAnsi="Calibri" w:cs="Arial"/>
                <w:sz w:val="18"/>
                <w:szCs w:val="18"/>
              </w:rPr>
            </w:pPr>
            <w:hyperlink r:id="rId11" w:history="1">
              <w:r w:rsidR="000C1E29" w:rsidRPr="0076023B">
                <w:rPr>
                  <w:rStyle w:val="Hipervnculo"/>
                  <w:sz w:val="18"/>
                  <w:szCs w:val="18"/>
                </w:rPr>
                <w:t>http://www.missoc.org/MISSOC/INFORMATIONBASE/COMPARATIVETABLES/MISSOCDATABASE/comparativeTableSearch.jsp</w:t>
              </w:r>
            </w:hyperlink>
          </w:p>
          <w:p w:rsidR="000C1E29" w:rsidRPr="0076023B" w:rsidRDefault="00700E51" w:rsidP="004446C4">
            <w:pPr>
              <w:numPr>
                <w:ilvl w:val="0"/>
                <w:numId w:val="16"/>
              </w:numPr>
              <w:rPr>
                <w:rFonts w:ascii="Calibri" w:hAnsi="Calibri" w:cs="Arial"/>
                <w:sz w:val="18"/>
                <w:szCs w:val="18"/>
              </w:rPr>
            </w:pPr>
            <w:hyperlink r:id="rId12" w:history="1">
              <w:r w:rsidR="000C1E29" w:rsidRPr="0076023B">
                <w:rPr>
                  <w:rStyle w:val="Hipervnculo"/>
                  <w:sz w:val="18"/>
                  <w:szCs w:val="18"/>
                </w:rPr>
                <w:t>http://europa.eu/pol/tax/index_es.htm</w:t>
              </w:r>
            </w:hyperlink>
          </w:p>
          <w:p w:rsidR="000C1E29" w:rsidRPr="000C1E29" w:rsidRDefault="00700E51" w:rsidP="004446C4">
            <w:pPr>
              <w:numPr>
                <w:ilvl w:val="0"/>
                <w:numId w:val="16"/>
              </w:numPr>
              <w:rPr>
                <w:rFonts w:ascii="Calibri" w:hAnsi="Calibri" w:cs="Arial"/>
                <w:sz w:val="18"/>
                <w:szCs w:val="18"/>
              </w:rPr>
            </w:pPr>
            <w:hyperlink r:id="rId13" w:history="1">
              <w:r w:rsidR="000C1E29" w:rsidRPr="000C1E29">
                <w:rPr>
                  <w:rStyle w:val="Hipervnculo"/>
                  <w:rFonts w:ascii="Calibri" w:hAnsi="Calibri" w:cs="Arial"/>
                  <w:sz w:val="18"/>
                  <w:szCs w:val="18"/>
                </w:rPr>
                <w:t>http://www.oecd.org/economy/</w:t>
              </w:r>
            </w:hyperlink>
          </w:p>
          <w:p w:rsidR="0053042B" w:rsidRPr="00E558FF" w:rsidRDefault="00700E51" w:rsidP="004446C4">
            <w:pPr>
              <w:numPr>
                <w:ilvl w:val="0"/>
                <w:numId w:val="16"/>
              </w:numPr>
              <w:rPr>
                <w:rFonts w:ascii="Arial Narrow" w:hAnsi="Arial Narrow" w:cs="Arial"/>
                <w:b/>
                <w:i/>
                <w:color w:val="000080"/>
                <w:sz w:val="16"/>
                <w:szCs w:val="16"/>
              </w:rPr>
            </w:pPr>
            <w:hyperlink r:id="rId14" w:history="1">
              <w:r w:rsidR="000C1E29" w:rsidRPr="00E558FF">
                <w:rPr>
                  <w:rStyle w:val="Hipervnculo"/>
                  <w:rFonts w:ascii="Calibri" w:hAnsi="Calibri" w:cs="Arial"/>
                  <w:sz w:val="16"/>
                  <w:szCs w:val="16"/>
                </w:rPr>
                <w:t>http://www.oecd.org/social/inequality-and-poverty.htm</w:t>
              </w:r>
            </w:hyperlink>
            <w:r w:rsidR="000C1E29" w:rsidRPr="00E558FF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</w:tbl>
    <w:p w:rsidR="0053042B" w:rsidRPr="00E558FF" w:rsidRDefault="0053042B" w:rsidP="0053042B">
      <w:pPr>
        <w:jc w:val="both"/>
        <w:rPr>
          <w:rFonts w:ascii="Arial Narrow" w:hAnsi="Arial Narrow" w:cs="Arial"/>
          <w:sz w:val="14"/>
          <w:u w:val="single"/>
        </w:rPr>
      </w:pP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GESTIÓN DEL PROCESO DE APRENDIZAJE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264"/>
        <w:gridCol w:w="2698"/>
      </w:tblGrid>
      <w:tr w:rsidR="0053042B" w:rsidRPr="00D32CA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E558FF" w:rsidRDefault="0053042B" w:rsidP="0053042B">
            <w:pPr>
              <w:rPr>
                <w:rFonts w:ascii="Arial Narrow" w:hAnsi="Arial Narrow"/>
                <w:b/>
                <w:color w:val="000080"/>
                <w:sz w:val="14"/>
                <w:szCs w:val="16"/>
              </w:rPr>
            </w:pPr>
          </w:p>
          <w:p w:rsidR="0053042B" w:rsidRPr="00D32CA6" w:rsidRDefault="0053042B" w:rsidP="0053042B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>ACTIVIDADES PRESENCIALES DE ALUMNOS/AS Y PROFESORES/AS</w:t>
            </w:r>
            <w:r w:rsidRPr="00D32CA6">
              <w:rPr>
                <w:rFonts w:ascii="Arial Narrow" w:hAnsi="Arial Narrow" w:cs="Arial"/>
                <w:color w:val="000080"/>
              </w:rPr>
              <w:t xml:space="preserve"> 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34198F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Sesiones académicas teóricas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DF0FE1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16316">
              <w:rPr>
                <w:rFonts w:ascii="Arial Narrow" w:hAnsi="Arial Narrow"/>
              </w:rPr>
              <w:t>3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Sesiones académicas de problemas</w:t>
            </w:r>
            <w:r w:rsidR="00CE3B70">
              <w:rPr>
                <w:rFonts w:ascii="Arial Narrow" w:hAnsi="Arial Narrow" w:cs="Arial"/>
                <w:b/>
                <w:color w:val="00008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DF0FE1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16316">
              <w:rPr>
                <w:rFonts w:ascii="Arial Narrow" w:hAnsi="Arial Narrow"/>
              </w:rPr>
              <w:t>3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lastRenderedPageBreak/>
              <w:t xml:space="preserve">Tutorías </w:t>
            </w:r>
            <w:r>
              <w:rPr>
                <w:rFonts w:ascii="Arial Narrow" w:hAnsi="Arial Narrow" w:cs="Arial"/>
                <w:b/>
                <w:color w:val="000080"/>
              </w:rPr>
              <w:t>grupales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E1631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3042B" w:rsidRPr="00D32CA6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Presentaciones</w:t>
            </w:r>
            <w:r w:rsidRPr="00D32CA6">
              <w:rPr>
                <w:rFonts w:ascii="Arial Narrow" w:hAnsi="Arial Narrow" w:cs="Arial"/>
                <w:b/>
                <w:color w:val="000080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80"/>
              </w:rPr>
              <w:t>y debates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E1631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3042B" w:rsidRPr="00D32CA6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E558FF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TOTAL DE HORAS PRESENCIALES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Default="00E1631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</w:tbl>
    <w:p w:rsidR="0053042B" w:rsidRPr="00E558FF" w:rsidRDefault="0053042B" w:rsidP="0053042B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264"/>
        <w:gridCol w:w="2698"/>
      </w:tblGrid>
      <w:tr w:rsidR="0053042B" w:rsidRPr="00D32CA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E558FF" w:rsidRDefault="0053042B" w:rsidP="0053042B">
            <w:pPr>
              <w:rPr>
                <w:rFonts w:ascii="Arial Narrow" w:hAnsi="Arial Narrow"/>
                <w:b/>
                <w:color w:val="000080"/>
                <w:sz w:val="14"/>
                <w:szCs w:val="16"/>
              </w:rPr>
            </w:pPr>
          </w:p>
          <w:p w:rsidR="0053042B" w:rsidRPr="00D32CA6" w:rsidRDefault="0053042B" w:rsidP="0053042B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 xml:space="preserve">ACTIVIDADES </w:t>
            </w:r>
            <w:r>
              <w:rPr>
                <w:rFonts w:ascii="Arial" w:hAnsi="Arial"/>
                <w:b/>
                <w:sz w:val="20"/>
              </w:rPr>
              <w:t xml:space="preserve">DE TRABAJO AUTÓNOMO </w:t>
            </w:r>
            <w:r w:rsidRPr="00195047">
              <w:rPr>
                <w:rFonts w:ascii="Arial" w:hAnsi="Arial"/>
                <w:b/>
                <w:sz w:val="20"/>
              </w:rPr>
              <w:t xml:space="preserve">DE </w:t>
            </w:r>
            <w:r>
              <w:rPr>
                <w:rFonts w:ascii="Arial" w:hAnsi="Arial"/>
                <w:b/>
                <w:sz w:val="20"/>
              </w:rPr>
              <w:t xml:space="preserve">LOS/AS </w:t>
            </w:r>
            <w:r w:rsidRPr="00195047">
              <w:rPr>
                <w:rFonts w:ascii="Arial" w:hAnsi="Arial"/>
                <w:b/>
                <w:sz w:val="20"/>
              </w:rPr>
              <w:t>ALUMNOS/AS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34198F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BF199F" w:rsidRDefault="0053042B" w:rsidP="0053042B">
            <w:pPr>
              <w:spacing w:before="120"/>
              <w:rPr>
                <w:rFonts w:ascii="Arial" w:hAnsi="Arial"/>
                <w:sz w:val="20"/>
              </w:rPr>
            </w:pPr>
            <w:r w:rsidRPr="00195047">
              <w:rPr>
                <w:rFonts w:ascii="Arial" w:hAnsi="Arial"/>
                <w:sz w:val="20"/>
              </w:rPr>
              <w:t xml:space="preserve">Preparación de seminarios, </w:t>
            </w:r>
            <w:r>
              <w:rPr>
                <w:rFonts w:ascii="Arial" w:hAnsi="Arial"/>
                <w:sz w:val="20"/>
              </w:rPr>
              <w:t>lecturas, investigaciones, etc.</w:t>
            </w:r>
            <w:r w:rsidRPr="00195047">
              <w:rPr>
                <w:rFonts w:ascii="Arial" w:hAnsi="Arial"/>
                <w:sz w:val="20"/>
              </w:rPr>
              <w:t>, para exponer y entregar en las clases teóricas y prácticas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E1631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B44A85" w:rsidRDefault="0053042B" w:rsidP="0053042B">
            <w:pPr>
              <w:pStyle w:val="Textoindependiente2"/>
              <w:spacing w:before="120"/>
              <w:rPr>
                <w:rFonts w:cs="Arial"/>
                <w:color w:val="auto"/>
              </w:rPr>
            </w:pPr>
            <w:r w:rsidRPr="00B44A85">
              <w:rPr>
                <w:rFonts w:cs="Arial"/>
                <w:color w:val="auto"/>
              </w:rPr>
              <w:t>Preparación de trabajos finales para entregar a la conclusión del curso: trabajos de análisis y revisiones teóricas y de investigación en el campo de la comunicación (trabajos exploratorios, de recopilación de fuentes bibliográficas, estadísticas, históricas,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E1631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" w:hAnsi="Arial"/>
                <w:sz w:val="20"/>
              </w:rPr>
              <w:t>A</w:t>
            </w:r>
            <w:r w:rsidRPr="00195047">
              <w:rPr>
                <w:rFonts w:ascii="Arial" w:hAnsi="Arial"/>
                <w:sz w:val="20"/>
              </w:rPr>
              <w:t>ctividades formativas alternativas relacionadas con la asignatura y de interés para la formación del estudiante. Asistencia a jornadas, congresos y conferencias,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E1631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53042B" w:rsidRPr="00D32CA6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TOTAL DE HORAS DE TRABAJO AUTÓNOMO DE LOS ALUMNOS/AS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Default="00E1631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</w:tr>
    </w:tbl>
    <w:p w:rsidR="0053042B" w:rsidRDefault="0053042B" w:rsidP="00E558FF">
      <w:pPr>
        <w:rPr>
          <w:rFonts w:ascii="Arial Narrow" w:hAnsi="Arial Narrow" w:cs="Arial"/>
          <w:u w:val="single"/>
        </w:rPr>
      </w:pP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EVALUACIÓN (detallar % de la nota según las actividades)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26"/>
        <w:gridCol w:w="3036"/>
      </w:tblGrid>
      <w:tr w:rsidR="0053042B" w:rsidRPr="00D32CA6">
        <w:trPr>
          <w:trHeight w:val="345"/>
        </w:trPr>
        <w:tc>
          <w:tcPr>
            <w:tcW w:w="3476" w:type="pct"/>
            <w:tcBorders>
              <w:top w:val="double" w:sz="4" w:space="0" w:color="auto"/>
              <w:right w:val="single" w:sz="4" w:space="0" w:color="auto"/>
            </w:tcBorders>
            <w:shd w:val="clear" w:color="auto" w:fill="CCECFF"/>
          </w:tcPr>
          <w:p w:rsidR="0053042B" w:rsidRPr="00D32CA6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Actividades que serán evaluadas (ejemplos)</w:t>
            </w:r>
          </w:p>
        </w:tc>
        <w:tc>
          <w:tcPr>
            <w:tcW w:w="1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3042B" w:rsidRPr="00D32CA6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Calificación (% n</w:t>
            </w:r>
            <w:r w:rsidRPr="00D32CA6">
              <w:rPr>
                <w:rFonts w:ascii="Arial Narrow" w:hAnsi="Arial Narrow"/>
                <w:b/>
                <w:color w:val="000080"/>
              </w:rPr>
              <w:t>ota final)</w:t>
            </w:r>
          </w:p>
        </w:tc>
      </w:tr>
      <w:tr w:rsidR="0053042B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E16316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Resolución de casos prácticos propuestos por el profesor</w:t>
            </w:r>
            <w:r w:rsidR="0053042B" w:rsidRPr="00D32CA6">
              <w:rPr>
                <w:rFonts w:ascii="Arial Narrow" w:hAnsi="Arial Narrow" w:cs="Arial"/>
                <w:b/>
                <w:color w:val="000080"/>
              </w:rPr>
              <w:t xml:space="preserve"> 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E1631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4694B">
              <w:rPr>
                <w:rFonts w:ascii="Arial Narrow" w:hAnsi="Arial Narrow"/>
              </w:rPr>
              <w:t>0</w:t>
            </w:r>
          </w:p>
        </w:tc>
      </w:tr>
      <w:tr w:rsidR="0053042B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Trabajo individual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Default="00E1631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44694B">
              <w:rPr>
                <w:rFonts w:ascii="Arial Narrow" w:hAnsi="Arial Narrow"/>
              </w:rPr>
              <w:t>0</w:t>
            </w:r>
          </w:p>
        </w:tc>
      </w:tr>
      <w:tr w:rsidR="0053042B" w:rsidRPr="00D32CA6" w:rsidTr="00E1631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Default="0053042B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Trabajo grupal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Default="00E1631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4694B">
              <w:rPr>
                <w:rFonts w:ascii="Arial Narrow" w:hAnsi="Arial Narrow"/>
              </w:rPr>
              <w:t>0</w:t>
            </w:r>
          </w:p>
        </w:tc>
      </w:tr>
      <w:tr w:rsidR="00E16316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E16316" w:rsidRDefault="00E16316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Prueba escrita final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E16316" w:rsidRDefault="00E1631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</w:tbl>
    <w:p w:rsidR="0053042B" w:rsidRDefault="0053042B" w:rsidP="0053042B">
      <w:pPr>
        <w:jc w:val="both"/>
      </w:pPr>
    </w:p>
    <w:p w:rsidR="0044694B" w:rsidRPr="00C67D4D" w:rsidRDefault="0044694B" w:rsidP="0044694B">
      <w:pPr>
        <w:numPr>
          <w:ilvl w:val="1"/>
          <w:numId w:val="14"/>
        </w:numPr>
        <w:rPr>
          <w:sz w:val="22"/>
          <w:szCs w:val="22"/>
        </w:rPr>
      </w:pPr>
      <w:r w:rsidRPr="00C67D4D">
        <w:rPr>
          <w:sz w:val="22"/>
          <w:szCs w:val="22"/>
        </w:rPr>
        <w:t>Materia avanzada en ciencias sociales y jurídicas</w:t>
      </w:r>
    </w:p>
    <w:p w:rsidR="0044694B" w:rsidRPr="00C67D4D" w:rsidRDefault="0044694B" w:rsidP="0044694B">
      <w:pPr>
        <w:numPr>
          <w:ilvl w:val="2"/>
          <w:numId w:val="14"/>
        </w:numPr>
        <w:rPr>
          <w:sz w:val="22"/>
          <w:szCs w:val="22"/>
        </w:rPr>
      </w:pPr>
      <w:r w:rsidRPr="00C67D4D">
        <w:rPr>
          <w:sz w:val="22"/>
          <w:szCs w:val="22"/>
        </w:rPr>
        <w:t>Competencias generales y básicas</w:t>
      </w:r>
    </w:p>
    <w:p w:rsidR="0044694B" w:rsidRPr="00C67D4D" w:rsidRDefault="0044694B" w:rsidP="0044694B">
      <w:pPr>
        <w:ind w:left="720"/>
        <w:rPr>
          <w:sz w:val="22"/>
          <w:szCs w:val="22"/>
        </w:rPr>
      </w:pPr>
    </w:p>
    <w:tbl>
      <w:tblPr>
        <w:tblW w:w="9773" w:type="dxa"/>
        <w:tblCellSpacing w:w="15" w:type="dxa"/>
        <w:tblBorders>
          <w:top w:val="single" w:sz="6" w:space="0" w:color="BCD6D5"/>
          <w:left w:val="single" w:sz="6" w:space="0" w:color="BCD6D5"/>
          <w:bottom w:val="single" w:sz="6" w:space="0" w:color="BCD6D5"/>
          <w:right w:val="single" w:sz="6" w:space="0" w:color="BCD6D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8750"/>
      </w:tblGrid>
      <w:tr w:rsidR="0044694B" w:rsidRPr="00C67D4D" w:rsidTr="006D6299">
        <w:trPr>
          <w:tblHeader/>
          <w:tblCellSpacing w:w="15" w:type="dxa"/>
        </w:trPr>
        <w:tc>
          <w:tcPr>
            <w:tcW w:w="0" w:type="auto"/>
            <w:shd w:val="clear" w:color="auto" w:fill="BCD6D5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44694B" w:rsidRPr="00C67D4D" w:rsidRDefault="00700E51" w:rsidP="006D6299">
            <w:pPr>
              <w:spacing w:before="144" w:after="48"/>
              <w:jc w:val="center"/>
              <w:rPr>
                <w:b/>
                <w:bCs/>
                <w:color w:val="11515B"/>
                <w:sz w:val="22"/>
                <w:szCs w:val="22"/>
              </w:rPr>
            </w:pPr>
            <w:hyperlink r:id="rId15" w:history="1">
              <w:r w:rsidR="0044694B" w:rsidRPr="00C67D4D">
                <w:rPr>
                  <w:b/>
                  <w:bCs/>
                  <w:color w:val="126985"/>
                  <w:sz w:val="22"/>
                  <w:szCs w:val="22"/>
                </w:rPr>
                <w:t>Código</w:t>
              </w:r>
            </w:hyperlink>
          </w:p>
        </w:tc>
        <w:tc>
          <w:tcPr>
            <w:tcW w:w="8705" w:type="dxa"/>
            <w:shd w:val="clear" w:color="auto" w:fill="BCD6D5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44694B" w:rsidRPr="00C67D4D" w:rsidRDefault="00700E51" w:rsidP="006D6299">
            <w:pPr>
              <w:spacing w:before="144" w:after="48"/>
              <w:jc w:val="center"/>
              <w:rPr>
                <w:b/>
                <w:bCs/>
                <w:color w:val="11515B"/>
                <w:sz w:val="22"/>
                <w:szCs w:val="22"/>
              </w:rPr>
            </w:pPr>
            <w:hyperlink r:id="rId16" w:history="1">
              <w:r w:rsidR="0044694B" w:rsidRPr="00C67D4D">
                <w:rPr>
                  <w:b/>
                  <w:bCs/>
                  <w:color w:val="126985"/>
                  <w:sz w:val="22"/>
                  <w:szCs w:val="22"/>
                </w:rPr>
                <w:t>Denominación</w:t>
              </w:r>
            </w:hyperlink>
          </w:p>
        </w:tc>
      </w:tr>
      <w:tr w:rsidR="0044694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CG1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Aprender a aplicar los conocimientos adquiridos y a explotar su potencial para la resolución de problemas en entornos nuevos o poco conocidos dentro de contextos más amplios (o multidisciplinares).</w:t>
            </w:r>
          </w:p>
        </w:tc>
      </w:tr>
      <w:tr w:rsidR="0044694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CCEE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CG2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CCEE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Elaborar adecuadamente y con originalidad argumentos motivados y proyectos de trabajo, redactar planes, así como formular hipótesis y conjeturas razonables en su área de especialización.</w:t>
            </w:r>
          </w:p>
        </w:tc>
      </w:tr>
      <w:tr w:rsidR="0044694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CG3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Integrar los conocimientos adecuados y enfrentarse a la complejidad de emitir juicios en función de criterios, de normas externas o de reflexiones personales justificadas.</w:t>
            </w:r>
          </w:p>
        </w:tc>
      </w:tr>
      <w:tr w:rsidR="0044694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CCEE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lastRenderedPageBreak/>
              <w:t>CG4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CCEE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Comunicar y presentar públicamente ideas, procedimientos o informes de investigación, así como asesorar a personas u organizaciones en el tratamiento estadístico.</w:t>
            </w:r>
          </w:p>
        </w:tc>
      </w:tr>
      <w:tr w:rsidR="0044694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CG6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Conocer los principales indicadores utilizados en las ciencias sociales y su aplicación para el análisis de problemas aplicados.</w:t>
            </w:r>
          </w:p>
        </w:tc>
      </w:tr>
      <w:tr w:rsidR="0044694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CCEE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CG7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CCEE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Habilidades de investigación e innovación: Capacidad para identificar y formular hipótesis o ideas innovadoras y someterlas a prueba de objetividad y coherencia.</w:t>
            </w:r>
          </w:p>
        </w:tc>
      </w:tr>
      <w:tr w:rsidR="0044694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CCEE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CB6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CCEE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Poseer y comprender conocimientos que aporten una base u oportunidad de ser originales en el desarrollo y/o aplicación de ideas, a menudo en un contexto de investigación</w:t>
            </w:r>
          </w:p>
        </w:tc>
      </w:tr>
      <w:tr w:rsidR="0044694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CB7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Que los estudiantes sepan aplicar los conocimientos adquiridos y su capacidad de resolución de problemas en entornos nuevos o poco conocidos dentro de contextos más amplios (o multidisciplinares) relacionados con su área de estudio</w:t>
            </w:r>
          </w:p>
        </w:tc>
      </w:tr>
      <w:tr w:rsidR="0044694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CCEE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CB8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CCEE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</w:t>
            </w:r>
          </w:p>
        </w:tc>
      </w:tr>
      <w:tr w:rsidR="0044694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CB9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Que los estudiantes sepan comunicar sus conclusiones y los conocimientos y razones últimas que las sustentan a públicos especializados y no especializados de un modo claro y sin ambigüedades</w:t>
            </w:r>
          </w:p>
        </w:tc>
      </w:tr>
      <w:tr w:rsidR="0044694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CCEE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CB10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CCEE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 xml:space="preserve">Que los estudiantes posean las habilidades de aprendizaje que les permitan continuar estudiando de un modo que habrá de ser en gran medida </w:t>
            </w:r>
            <w:proofErr w:type="spellStart"/>
            <w:r w:rsidRPr="00C67D4D">
              <w:rPr>
                <w:color w:val="000000"/>
                <w:sz w:val="22"/>
                <w:szCs w:val="22"/>
              </w:rPr>
              <w:t>autodirigido</w:t>
            </w:r>
            <w:proofErr w:type="spellEnd"/>
            <w:r w:rsidRPr="00C67D4D">
              <w:rPr>
                <w:color w:val="000000"/>
                <w:sz w:val="22"/>
                <w:szCs w:val="22"/>
              </w:rPr>
              <w:t xml:space="preserve"> o autónomo.</w:t>
            </w:r>
          </w:p>
        </w:tc>
      </w:tr>
    </w:tbl>
    <w:p w:rsidR="0044694B" w:rsidRPr="00C67D4D" w:rsidRDefault="0044694B" w:rsidP="0044694B">
      <w:pPr>
        <w:rPr>
          <w:sz w:val="22"/>
          <w:szCs w:val="22"/>
        </w:rPr>
      </w:pPr>
    </w:p>
    <w:p w:rsidR="0044694B" w:rsidRPr="00C67D4D" w:rsidRDefault="0044694B" w:rsidP="0044694B">
      <w:pPr>
        <w:numPr>
          <w:ilvl w:val="2"/>
          <w:numId w:val="14"/>
        </w:numPr>
        <w:rPr>
          <w:sz w:val="22"/>
          <w:szCs w:val="22"/>
        </w:rPr>
      </w:pPr>
      <w:r w:rsidRPr="00C67D4D">
        <w:rPr>
          <w:sz w:val="22"/>
          <w:szCs w:val="22"/>
        </w:rPr>
        <w:t>Competencias específicas</w:t>
      </w:r>
    </w:p>
    <w:p w:rsidR="0044694B" w:rsidRPr="00C67D4D" w:rsidRDefault="0044694B" w:rsidP="0044694B">
      <w:pPr>
        <w:ind w:left="720"/>
        <w:rPr>
          <w:sz w:val="22"/>
          <w:szCs w:val="22"/>
        </w:rPr>
      </w:pPr>
    </w:p>
    <w:tbl>
      <w:tblPr>
        <w:tblW w:w="9773" w:type="dxa"/>
        <w:tblCellSpacing w:w="15" w:type="dxa"/>
        <w:tblBorders>
          <w:top w:val="single" w:sz="6" w:space="0" w:color="BCD6D5"/>
          <w:left w:val="single" w:sz="6" w:space="0" w:color="BCD6D5"/>
          <w:bottom w:val="single" w:sz="6" w:space="0" w:color="BCD6D5"/>
          <w:right w:val="single" w:sz="6" w:space="0" w:color="BCD6D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8750"/>
      </w:tblGrid>
      <w:tr w:rsidR="0044694B" w:rsidRPr="00C67D4D" w:rsidTr="006D6299">
        <w:trPr>
          <w:tblHeader/>
          <w:tblCellSpacing w:w="15" w:type="dxa"/>
        </w:trPr>
        <w:tc>
          <w:tcPr>
            <w:tcW w:w="0" w:type="auto"/>
            <w:shd w:val="clear" w:color="auto" w:fill="BCD6D5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44694B" w:rsidRPr="00C67D4D" w:rsidRDefault="00700E51" w:rsidP="006D6299">
            <w:pPr>
              <w:spacing w:before="144" w:after="48"/>
              <w:jc w:val="center"/>
              <w:rPr>
                <w:b/>
                <w:bCs/>
                <w:color w:val="11515B"/>
                <w:sz w:val="22"/>
                <w:szCs w:val="22"/>
              </w:rPr>
            </w:pPr>
            <w:hyperlink r:id="rId17" w:history="1">
              <w:r w:rsidR="0044694B" w:rsidRPr="00C67D4D">
                <w:rPr>
                  <w:b/>
                  <w:bCs/>
                  <w:color w:val="126985"/>
                  <w:sz w:val="22"/>
                  <w:szCs w:val="22"/>
                </w:rPr>
                <w:t>Código</w:t>
              </w:r>
            </w:hyperlink>
          </w:p>
        </w:tc>
        <w:tc>
          <w:tcPr>
            <w:tcW w:w="8705" w:type="dxa"/>
            <w:shd w:val="clear" w:color="auto" w:fill="BCD6D5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44694B" w:rsidRPr="00C67D4D" w:rsidRDefault="00700E51" w:rsidP="006D6299">
            <w:pPr>
              <w:spacing w:before="144" w:after="48"/>
              <w:jc w:val="center"/>
              <w:rPr>
                <w:b/>
                <w:bCs/>
                <w:color w:val="11515B"/>
                <w:sz w:val="22"/>
                <w:szCs w:val="22"/>
              </w:rPr>
            </w:pPr>
            <w:hyperlink r:id="rId18" w:history="1">
              <w:r w:rsidR="0044694B" w:rsidRPr="00C67D4D">
                <w:rPr>
                  <w:b/>
                  <w:bCs/>
                  <w:color w:val="126985"/>
                  <w:sz w:val="22"/>
                  <w:szCs w:val="22"/>
                </w:rPr>
                <w:t>Denominación</w:t>
              </w:r>
            </w:hyperlink>
          </w:p>
        </w:tc>
      </w:tr>
      <w:tr w:rsidR="0044694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CE</w:t>
            </w:r>
            <w:r w:rsidR="00F725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F725D8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 xml:space="preserve">Adquirir los conocimientos necesarios para poder operar de forma avanzada con indicadores, económicos comprendiendo cómo se aplican para el estudio, interpretación y análisis de los temas principales que ocupan a la </w:t>
            </w:r>
            <w:r w:rsidR="00F725D8">
              <w:rPr>
                <w:color w:val="000000"/>
                <w:sz w:val="22"/>
                <w:szCs w:val="22"/>
              </w:rPr>
              <w:t>econom</w:t>
            </w:r>
            <w:r w:rsidRPr="00C67D4D">
              <w:rPr>
                <w:color w:val="000000"/>
                <w:sz w:val="22"/>
                <w:szCs w:val="22"/>
              </w:rPr>
              <w:t>ía.</w:t>
            </w:r>
          </w:p>
        </w:tc>
      </w:tr>
      <w:tr w:rsidR="00183F9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</w:tcPr>
          <w:p w:rsidR="00183F9B" w:rsidRPr="00C67D4D" w:rsidRDefault="0038360F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CE8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</w:tcPr>
          <w:p w:rsidR="00183F9B" w:rsidRPr="00C67D4D" w:rsidRDefault="0038360F" w:rsidP="00F725D8">
            <w:pPr>
              <w:spacing w:before="144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Conocer y manejar las nuevas fuentes de datos masivos vinculadas a los entornos digitales.</w:t>
            </w:r>
          </w:p>
        </w:tc>
      </w:tr>
      <w:tr w:rsidR="00413E9E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</w:tcPr>
          <w:p w:rsidR="00413E9E" w:rsidRPr="009257F1" w:rsidRDefault="00413E9E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51123F">
              <w:rPr>
                <w:color w:val="000000"/>
                <w:sz w:val="22"/>
                <w:szCs w:val="22"/>
              </w:rPr>
              <w:t>CE10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</w:tcPr>
          <w:p w:rsidR="00413E9E" w:rsidRDefault="00413E9E" w:rsidP="00F725D8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456ED9">
              <w:rPr>
                <w:color w:val="000000"/>
                <w:sz w:val="22"/>
                <w:szCs w:val="22"/>
              </w:rPr>
              <w:t>Conocer los procesos de producción, depuración y análisis de la estadística oficial.</w:t>
            </w:r>
          </w:p>
        </w:tc>
      </w:tr>
    </w:tbl>
    <w:p w:rsidR="0044694B" w:rsidRPr="00C67D4D" w:rsidRDefault="0044694B" w:rsidP="0044694B">
      <w:pPr>
        <w:rPr>
          <w:sz w:val="22"/>
          <w:szCs w:val="22"/>
        </w:rPr>
      </w:pPr>
    </w:p>
    <w:p w:rsidR="0044694B" w:rsidRPr="00C67D4D" w:rsidRDefault="0044694B" w:rsidP="0044694B">
      <w:pPr>
        <w:numPr>
          <w:ilvl w:val="2"/>
          <w:numId w:val="14"/>
        </w:numPr>
        <w:rPr>
          <w:sz w:val="22"/>
          <w:szCs w:val="22"/>
        </w:rPr>
      </w:pPr>
      <w:r w:rsidRPr="00C67D4D">
        <w:rPr>
          <w:sz w:val="22"/>
          <w:szCs w:val="22"/>
        </w:rPr>
        <w:t>Competencias trasversales</w:t>
      </w:r>
    </w:p>
    <w:p w:rsidR="0044694B" w:rsidRPr="00C67D4D" w:rsidRDefault="0044694B" w:rsidP="0044694B">
      <w:pPr>
        <w:ind w:left="720"/>
        <w:rPr>
          <w:sz w:val="22"/>
          <w:szCs w:val="22"/>
        </w:rPr>
      </w:pPr>
    </w:p>
    <w:tbl>
      <w:tblPr>
        <w:tblW w:w="9773" w:type="dxa"/>
        <w:tblCellSpacing w:w="15" w:type="dxa"/>
        <w:tblBorders>
          <w:top w:val="single" w:sz="6" w:space="0" w:color="BCD6D5"/>
          <w:left w:val="single" w:sz="6" w:space="0" w:color="BCD6D5"/>
          <w:bottom w:val="single" w:sz="6" w:space="0" w:color="BCD6D5"/>
          <w:right w:val="single" w:sz="6" w:space="0" w:color="BCD6D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8750"/>
      </w:tblGrid>
      <w:tr w:rsidR="0044694B" w:rsidRPr="00C67D4D" w:rsidTr="006D6299">
        <w:trPr>
          <w:tblHeader/>
          <w:tblCellSpacing w:w="15" w:type="dxa"/>
        </w:trPr>
        <w:tc>
          <w:tcPr>
            <w:tcW w:w="0" w:type="auto"/>
            <w:shd w:val="clear" w:color="auto" w:fill="BCD6D5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44694B" w:rsidRPr="00C67D4D" w:rsidRDefault="00700E51" w:rsidP="006D6299">
            <w:pPr>
              <w:spacing w:before="144" w:after="48"/>
              <w:jc w:val="center"/>
              <w:rPr>
                <w:b/>
                <w:bCs/>
                <w:color w:val="11515B"/>
                <w:sz w:val="22"/>
                <w:szCs w:val="22"/>
              </w:rPr>
            </w:pPr>
            <w:hyperlink r:id="rId19" w:history="1">
              <w:r w:rsidR="0044694B" w:rsidRPr="00C67D4D">
                <w:rPr>
                  <w:b/>
                  <w:bCs/>
                  <w:color w:val="126985"/>
                  <w:sz w:val="22"/>
                  <w:szCs w:val="22"/>
                </w:rPr>
                <w:t>Código</w:t>
              </w:r>
            </w:hyperlink>
          </w:p>
        </w:tc>
        <w:tc>
          <w:tcPr>
            <w:tcW w:w="8705" w:type="dxa"/>
            <w:shd w:val="clear" w:color="auto" w:fill="BCD6D5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44694B" w:rsidRPr="00C67D4D" w:rsidRDefault="00700E51" w:rsidP="006D6299">
            <w:pPr>
              <w:spacing w:before="144" w:after="48"/>
              <w:jc w:val="center"/>
              <w:rPr>
                <w:b/>
                <w:bCs/>
                <w:color w:val="11515B"/>
                <w:sz w:val="22"/>
                <w:szCs w:val="22"/>
              </w:rPr>
            </w:pPr>
            <w:hyperlink r:id="rId20" w:history="1">
              <w:r w:rsidR="0044694B" w:rsidRPr="00C67D4D">
                <w:rPr>
                  <w:b/>
                  <w:bCs/>
                  <w:color w:val="126985"/>
                  <w:sz w:val="22"/>
                  <w:szCs w:val="22"/>
                </w:rPr>
                <w:t>Denominación</w:t>
              </w:r>
            </w:hyperlink>
          </w:p>
        </w:tc>
      </w:tr>
      <w:tr w:rsidR="0044694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lastRenderedPageBreak/>
              <w:t>CT1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9257F1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 xml:space="preserve">Buscar y localizar información, utilizando para ello distintos tipos de fuentes documentales y estadísticas (bibliotecas físicas y virtuales, bases de datos, páginas webs de organismos internacionales y nacionales, públicos y privados, manuales y libros, artículos en revistas especializadas, anuarios estadísticos, </w:t>
            </w:r>
            <w:r w:rsidR="009257F1">
              <w:rPr>
                <w:color w:val="000000"/>
                <w:sz w:val="22"/>
                <w:szCs w:val="22"/>
              </w:rPr>
              <w:t>etc</w:t>
            </w:r>
            <w:r w:rsidRPr="00C67D4D">
              <w:rPr>
                <w:color w:val="000000"/>
                <w:sz w:val="22"/>
                <w:szCs w:val="22"/>
              </w:rPr>
              <w:t>.).</w:t>
            </w:r>
          </w:p>
        </w:tc>
      </w:tr>
      <w:tr w:rsidR="0044694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CCEE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CT2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CCEE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Aprender de forma continua, sabiendo auto-gestionar su estudio, en función de las necesidades de elaboración y análisis de la información.</w:t>
            </w:r>
          </w:p>
        </w:tc>
      </w:tr>
      <w:tr w:rsidR="0044694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CT4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FFFF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Aplicar conocimientos generales a situaciones prácticas concretas, incluso en contextos de limitaciones o presión (temporales, de recursos, etc.).</w:t>
            </w:r>
          </w:p>
        </w:tc>
      </w:tr>
      <w:tr w:rsidR="0044694B" w:rsidRPr="00C67D4D" w:rsidTr="006D6299">
        <w:trPr>
          <w:tblCellSpacing w:w="15" w:type="dxa"/>
        </w:trPr>
        <w:tc>
          <w:tcPr>
            <w:tcW w:w="0" w:type="auto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CCEE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CT5</w:t>
            </w:r>
          </w:p>
        </w:tc>
        <w:tc>
          <w:tcPr>
            <w:tcW w:w="8705" w:type="dxa"/>
            <w:tcBorders>
              <w:top w:val="single" w:sz="6" w:space="0" w:color="BCD6D5"/>
              <w:left w:val="single" w:sz="6" w:space="0" w:color="BCD6D5"/>
              <w:bottom w:val="single" w:sz="6" w:space="0" w:color="BCD6D5"/>
              <w:right w:val="single" w:sz="6" w:space="0" w:color="BCD6D5"/>
            </w:tcBorders>
            <w:shd w:val="clear" w:color="auto" w:fill="CCEEFF"/>
            <w:tcMar>
              <w:top w:w="48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694B" w:rsidRPr="00C67D4D" w:rsidRDefault="0044694B" w:rsidP="006D6299">
            <w:pPr>
              <w:spacing w:before="144" w:after="48"/>
              <w:rPr>
                <w:color w:val="000000"/>
                <w:sz w:val="22"/>
                <w:szCs w:val="22"/>
              </w:rPr>
            </w:pPr>
            <w:r w:rsidRPr="00C67D4D">
              <w:rPr>
                <w:color w:val="000000"/>
                <w:sz w:val="22"/>
                <w:szCs w:val="22"/>
              </w:rPr>
              <w:t>Utilizar eficientemente las tecnologías de la información y las telecomunicaciones (Internet, aplicaciones informáticas y recursos telemáticos)</w:t>
            </w:r>
          </w:p>
        </w:tc>
      </w:tr>
    </w:tbl>
    <w:p w:rsidR="00BF54A0" w:rsidRPr="00B62949" w:rsidRDefault="00BF54A0" w:rsidP="0053042B">
      <w:pPr>
        <w:jc w:val="both"/>
      </w:pPr>
    </w:p>
    <w:sectPr w:rsidR="00BF54A0" w:rsidRPr="00B62949" w:rsidSect="00E3415A"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51" w:rsidRDefault="00700E51">
      <w:r>
        <w:separator/>
      </w:r>
    </w:p>
  </w:endnote>
  <w:endnote w:type="continuationSeparator" w:id="0">
    <w:p w:rsidR="00700E51" w:rsidRDefault="0070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51" w:rsidRDefault="00700E51">
      <w:r>
        <w:separator/>
      </w:r>
    </w:p>
  </w:footnote>
  <w:footnote w:type="continuationSeparator" w:id="0">
    <w:p w:rsidR="00700E51" w:rsidRDefault="0070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8CB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75515"/>
    <w:multiLevelType w:val="hybridMultilevel"/>
    <w:tmpl w:val="5B4A9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5291"/>
    <w:multiLevelType w:val="hybridMultilevel"/>
    <w:tmpl w:val="B9E65FE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7571CA"/>
    <w:multiLevelType w:val="hybridMultilevel"/>
    <w:tmpl w:val="B7BC44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4C1"/>
    <w:multiLevelType w:val="hybridMultilevel"/>
    <w:tmpl w:val="1F52E258"/>
    <w:lvl w:ilvl="0" w:tplc="0172EC4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50515"/>
    <w:multiLevelType w:val="multilevel"/>
    <w:tmpl w:val="9D346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61F7DBA"/>
    <w:multiLevelType w:val="hybridMultilevel"/>
    <w:tmpl w:val="1A5EDD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4577EB"/>
    <w:multiLevelType w:val="hybridMultilevel"/>
    <w:tmpl w:val="77B033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5641B"/>
    <w:multiLevelType w:val="hybridMultilevel"/>
    <w:tmpl w:val="6ADCF1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3342A"/>
    <w:multiLevelType w:val="hybridMultilevel"/>
    <w:tmpl w:val="C78E1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0CB"/>
    <w:multiLevelType w:val="hybridMultilevel"/>
    <w:tmpl w:val="0EFC27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E10F5"/>
    <w:multiLevelType w:val="hybridMultilevel"/>
    <w:tmpl w:val="11F06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3C71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84617E"/>
    <w:multiLevelType w:val="hybridMultilevel"/>
    <w:tmpl w:val="DE46C842"/>
    <w:lvl w:ilvl="0" w:tplc="0172EC4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B61420"/>
    <w:multiLevelType w:val="hybridMultilevel"/>
    <w:tmpl w:val="94480C0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0F45E1"/>
    <w:multiLevelType w:val="hybridMultilevel"/>
    <w:tmpl w:val="7A16F8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263"/>
    <w:rsid w:val="000200D9"/>
    <w:rsid w:val="00074DE2"/>
    <w:rsid w:val="00077067"/>
    <w:rsid w:val="000A2705"/>
    <w:rsid w:val="000A7B13"/>
    <w:rsid w:val="000C1E29"/>
    <w:rsid w:val="000D0695"/>
    <w:rsid w:val="000E5AF2"/>
    <w:rsid w:val="00114FBE"/>
    <w:rsid w:val="00122540"/>
    <w:rsid w:val="00162B2D"/>
    <w:rsid w:val="001631BD"/>
    <w:rsid w:val="00167D4F"/>
    <w:rsid w:val="00183F9B"/>
    <w:rsid w:val="001872B6"/>
    <w:rsid w:val="001D2D2D"/>
    <w:rsid w:val="001D5091"/>
    <w:rsid w:val="00216AFD"/>
    <w:rsid w:val="0023332E"/>
    <w:rsid w:val="00252B68"/>
    <w:rsid w:val="00267F33"/>
    <w:rsid w:val="00293CA9"/>
    <w:rsid w:val="002A0E39"/>
    <w:rsid w:val="002B54FD"/>
    <w:rsid w:val="0032207D"/>
    <w:rsid w:val="0032353A"/>
    <w:rsid w:val="00345B9A"/>
    <w:rsid w:val="003464D5"/>
    <w:rsid w:val="00361568"/>
    <w:rsid w:val="00366FC3"/>
    <w:rsid w:val="0038360F"/>
    <w:rsid w:val="003906B6"/>
    <w:rsid w:val="003C34DE"/>
    <w:rsid w:val="003C4705"/>
    <w:rsid w:val="003D3995"/>
    <w:rsid w:val="003F096C"/>
    <w:rsid w:val="003F5D79"/>
    <w:rsid w:val="0040669F"/>
    <w:rsid w:val="00413E9E"/>
    <w:rsid w:val="004220E0"/>
    <w:rsid w:val="00427318"/>
    <w:rsid w:val="00433803"/>
    <w:rsid w:val="00440932"/>
    <w:rsid w:val="004446C4"/>
    <w:rsid w:val="0044694B"/>
    <w:rsid w:val="00456ED9"/>
    <w:rsid w:val="004750BE"/>
    <w:rsid w:val="004A0BE5"/>
    <w:rsid w:val="004B4A87"/>
    <w:rsid w:val="004D0175"/>
    <w:rsid w:val="00502763"/>
    <w:rsid w:val="0051123F"/>
    <w:rsid w:val="0053042B"/>
    <w:rsid w:val="00535E45"/>
    <w:rsid w:val="0054009B"/>
    <w:rsid w:val="005558EF"/>
    <w:rsid w:val="005978EE"/>
    <w:rsid w:val="00597960"/>
    <w:rsid w:val="005B20B1"/>
    <w:rsid w:val="005B2275"/>
    <w:rsid w:val="005B6F02"/>
    <w:rsid w:val="005D2AD1"/>
    <w:rsid w:val="005D634F"/>
    <w:rsid w:val="00614263"/>
    <w:rsid w:val="00621161"/>
    <w:rsid w:val="00674977"/>
    <w:rsid w:val="00697FAA"/>
    <w:rsid w:val="006D6299"/>
    <w:rsid w:val="00700E51"/>
    <w:rsid w:val="00740250"/>
    <w:rsid w:val="0075389D"/>
    <w:rsid w:val="00756EEE"/>
    <w:rsid w:val="0076023B"/>
    <w:rsid w:val="00785EFC"/>
    <w:rsid w:val="00794D8E"/>
    <w:rsid w:val="00796B07"/>
    <w:rsid w:val="007C208D"/>
    <w:rsid w:val="007C2EDA"/>
    <w:rsid w:val="007D5FD5"/>
    <w:rsid w:val="0080136B"/>
    <w:rsid w:val="008312EC"/>
    <w:rsid w:val="0086587C"/>
    <w:rsid w:val="00872A94"/>
    <w:rsid w:val="00876512"/>
    <w:rsid w:val="0088093D"/>
    <w:rsid w:val="0088734C"/>
    <w:rsid w:val="008B5AEC"/>
    <w:rsid w:val="008D2C28"/>
    <w:rsid w:val="008D7EFA"/>
    <w:rsid w:val="008E238A"/>
    <w:rsid w:val="009257F1"/>
    <w:rsid w:val="00932B92"/>
    <w:rsid w:val="009441AE"/>
    <w:rsid w:val="009872F7"/>
    <w:rsid w:val="009A0DB4"/>
    <w:rsid w:val="009B375F"/>
    <w:rsid w:val="00A528DF"/>
    <w:rsid w:val="00A5692A"/>
    <w:rsid w:val="00A72D82"/>
    <w:rsid w:val="00A81CD0"/>
    <w:rsid w:val="00A82BFB"/>
    <w:rsid w:val="00AC2B53"/>
    <w:rsid w:val="00AE2BAD"/>
    <w:rsid w:val="00AF145A"/>
    <w:rsid w:val="00B064B4"/>
    <w:rsid w:val="00B3245E"/>
    <w:rsid w:val="00B44A85"/>
    <w:rsid w:val="00B50077"/>
    <w:rsid w:val="00B638E6"/>
    <w:rsid w:val="00B752CC"/>
    <w:rsid w:val="00B77A90"/>
    <w:rsid w:val="00B822F8"/>
    <w:rsid w:val="00BA22C9"/>
    <w:rsid w:val="00BA5E48"/>
    <w:rsid w:val="00BC09AA"/>
    <w:rsid w:val="00BE1E29"/>
    <w:rsid w:val="00BF54A0"/>
    <w:rsid w:val="00C07551"/>
    <w:rsid w:val="00C20FEC"/>
    <w:rsid w:val="00C3024F"/>
    <w:rsid w:val="00C677CF"/>
    <w:rsid w:val="00C74F0B"/>
    <w:rsid w:val="00C86331"/>
    <w:rsid w:val="00C9452F"/>
    <w:rsid w:val="00C97B60"/>
    <w:rsid w:val="00CA4110"/>
    <w:rsid w:val="00CC712C"/>
    <w:rsid w:val="00CE3B70"/>
    <w:rsid w:val="00CF2723"/>
    <w:rsid w:val="00D06DCE"/>
    <w:rsid w:val="00D079DA"/>
    <w:rsid w:val="00D110B0"/>
    <w:rsid w:val="00D21FA1"/>
    <w:rsid w:val="00D312E2"/>
    <w:rsid w:val="00D334E3"/>
    <w:rsid w:val="00D40F92"/>
    <w:rsid w:val="00D548CC"/>
    <w:rsid w:val="00D6656C"/>
    <w:rsid w:val="00D673D1"/>
    <w:rsid w:val="00D80BF8"/>
    <w:rsid w:val="00D87A2B"/>
    <w:rsid w:val="00D948E9"/>
    <w:rsid w:val="00DA26E2"/>
    <w:rsid w:val="00DD0902"/>
    <w:rsid w:val="00DE6428"/>
    <w:rsid w:val="00DE6A9A"/>
    <w:rsid w:val="00DF0FE1"/>
    <w:rsid w:val="00E01C7F"/>
    <w:rsid w:val="00E02741"/>
    <w:rsid w:val="00E16316"/>
    <w:rsid w:val="00E2243B"/>
    <w:rsid w:val="00E31F4A"/>
    <w:rsid w:val="00E3415A"/>
    <w:rsid w:val="00E345F2"/>
    <w:rsid w:val="00E36A00"/>
    <w:rsid w:val="00E37E60"/>
    <w:rsid w:val="00E558FF"/>
    <w:rsid w:val="00E76EB9"/>
    <w:rsid w:val="00E86ABC"/>
    <w:rsid w:val="00E974E2"/>
    <w:rsid w:val="00EA2B8B"/>
    <w:rsid w:val="00F2652F"/>
    <w:rsid w:val="00F725D8"/>
    <w:rsid w:val="00F8099C"/>
    <w:rsid w:val="00F95848"/>
    <w:rsid w:val="00FC4784"/>
    <w:rsid w:val="00FD18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7532E"/>
    <w:rPr>
      <w:b/>
      <w:bCs/>
    </w:rPr>
  </w:style>
  <w:style w:type="paragraph" w:styleId="Mapadeldocumento">
    <w:name w:val="Document Map"/>
    <w:basedOn w:val="Normal"/>
    <w:semiHidden/>
    <w:rsid w:val="006D5BD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14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breAsignatura">
    <w:name w:val="NombreAsignatura"/>
    <w:rsid w:val="008D46F3"/>
    <w:rPr>
      <w:rFonts w:ascii="Arial" w:eastAsia="Times New Roman" w:hAnsi="Arial" w:cs="Arial"/>
      <w:b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BF199F"/>
    <w:rPr>
      <w:rFonts w:ascii="Arial" w:hAnsi="Arial"/>
      <w:bCs/>
      <w:color w:val="FF0000"/>
      <w:sz w:val="20"/>
      <w:szCs w:val="20"/>
    </w:rPr>
  </w:style>
  <w:style w:type="character" w:customStyle="1" w:styleId="Textoindependiente2Car">
    <w:name w:val="Texto independiente 2 Car"/>
    <w:link w:val="Textoindependiente2"/>
    <w:rsid w:val="00BF199F"/>
    <w:rPr>
      <w:rFonts w:ascii="Arial" w:hAnsi="Arial" w:cs="Arial"/>
      <w:bCs/>
      <w:color w:val="FF0000"/>
      <w:lang w:val="es-ES" w:eastAsia="es-ES"/>
    </w:rPr>
  </w:style>
  <w:style w:type="paragraph" w:styleId="Textonotapie">
    <w:name w:val="footnote text"/>
    <w:basedOn w:val="Normal"/>
    <w:link w:val="TextonotapieCar"/>
    <w:rsid w:val="00123D52"/>
  </w:style>
  <w:style w:type="character" w:customStyle="1" w:styleId="TextonotapieCar">
    <w:name w:val="Texto nota pie Car"/>
    <w:link w:val="Textonotapie"/>
    <w:rsid w:val="00123D52"/>
    <w:rPr>
      <w:sz w:val="24"/>
      <w:szCs w:val="24"/>
      <w:lang w:val="es-ES" w:eastAsia="es-ES"/>
    </w:rPr>
  </w:style>
  <w:style w:type="character" w:styleId="Refdenotaalpie">
    <w:name w:val="footnote reference"/>
    <w:rsid w:val="00123D52"/>
    <w:rPr>
      <w:vertAlign w:val="superscript"/>
    </w:rPr>
  </w:style>
  <w:style w:type="paragraph" w:customStyle="1" w:styleId="Cuadrculamedia1-nfasis21">
    <w:name w:val="Cuadrícula media 1 - Énfasis 21"/>
    <w:basedOn w:val="Normal"/>
    <w:uiPriority w:val="72"/>
    <w:qFormat/>
    <w:rsid w:val="00A528DF"/>
    <w:pPr>
      <w:ind w:left="708"/>
    </w:pPr>
  </w:style>
  <w:style w:type="paragraph" w:styleId="NormalWeb">
    <w:name w:val="Normal (Web)"/>
    <w:basedOn w:val="Normal"/>
    <w:uiPriority w:val="99"/>
    <w:unhideWhenUsed/>
    <w:rsid w:val="00E2243B"/>
    <w:pPr>
      <w:spacing w:before="100" w:beforeAutospacing="1" w:after="100" w:afterAutospacing="1"/>
    </w:pPr>
  </w:style>
  <w:style w:type="character" w:styleId="Hipervnculo">
    <w:name w:val="Hyperlink"/>
    <w:uiPriority w:val="99"/>
    <w:unhideWhenUsed/>
    <w:rsid w:val="004A0BE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A7B1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0A7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conomy_finance/economic_governance/sgp/index_es.htm" TargetMode="External"/><Relationship Id="rId13" Type="http://schemas.openxmlformats.org/officeDocument/2006/relationships/hyperlink" Target="http://www.oecd.org/economy/" TargetMode="External"/><Relationship Id="rId18" Type="http://schemas.openxmlformats.org/officeDocument/2006/relationships/hyperlink" Target="https://sede.educacion.gob.es/solruct/gradomaster/competenciasMateria?codMateria=1&amp;d-7289758-o=2&amp;tipo=E&amp;d-7289758-p=1&amp;codModulo=3&amp;actual=menu.solicitud.planificacion.materias.competencias.especificas&amp;d-7289758-s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uropa.eu/pol/tax/index_es.htm" TargetMode="External"/><Relationship Id="rId17" Type="http://schemas.openxmlformats.org/officeDocument/2006/relationships/hyperlink" Target="https://sede.educacion.gob.es/solruct/gradomaster/competenciasMateria?codMateria=1&amp;d-7289758-o=2&amp;tipo=E&amp;d-7289758-p=1&amp;codModulo=3&amp;actual=menu.solicitud.planificacion.materias.competencias.especificas&amp;d-7289758-s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de.educacion.gob.es/solruct/gradomaster/competenciasMateria?codMateria=1&amp;d-7289758-o=2&amp;tipo=G&amp;d-7289758-p=1&amp;codModulo=3&amp;actual=menu.solicitud.planificacion.materias.competencias.generales&amp;d-7289758-s=1" TargetMode="External"/><Relationship Id="rId20" Type="http://schemas.openxmlformats.org/officeDocument/2006/relationships/hyperlink" Target="https://sede.educacion.gob.es/solruct/gradomaster/competenciasMateria?codMateria=1&amp;d-7289758-o=2&amp;tipo=T&amp;d-7289758-p=1&amp;codModulo=3&amp;actual=menu.solicitud.planificacion.materias.competencias.transversales&amp;d-7289758-s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ssoc.org/MISSOC/INFORMATIONBASE/COMPARATIVETABLES/MISSOCDATABASE/comparativeTableSearch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de.educacion.gob.es/solruct/gradomaster/competenciasMateria?codMateria=1&amp;d-7289758-o=2&amp;tipo=G&amp;d-7289758-p=1&amp;codModulo=3&amp;actual=menu.solicitud.planificacion.materias.competencias.generales&amp;d-7289758-s=0" TargetMode="External"/><Relationship Id="rId10" Type="http://schemas.openxmlformats.org/officeDocument/2006/relationships/hyperlink" Target="http://ec.europa.eu/social/main.jsp?catId=815&amp;langId=es" TargetMode="External"/><Relationship Id="rId19" Type="http://schemas.openxmlformats.org/officeDocument/2006/relationships/hyperlink" Target="https://sede.educacion.gob.es/solruct/gradomaster/competenciasMateria?codMateria=1&amp;d-7289758-o=2&amp;tipo=T&amp;d-7289758-p=1&amp;codModulo=3&amp;actual=menu.solicitud.planificacion.materias.competencias.transversales&amp;d-7289758-s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conomy_finance/db_indicators/gen_gov_data/index_en.htm" TargetMode="External"/><Relationship Id="rId14" Type="http://schemas.openxmlformats.org/officeDocument/2006/relationships/hyperlink" Target="http://www.oecd.org/social/inequality-and-poverty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 DE LAS ASIGNATURAS</vt:lpstr>
    </vt:vector>
  </TitlesOfParts>
  <Company>ucm</Company>
  <LinksUpToDate>false</LinksUpToDate>
  <CharactersWithSpaces>11061</CharactersWithSpaces>
  <SharedDoc>false</SharedDoc>
  <HLinks>
    <vt:vector size="84" baseType="variant">
      <vt:variant>
        <vt:i4>7536699</vt:i4>
      </vt:variant>
      <vt:variant>
        <vt:i4>39</vt:i4>
      </vt:variant>
      <vt:variant>
        <vt:i4>0</vt:i4>
      </vt:variant>
      <vt:variant>
        <vt:i4>5</vt:i4>
      </vt:variant>
      <vt:variant>
        <vt:lpwstr>https://sede.educacion.gob.es/solruct/gradomaster/competenciasMateria?codMateria=1&amp;d-7289758-o=2&amp;tipo=T&amp;d-7289758-p=1&amp;codModulo=3&amp;actual=menu.solicitud.planificacion.materias.competencias.transversales&amp;d-7289758-s=1</vt:lpwstr>
      </vt:variant>
      <vt:variant>
        <vt:lpwstr/>
      </vt:variant>
      <vt:variant>
        <vt:i4>7536699</vt:i4>
      </vt:variant>
      <vt:variant>
        <vt:i4>36</vt:i4>
      </vt:variant>
      <vt:variant>
        <vt:i4>0</vt:i4>
      </vt:variant>
      <vt:variant>
        <vt:i4>5</vt:i4>
      </vt:variant>
      <vt:variant>
        <vt:lpwstr>https://sede.educacion.gob.es/solruct/gradomaster/competenciasMateria?codMateria=1&amp;d-7289758-o=2&amp;tipo=T&amp;d-7289758-p=1&amp;codModulo=3&amp;actual=menu.solicitud.planificacion.materias.competencias.transversales&amp;d-7289758-s=0</vt:lpwstr>
      </vt:variant>
      <vt:variant>
        <vt:lpwstr/>
      </vt:variant>
      <vt:variant>
        <vt:i4>1572933</vt:i4>
      </vt:variant>
      <vt:variant>
        <vt:i4>33</vt:i4>
      </vt:variant>
      <vt:variant>
        <vt:i4>0</vt:i4>
      </vt:variant>
      <vt:variant>
        <vt:i4>5</vt:i4>
      </vt:variant>
      <vt:variant>
        <vt:lpwstr>https://sede.educacion.gob.es/solruct/gradomaster/competenciasMateria?codMateria=1&amp;d-7289758-o=2&amp;tipo=E&amp;d-7289758-p=1&amp;codModulo=3&amp;actual=menu.solicitud.planificacion.materias.competencias.especificas&amp;d-7289758-s=1</vt:lpwstr>
      </vt:variant>
      <vt:variant>
        <vt:lpwstr/>
      </vt:variant>
      <vt:variant>
        <vt:i4>1572933</vt:i4>
      </vt:variant>
      <vt:variant>
        <vt:i4>30</vt:i4>
      </vt:variant>
      <vt:variant>
        <vt:i4>0</vt:i4>
      </vt:variant>
      <vt:variant>
        <vt:i4>5</vt:i4>
      </vt:variant>
      <vt:variant>
        <vt:lpwstr>https://sede.educacion.gob.es/solruct/gradomaster/competenciasMateria?codMateria=1&amp;d-7289758-o=2&amp;tipo=E&amp;d-7289758-p=1&amp;codModulo=3&amp;actual=menu.solicitud.planificacion.materias.competencias.especificas&amp;d-7289758-s=0</vt:lpwstr>
      </vt:variant>
      <vt:variant>
        <vt:lpwstr/>
      </vt:variant>
      <vt:variant>
        <vt:i4>7012387</vt:i4>
      </vt:variant>
      <vt:variant>
        <vt:i4>27</vt:i4>
      </vt:variant>
      <vt:variant>
        <vt:i4>0</vt:i4>
      </vt:variant>
      <vt:variant>
        <vt:i4>5</vt:i4>
      </vt:variant>
      <vt:variant>
        <vt:lpwstr>https://sede.educacion.gob.es/solruct/gradomaster/competenciasMateria?codMateria=1&amp;d-7289758-o=2&amp;tipo=G&amp;d-7289758-p=1&amp;codModulo=3&amp;actual=menu.solicitud.planificacion.materias.competencias.generales&amp;d-7289758-s=1</vt:lpwstr>
      </vt:variant>
      <vt:variant>
        <vt:lpwstr/>
      </vt:variant>
      <vt:variant>
        <vt:i4>7012387</vt:i4>
      </vt:variant>
      <vt:variant>
        <vt:i4>24</vt:i4>
      </vt:variant>
      <vt:variant>
        <vt:i4>0</vt:i4>
      </vt:variant>
      <vt:variant>
        <vt:i4>5</vt:i4>
      </vt:variant>
      <vt:variant>
        <vt:lpwstr>https://sede.educacion.gob.es/solruct/gradomaster/competenciasMateria?codMateria=1&amp;d-7289758-o=2&amp;tipo=G&amp;d-7289758-p=1&amp;codModulo=3&amp;actual=menu.solicitud.planificacion.materias.competencias.generales&amp;d-7289758-s=0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http://www.oecd.org/social/inequality-and-poverty.htm</vt:lpwstr>
      </vt:variant>
      <vt:variant>
        <vt:lpwstr/>
      </vt:variant>
      <vt:variant>
        <vt:i4>1769541</vt:i4>
      </vt:variant>
      <vt:variant>
        <vt:i4>18</vt:i4>
      </vt:variant>
      <vt:variant>
        <vt:i4>0</vt:i4>
      </vt:variant>
      <vt:variant>
        <vt:i4>5</vt:i4>
      </vt:variant>
      <vt:variant>
        <vt:lpwstr>http://www.oecd.org/economy/</vt:lpwstr>
      </vt:variant>
      <vt:variant>
        <vt:lpwstr/>
      </vt:variant>
      <vt:variant>
        <vt:i4>5046393</vt:i4>
      </vt:variant>
      <vt:variant>
        <vt:i4>15</vt:i4>
      </vt:variant>
      <vt:variant>
        <vt:i4>0</vt:i4>
      </vt:variant>
      <vt:variant>
        <vt:i4>5</vt:i4>
      </vt:variant>
      <vt:variant>
        <vt:lpwstr>http://europa.eu/pol/tax/index_es.htm</vt:lpwstr>
      </vt:variant>
      <vt:variant>
        <vt:lpwstr/>
      </vt:variant>
      <vt:variant>
        <vt:i4>1376347</vt:i4>
      </vt:variant>
      <vt:variant>
        <vt:i4>12</vt:i4>
      </vt:variant>
      <vt:variant>
        <vt:i4>0</vt:i4>
      </vt:variant>
      <vt:variant>
        <vt:i4>5</vt:i4>
      </vt:variant>
      <vt:variant>
        <vt:lpwstr>http://www.missoc.org/MISSOC/INFORMATIONBASE/COMPARATIVETABLES/MISSOCDATABASE/comparativeTableSearch.jsp</vt:lpwstr>
      </vt:variant>
      <vt:variant>
        <vt:lpwstr/>
      </vt:variant>
      <vt:variant>
        <vt:i4>7864373</vt:i4>
      </vt:variant>
      <vt:variant>
        <vt:i4>9</vt:i4>
      </vt:variant>
      <vt:variant>
        <vt:i4>0</vt:i4>
      </vt:variant>
      <vt:variant>
        <vt:i4>5</vt:i4>
      </vt:variant>
      <vt:variant>
        <vt:lpwstr>http://ec.europa.eu/social/main.jsp?catId=815&amp;langId=es</vt:lpwstr>
      </vt:variant>
      <vt:variant>
        <vt:lpwstr/>
      </vt:variant>
      <vt:variant>
        <vt:i4>5177469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http://ec.europa.eu/economy_finance/db_indicators/gen_gov_data/index_en.htm</vt:lpwstr>
      </vt:variant>
      <vt:variant>
        <vt:lpwstr/>
      </vt:variant>
      <vt:variant>
        <vt:i4>852028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http://ec.europa.eu/economy_finance/economic_governance/sgp/index_es.htm</vt:lpwstr>
      </vt:variant>
      <vt:variant>
        <vt:lpwstr/>
      </vt:variant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http://darp.lse.ac.uk/papersDB/Cowell_measuringinequality3.pdf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LAS ASIGNATURAS</dc:title>
  <dc:creator>aDELA</dc:creator>
  <cp:lastModifiedBy>Valentin Edo</cp:lastModifiedBy>
  <cp:revision>3</cp:revision>
  <cp:lastPrinted>2019-07-09T08:55:00Z</cp:lastPrinted>
  <dcterms:created xsi:type="dcterms:W3CDTF">2019-07-11T07:22:00Z</dcterms:created>
  <dcterms:modified xsi:type="dcterms:W3CDTF">2019-07-11T07:22:00Z</dcterms:modified>
</cp:coreProperties>
</file>