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8C5" w:rsidRPr="002F2121" w:rsidRDefault="00416553" w:rsidP="00A91F9F">
      <w:pPr>
        <w:widowControl w:val="0"/>
        <w:jc w:val="right"/>
        <w:outlineLvl w:val="0"/>
        <w:rPr>
          <w:rFonts w:ascii="Arial" w:eastAsia="Arial Unicode MS" w:hAnsi="Arial" w:cs="Arial"/>
          <w:color w:val="000000"/>
          <w:sz w:val="22"/>
          <w:szCs w:val="22"/>
          <w:u w:color="000000"/>
        </w:rPr>
      </w:pPr>
      <w:r w:rsidRPr="002F2121">
        <w:rPr>
          <w:rFonts w:ascii="Arial" w:hAnsi="Arial" w:cs="Arial"/>
          <w:noProof/>
          <w:sz w:val="22"/>
          <w:szCs w:val="22"/>
        </w:rPr>
        <w:drawing>
          <wp:inline distT="0" distB="0" distL="0" distR="0" wp14:anchorId="2F996E3E" wp14:editId="2C26FE1E">
            <wp:extent cx="1838325" cy="695325"/>
            <wp:effectExtent l="0" t="0" r="9525" b="9525"/>
            <wp:docPr id="1" name="Paveikslėlis 1" descr="Screenshot_12_03_2013_14_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_12_03_2013_14_3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8325" cy="695325"/>
                    </a:xfrm>
                    <a:prstGeom prst="rect">
                      <a:avLst/>
                    </a:prstGeom>
                    <a:noFill/>
                    <a:ln>
                      <a:noFill/>
                    </a:ln>
                    <a:effectLst/>
                  </pic:spPr>
                </pic:pic>
              </a:graphicData>
            </a:graphic>
          </wp:inline>
        </w:drawing>
      </w:r>
    </w:p>
    <w:p w:rsidR="000478C5" w:rsidRPr="002F2121" w:rsidRDefault="000478C5">
      <w:pPr>
        <w:widowControl w:val="0"/>
        <w:outlineLvl w:val="0"/>
        <w:rPr>
          <w:rFonts w:ascii="Arial" w:eastAsia="Arial Unicode MS" w:hAnsi="Arial" w:cs="Arial"/>
          <w:color w:val="000000"/>
          <w:sz w:val="22"/>
          <w:szCs w:val="22"/>
          <w:u w:color="000000"/>
        </w:rPr>
      </w:pPr>
    </w:p>
    <w:p w:rsidR="000478C5" w:rsidRPr="002F2121" w:rsidRDefault="000478C5">
      <w:pPr>
        <w:widowControl w:val="0"/>
        <w:outlineLvl w:val="0"/>
        <w:rPr>
          <w:rFonts w:ascii="Arial" w:eastAsia="Arial Unicode MS" w:hAnsi="Arial" w:cs="Arial"/>
          <w:color w:val="000000"/>
          <w:sz w:val="22"/>
          <w:szCs w:val="22"/>
          <w:u w:color="000000"/>
        </w:rPr>
      </w:pPr>
    </w:p>
    <w:p w:rsidR="00443BF0" w:rsidRPr="002F2121" w:rsidRDefault="00046042">
      <w:pPr>
        <w:widowControl w:val="0"/>
        <w:outlineLvl w:val="0"/>
        <w:rPr>
          <w:rFonts w:ascii="Arial" w:eastAsia="Arial Unicode MS" w:hAnsi="Arial" w:cs="Arial"/>
          <w:b/>
          <w:color w:val="000000"/>
          <w:kern w:val="28"/>
          <w:sz w:val="22"/>
          <w:szCs w:val="22"/>
          <w:u w:color="000000"/>
        </w:rPr>
      </w:pPr>
      <w:r w:rsidRPr="002F2121">
        <w:rPr>
          <w:rFonts w:ascii="Arial" w:eastAsia="Arial Unicode MS" w:hAnsi="Arial" w:cs="Arial"/>
          <w:b/>
          <w:color w:val="000000"/>
          <w:kern w:val="28"/>
          <w:sz w:val="22"/>
          <w:szCs w:val="22"/>
          <w:u w:color="000000"/>
        </w:rPr>
        <w:t xml:space="preserve">Utrecht Network Young Researcher’s Grant </w:t>
      </w:r>
      <w:r w:rsidR="00443BF0" w:rsidRPr="002F2121">
        <w:rPr>
          <w:rFonts w:ascii="Arial" w:eastAsia="Arial Unicode MS" w:hAnsi="Arial" w:cs="Arial"/>
          <w:b/>
          <w:color w:val="000000"/>
          <w:kern w:val="28"/>
          <w:sz w:val="22"/>
          <w:szCs w:val="22"/>
          <w:u w:color="000000"/>
        </w:rPr>
        <w:t>–</w:t>
      </w:r>
      <w:r w:rsidRPr="002F2121">
        <w:rPr>
          <w:rFonts w:ascii="Arial" w:eastAsia="Arial Unicode MS" w:hAnsi="Arial" w:cs="Arial"/>
          <w:b/>
          <w:color w:val="000000"/>
          <w:kern w:val="28"/>
          <w:sz w:val="22"/>
          <w:szCs w:val="22"/>
          <w:u w:color="000000"/>
        </w:rPr>
        <w:t xml:space="preserve"> </w:t>
      </w:r>
    </w:p>
    <w:p w:rsidR="000478C5" w:rsidRPr="002F2121" w:rsidRDefault="00046042">
      <w:pPr>
        <w:widowControl w:val="0"/>
        <w:outlineLvl w:val="0"/>
        <w:rPr>
          <w:rFonts w:ascii="Arial" w:eastAsia="Arial Unicode MS" w:hAnsi="Arial" w:cs="Arial"/>
          <w:b/>
          <w:color w:val="000000"/>
          <w:kern w:val="28"/>
          <w:sz w:val="22"/>
          <w:szCs w:val="22"/>
          <w:u w:color="000000"/>
        </w:rPr>
      </w:pPr>
      <w:r w:rsidRPr="002F2121">
        <w:rPr>
          <w:rFonts w:ascii="Arial" w:eastAsia="Arial Unicode MS" w:hAnsi="Arial" w:cs="Arial"/>
          <w:b/>
          <w:color w:val="000000"/>
          <w:kern w:val="28"/>
          <w:sz w:val="22"/>
          <w:szCs w:val="22"/>
          <w:u w:color="000000"/>
        </w:rPr>
        <w:t>Application Guidelines for Students</w:t>
      </w:r>
    </w:p>
    <w:p w:rsidR="000478C5" w:rsidRPr="002F2121" w:rsidRDefault="000478C5">
      <w:pPr>
        <w:widowControl w:val="0"/>
        <w:outlineLvl w:val="0"/>
        <w:rPr>
          <w:rFonts w:ascii="Arial" w:eastAsia="Arial Unicode MS" w:hAnsi="Arial" w:cs="Arial"/>
          <w:b/>
          <w:color w:val="000000"/>
          <w:kern w:val="28"/>
          <w:sz w:val="22"/>
          <w:szCs w:val="22"/>
          <w:u w:color="000000"/>
        </w:rPr>
      </w:pPr>
    </w:p>
    <w:p w:rsidR="000478C5" w:rsidRPr="002F2121" w:rsidRDefault="000478C5">
      <w:pPr>
        <w:widowControl w:val="0"/>
        <w:outlineLvl w:val="0"/>
        <w:rPr>
          <w:rFonts w:ascii="Arial" w:eastAsia="Arial Unicode MS" w:hAnsi="Arial" w:cs="Arial"/>
          <w:b/>
          <w:color w:val="000000"/>
          <w:kern w:val="28"/>
          <w:sz w:val="22"/>
          <w:szCs w:val="22"/>
          <w:u w:color="000000"/>
        </w:rPr>
      </w:pPr>
    </w:p>
    <w:p w:rsidR="000478C5" w:rsidRPr="002F2121" w:rsidRDefault="00046042">
      <w:pPr>
        <w:outlineLvl w:val="0"/>
        <w:rPr>
          <w:rFonts w:ascii="Arial" w:eastAsia="Arial Unicode MS" w:hAnsi="Arial" w:cs="Arial"/>
          <w:color w:val="000000"/>
          <w:sz w:val="22"/>
          <w:szCs w:val="22"/>
          <w:u w:color="000000"/>
        </w:rPr>
      </w:pPr>
      <w:r w:rsidRPr="002F2121">
        <w:rPr>
          <w:rFonts w:ascii="Arial" w:eastAsia="Arial Unicode MS" w:hAnsi="Arial" w:cs="Arial"/>
          <w:color w:val="000000"/>
          <w:sz w:val="22"/>
          <w:szCs w:val="22"/>
          <w:u w:color="000000"/>
        </w:rPr>
        <w:t>The Utrecht Network Young Researcher’s Grant is for self-</w:t>
      </w:r>
      <w:proofErr w:type="spellStart"/>
      <w:r w:rsidRPr="002F2121">
        <w:rPr>
          <w:rFonts w:ascii="Arial" w:eastAsia="Arial Unicode MS" w:hAnsi="Arial" w:cs="Arial"/>
          <w:color w:val="000000"/>
          <w:sz w:val="22"/>
          <w:szCs w:val="22"/>
          <w:u w:color="000000"/>
        </w:rPr>
        <w:t>organised</w:t>
      </w:r>
      <w:proofErr w:type="spellEnd"/>
      <w:r w:rsidRPr="002F2121">
        <w:rPr>
          <w:rFonts w:ascii="Arial" w:eastAsia="Arial Unicode MS" w:hAnsi="Arial" w:cs="Arial"/>
          <w:color w:val="000000"/>
          <w:sz w:val="22"/>
          <w:szCs w:val="22"/>
          <w:u w:color="000000"/>
        </w:rPr>
        <w:t xml:space="preserve"> mobility at one of the </w:t>
      </w:r>
      <w:hyperlink r:id="rId7" w:history="1">
        <w:r w:rsidRPr="002F2121">
          <w:rPr>
            <w:rFonts w:ascii="Arial" w:eastAsia="Arial Unicode MS" w:hAnsi="Arial" w:cs="Arial"/>
            <w:color w:val="0000FF"/>
            <w:kern w:val="28"/>
            <w:sz w:val="22"/>
            <w:szCs w:val="22"/>
            <w:u w:val="single" w:color="0000FF"/>
          </w:rPr>
          <w:t>Utrecht Network partner universities.</w:t>
        </w:r>
      </w:hyperlink>
      <w:r w:rsidRPr="002F2121">
        <w:rPr>
          <w:rFonts w:ascii="Arial" w:eastAsia="Arial Unicode MS" w:hAnsi="Arial" w:cs="Arial"/>
          <w:color w:val="000000"/>
          <w:sz w:val="22"/>
          <w:szCs w:val="22"/>
          <w:u w:color="000000"/>
        </w:rPr>
        <w:t xml:space="preserve"> </w:t>
      </w:r>
    </w:p>
    <w:p w:rsidR="000478C5" w:rsidRPr="002F2121" w:rsidRDefault="000478C5">
      <w:pPr>
        <w:outlineLvl w:val="0"/>
        <w:rPr>
          <w:rFonts w:ascii="Arial" w:eastAsia="Arial Unicode MS" w:hAnsi="Arial" w:cs="Arial"/>
          <w:color w:val="000000"/>
          <w:sz w:val="22"/>
          <w:szCs w:val="22"/>
          <w:u w:color="000000"/>
        </w:rPr>
      </w:pPr>
    </w:p>
    <w:p w:rsidR="000478C5" w:rsidRPr="002F2121" w:rsidRDefault="00046042">
      <w:pPr>
        <w:outlineLvl w:val="0"/>
        <w:rPr>
          <w:rFonts w:ascii="Arial" w:eastAsia="Arial Unicode MS" w:hAnsi="Arial" w:cs="Arial"/>
          <w:color w:val="000000"/>
          <w:sz w:val="22"/>
          <w:szCs w:val="22"/>
          <w:u w:color="000000"/>
        </w:rPr>
      </w:pPr>
      <w:r w:rsidRPr="002F2121">
        <w:rPr>
          <w:rFonts w:ascii="Arial" w:eastAsia="Arial Unicode MS" w:hAnsi="Arial" w:cs="Arial"/>
          <w:color w:val="000000"/>
          <w:sz w:val="22"/>
          <w:szCs w:val="22"/>
          <w:u w:color="000000"/>
        </w:rPr>
        <w:t xml:space="preserve">Since the study/research period including the application is self-organized students are expected to check possible research areas of the university they want to apply to and to find the supervisor by themselves. International Relations Office may offer help in finding a supervisor but it is </w:t>
      </w:r>
      <w:r w:rsidR="00CD44A1" w:rsidRPr="002F2121">
        <w:rPr>
          <w:rFonts w:ascii="Arial" w:eastAsia="Arial Unicode MS" w:hAnsi="Arial" w:cs="Arial"/>
          <w:color w:val="000000"/>
          <w:sz w:val="22"/>
          <w:szCs w:val="22"/>
          <w:u w:color="000000"/>
        </w:rPr>
        <w:t>considered</w:t>
      </w:r>
      <w:r w:rsidRPr="002F2121">
        <w:rPr>
          <w:rFonts w:ascii="Arial" w:eastAsia="Arial Unicode MS" w:hAnsi="Arial" w:cs="Arial"/>
          <w:color w:val="000000"/>
          <w:sz w:val="22"/>
          <w:szCs w:val="22"/>
          <w:u w:color="000000"/>
        </w:rPr>
        <w:t xml:space="preserve"> that this task is part of a student's project and should be done by the student.</w:t>
      </w:r>
    </w:p>
    <w:p w:rsidR="000478C5" w:rsidRPr="002F2121" w:rsidRDefault="000478C5">
      <w:pPr>
        <w:outlineLvl w:val="0"/>
        <w:rPr>
          <w:rFonts w:ascii="Arial" w:eastAsia="Arial Unicode MS" w:hAnsi="Arial" w:cs="Arial"/>
          <w:color w:val="000000"/>
          <w:sz w:val="22"/>
          <w:szCs w:val="22"/>
          <w:u w:color="000000"/>
        </w:rPr>
      </w:pPr>
    </w:p>
    <w:p w:rsidR="000478C5" w:rsidRPr="002F2121" w:rsidRDefault="00046042" w:rsidP="00443BF0">
      <w:pPr>
        <w:outlineLvl w:val="0"/>
        <w:rPr>
          <w:rFonts w:ascii="Arial" w:eastAsia="Arial Unicode MS" w:hAnsi="Arial" w:cs="Arial"/>
          <w:color w:val="000000"/>
          <w:sz w:val="22"/>
          <w:szCs w:val="22"/>
          <w:u w:color="000000"/>
        </w:rPr>
      </w:pPr>
      <w:r w:rsidRPr="002F2121">
        <w:rPr>
          <w:rFonts w:ascii="Arial" w:eastAsia="Arial Unicode MS" w:hAnsi="Arial" w:cs="Arial"/>
          <w:color w:val="000000"/>
          <w:sz w:val="22"/>
          <w:szCs w:val="22"/>
          <w:u w:color="000000"/>
        </w:rPr>
        <w:t>The grant is limited to thesis research on MA and PhD level. Students are allowed to take cour</w:t>
      </w:r>
      <w:r w:rsidR="00810E53" w:rsidRPr="002F2121">
        <w:rPr>
          <w:rFonts w:ascii="Arial" w:eastAsia="Arial Unicode MS" w:hAnsi="Arial" w:cs="Arial"/>
          <w:color w:val="000000"/>
          <w:sz w:val="22"/>
          <w:szCs w:val="22"/>
          <w:u w:color="000000"/>
        </w:rPr>
        <w:t>ses as well.</w:t>
      </w:r>
      <w:r w:rsidRPr="002F2121">
        <w:rPr>
          <w:rFonts w:ascii="Arial" w:eastAsia="Arial Unicode MS" w:hAnsi="Arial" w:cs="Arial"/>
          <w:color w:val="000000"/>
          <w:sz w:val="22"/>
          <w:szCs w:val="22"/>
          <w:u w:color="000000"/>
        </w:rPr>
        <w:t xml:space="preserve"> </w:t>
      </w:r>
      <w:r w:rsidR="00810E53" w:rsidRPr="002F2121">
        <w:rPr>
          <w:rFonts w:ascii="Arial" w:eastAsia="Arial Unicode MS" w:hAnsi="Arial" w:cs="Arial"/>
          <w:color w:val="000000"/>
          <w:sz w:val="22"/>
          <w:szCs w:val="22"/>
          <w:u w:color="000000"/>
        </w:rPr>
        <w:t>P</w:t>
      </w:r>
      <w:r w:rsidRPr="002F2121">
        <w:rPr>
          <w:rFonts w:ascii="Arial" w:eastAsia="Arial Unicode MS" w:hAnsi="Arial" w:cs="Arial"/>
          <w:color w:val="000000"/>
          <w:sz w:val="22"/>
          <w:szCs w:val="22"/>
          <w:u w:color="000000"/>
        </w:rPr>
        <w:t xml:space="preserve">riority will be given to “only-research” </w:t>
      </w:r>
      <w:r w:rsidR="00810E53" w:rsidRPr="002F2121">
        <w:rPr>
          <w:rFonts w:ascii="Arial" w:eastAsia="Arial Unicode MS" w:hAnsi="Arial" w:cs="Arial"/>
          <w:color w:val="000000"/>
          <w:sz w:val="22"/>
          <w:szCs w:val="22"/>
          <w:u w:color="000000"/>
        </w:rPr>
        <w:t xml:space="preserve">PhD </w:t>
      </w:r>
      <w:r w:rsidRPr="002F2121">
        <w:rPr>
          <w:rFonts w:ascii="Arial" w:eastAsia="Arial Unicode MS" w:hAnsi="Arial" w:cs="Arial"/>
          <w:color w:val="000000"/>
          <w:sz w:val="22"/>
          <w:szCs w:val="22"/>
          <w:u w:color="000000"/>
        </w:rPr>
        <w:t xml:space="preserve">students. </w:t>
      </w:r>
    </w:p>
    <w:p w:rsidR="00810E53" w:rsidRPr="002F2121" w:rsidRDefault="00810E53">
      <w:pPr>
        <w:outlineLvl w:val="0"/>
        <w:rPr>
          <w:rFonts w:ascii="Arial" w:eastAsia="Arial Unicode MS" w:hAnsi="Arial" w:cs="Arial"/>
          <w:color w:val="000000"/>
          <w:sz w:val="22"/>
          <w:szCs w:val="22"/>
          <w:u w:color="000000"/>
        </w:rPr>
      </w:pPr>
    </w:p>
    <w:p w:rsidR="000478C5" w:rsidRPr="002F2121" w:rsidRDefault="00046042">
      <w:pPr>
        <w:outlineLvl w:val="0"/>
        <w:rPr>
          <w:rFonts w:ascii="Arial" w:eastAsia="Arial Unicode MS" w:hAnsi="Arial" w:cs="Arial"/>
          <w:b/>
          <w:color w:val="000000"/>
          <w:kern w:val="28"/>
          <w:sz w:val="22"/>
          <w:szCs w:val="22"/>
          <w:u w:color="000000"/>
        </w:rPr>
      </w:pPr>
      <w:r w:rsidRPr="002F2121">
        <w:rPr>
          <w:rFonts w:ascii="Arial" w:eastAsia="Arial Unicode MS" w:hAnsi="Arial" w:cs="Arial"/>
          <w:b/>
          <w:color w:val="000000"/>
          <w:kern w:val="28"/>
          <w:sz w:val="22"/>
          <w:szCs w:val="22"/>
          <w:u w:color="000000"/>
        </w:rPr>
        <w:t xml:space="preserve">Prerequisites: </w:t>
      </w:r>
    </w:p>
    <w:p w:rsidR="000478C5" w:rsidRPr="002F2121" w:rsidRDefault="00046042">
      <w:pPr>
        <w:outlineLvl w:val="0"/>
        <w:rPr>
          <w:rFonts w:ascii="Arial" w:eastAsia="Arial Unicode MS" w:hAnsi="Arial" w:cs="Arial"/>
          <w:color w:val="000000"/>
          <w:kern w:val="28"/>
          <w:sz w:val="22"/>
          <w:szCs w:val="22"/>
          <w:u w:color="000000"/>
        </w:rPr>
      </w:pPr>
      <w:r w:rsidRPr="002F2121">
        <w:rPr>
          <w:rFonts w:ascii="Arial" w:eastAsia="Arial Unicode MS" w:hAnsi="Arial" w:cs="Arial"/>
          <w:color w:val="000000"/>
          <w:kern w:val="28"/>
          <w:sz w:val="22"/>
          <w:szCs w:val="22"/>
          <w:u w:color="000000"/>
        </w:rPr>
        <w:t>-</w:t>
      </w:r>
      <w:r w:rsidRPr="002F2121">
        <w:rPr>
          <w:rFonts w:ascii="Arial" w:eastAsia="Arial Unicode MS" w:hAnsi="Arial" w:cs="Arial"/>
          <w:color w:val="000000"/>
          <w:kern w:val="28"/>
          <w:sz w:val="22"/>
          <w:szCs w:val="22"/>
          <w:u w:color="000000"/>
        </w:rPr>
        <w:tab/>
        <w:t>MA/PhD level</w:t>
      </w:r>
    </w:p>
    <w:p w:rsidR="000478C5" w:rsidRPr="002F2121" w:rsidRDefault="00046042">
      <w:pPr>
        <w:ind w:left="709" w:hanging="709"/>
        <w:outlineLvl w:val="0"/>
        <w:rPr>
          <w:rFonts w:ascii="Arial" w:eastAsia="Arial Unicode MS" w:hAnsi="Arial" w:cs="Arial"/>
          <w:color w:val="000000"/>
          <w:kern w:val="28"/>
          <w:sz w:val="22"/>
          <w:szCs w:val="22"/>
          <w:u w:color="000000"/>
        </w:rPr>
      </w:pPr>
      <w:r w:rsidRPr="002F2121">
        <w:rPr>
          <w:rFonts w:ascii="Arial" w:eastAsia="Arial Unicode MS" w:hAnsi="Arial" w:cs="Arial"/>
          <w:color w:val="000000"/>
          <w:kern w:val="28"/>
          <w:sz w:val="22"/>
          <w:szCs w:val="22"/>
          <w:u w:color="000000"/>
        </w:rPr>
        <w:t>-</w:t>
      </w:r>
      <w:r w:rsidRPr="002F2121">
        <w:rPr>
          <w:rFonts w:ascii="Arial" w:eastAsia="Arial Unicode MS" w:hAnsi="Arial" w:cs="Arial"/>
          <w:color w:val="000000"/>
          <w:kern w:val="28"/>
          <w:sz w:val="22"/>
          <w:szCs w:val="22"/>
          <w:u w:color="000000"/>
        </w:rPr>
        <w:tab/>
      </w:r>
      <w:proofErr w:type="gramStart"/>
      <w:r w:rsidRPr="002F2121">
        <w:rPr>
          <w:rFonts w:ascii="Arial" w:eastAsia="Arial Unicode MS" w:hAnsi="Arial" w:cs="Arial"/>
          <w:color w:val="000000"/>
          <w:kern w:val="28"/>
          <w:sz w:val="22"/>
          <w:szCs w:val="22"/>
          <w:u w:color="000000"/>
        </w:rPr>
        <w:t>length</w:t>
      </w:r>
      <w:proofErr w:type="gramEnd"/>
      <w:r w:rsidRPr="002F2121">
        <w:rPr>
          <w:rFonts w:ascii="Arial" w:eastAsia="Arial Unicode MS" w:hAnsi="Arial" w:cs="Arial"/>
          <w:color w:val="000000"/>
          <w:kern w:val="28"/>
          <w:sz w:val="22"/>
          <w:szCs w:val="22"/>
          <w:u w:color="000000"/>
        </w:rPr>
        <w:t xml:space="preserve"> of stay: 1 - 6 months (mobility is not restricted to semesters, but is also possible during the holidays).</w:t>
      </w:r>
    </w:p>
    <w:p w:rsidR="000478C5" w:rsidRPr="002F2121" w:rsidRDefault="00046042">
      <w:pPr>
        <w:outlineLvl w:val="0"/>
        <w:rPr>
          <w:rFonts w:ascii="Arial" w:eastAsia="Arial Unicode MS" w:hAnsi="Arial" w:cs="Arial"/>
          <w:kern w:val="28"/>
          <w:sz w:val="22"/>
          <w:szCs w:val="22"/>
          <w:u w:color="000000"/>
        </w:rPr>
      </w:pPr>
      <w:r w:rsidRPr="002F2121">
        <w:rPr>
          <w:rFonts w:ascii="Arial" w:eastAsia="Arial Unicode MS" w:hAnsi="Arial" w:cs="Arial"/>
          <w:color w:val="FF0000"/>
          <w:kern w:val="28"/>
          <w:sz w:val="22"/>
          <w:szCs w:val="22"/>
          <w:u w:color="000000"/>
        </w:rPr>
        <w:t>-</w:t>
      </w:r>
      <w:r w:rsidRPr="002F2121">
        <w:rPr>
          <w:rFonts w:ascii="Arial" w:eastAsia="Arial Unicode MS" w:hAnsi="Arial" w:cs="Arial"/>
          <w:color w:val="FF0000"/>
          <w:kern w:val="28"/>
          <w:sz w:val="22"/>
          <w:szCs w:val="22"/>
          <w:u w:color="000000"/>
        </w:rPr>
        <w:tab/>
      </w:r>
      <w:proofErr w:type="gramStart"/>
      <w:r w:rsidRPr="002F2121">
        <w:rPr>
          <w:rFonts w:ascii="Arial" w:eastAsia="Arial Unicode MS" w:hAnsi="Arial" w:cs="Arial"/>
          <w:kern w:val="28"/>
          <w:sz w:val="22"/>
          <w:szCs w:val="22"/>
          <w:u w:color="000000"/>
        </w:rPr>
        <w:t>mobility</w:t>
      </w:r>
      <w:proofErr w:type="gramEnd"/>
      <w:r w:rsidRPr="002F2121">
        <w:rPr>
          <w:rFonts w:ascii="Arial" w:eastAsia="Arial Unicode MS" w:hAnsi="Arial" w:cs="Arial"/>
          <w:kern w:val="28"/>
          <w:sz w:val="22"/>
          <w:szCs w:val="22"/>
          <w:u w:color="000000"/>
        </w:rPr>
        <w:t xml:space="preserve"> period within 1 </w:t>
      </w:r>
      <w:r w:rsidR="00443BF0" w:rsidRPr="002F2121">
        <w:rPr>
          <w:rFonts w:ascii="Arial" w:eastAsia="Arial Unicode MS" w:hAnsi="Arial" w:cs="Arial"/>
          <w:kern w:val="28"/>
          <w:sz w:val="22"/>
          <w:szCs w:val="22"/>
          <w:u w:color="000000"/>
        </w:rPr>
        <w:t>April</w:t>
      </w:r>
      <w:r w:rsidRPr="002F2121">
        <w:rPr>
          <w:rFonts w:ascii="Arial" w:eastAsia="Arial Unicode MS" w:hAnsi="Arial" w:cs="Arial"/>
          <w:kern w:val="28"/>
          <w:sz w:val="22"/>
          <w:szCs w:val="22"/>
          <w:u w:color="000000"/>
        </w:rPr>
        <w:t xml:space="preserve"> 201</w:t>
      </w:r>
      <w:r w:rsidR="002F2121" w:rsidRPr="002F2121">
        <w:rPr>
          <w:rFonts w:ascii="Arial" w:eastAsia="Arial Unicode MS" w:hAnsi="Arial" w:cs="Arial"/>
          <w:kern w:val="28"/>
          <w:sz w:val="22"/>
          <w:szCs w:val="22"/>
          <w:u w:color="000000"/>
        </w:rPr>
        <w:t>8</w:t>
      </w:r>
      <w:r w:rsidRPr="002F2121">
        <w:rPr>
          <w:rFonts w:ascii="Arial" w:eastAsia="Arial Unicode MS" w:hAnsi="Arial" w:cs="Arial"/>
          <w:kern w:val="28"/>
          <w:sz w:val="22"/>
          <w:szCs w:val="22"/>
          <w:u w:color="000000"/>
        </w:rPr>
        <w:t xml:space="preserve"> and 31 </w:t>
      </w:r>
      <w:r w:rsidR="00443BF0" w:rsidRPr="002F2121">
        <w:rPr>
          <w:rFonts w:ascii="Arial" w:eastAsia="Arial Unicode MS" w:hAnsi="Arial" w:cs="Arial"/>
          <w:kern w:val="28"/>
          <w:sz w:val="22"/>
          <w:szCs w:val="22"/>
          <w:u w:color="000000"/>
        </w:rPr>
        <w:t>March</w:t>
      </w:r>
      <w:r w:rsidRPr="002F2121">
        <w:rPr>
          <w:rFonts w:ascii="Arial" w:eastAsia="Arial Unicode MS" w:hAnsi="Arial" w:cs="Arial"/>
          <w:kern w:val="28"/>
          <w:sz w:val="22"/>
          <w:szCs w:val="22"/>
          <w:u w:color="000000"/>
        </w:rPr>
        <w:t xml:space="preserve"> </w:t>
      </w:r>
      <w:r w:rsidR="00443BF0" w:rsidRPr="002F2121">
        <w:rPr>
          <w:rFonts w:ascii="Arial" w:eastAsia="Arial Unicode MS" w:hAnsi="Arial" w:cs="Arial"/>
          <w:kern w:val="28"/>
          <w:sz w:val="22"/>
          <w:szCs w:val="22"/>
          <w:u w:color="000000"/>
        </w:rPr>
        <w:t>201</w:t>
      </w:r>
      <w:r w:rsidR="002F2121" w:rsidRPr="002F2121">
        <w:rPr>
          <w:rFonts w:ascii="Arial" w:eastAsia="Arial Unicode MS" w:hAnsi="Arial" w:cs="Arial"/>
          <w:kern w:val="28"/>
          <w:sz w:val="22"/>
          <w:szCs w:val="22"/>
          <w:u w:color="000000"/>
        </w:rPr>
        <w:t>9</w:t>
      </w:r>
      <w:r w:rsidRPr="002F2121">
        <w:rPr>
          <w:rFonts w:ascii="Arial" w:eastAsia="Arial Unicode MS" w:hAnsi="Arial" w:cs="Arial"/>
          <w:kern w:val="28"/>
          <w:sz w:val="22"/>
          <w:szCs w:val="22"/>
          <w:u w:color="000000"/>
        </w:rPr>
        <w:t>.</w:t>
      </w:r>
    </w:p>
    <w:p w:rsidR="000478C5" w:rsidRPr="002F2121" w:rsidRDefault="00046042">
      <w:pPr>
        <w:outlineLvl w:val="0"/>
        <w:rPr>
          <w:rFonts w:ascii="Arial" w:eastAsia="Arial Unicode MS" w:hAnsi="Arial" w:cs="Arial"/>
          <w:color w:val="000000"/>
          <w:kern w:val="28"/>
          <w:sz w:val="22"/>
          <w:szCs w:val="22"/>
          <w:u w:color="000000"/>
        </w:rPr>
      </w:pPr>
      <w:r w:rsidRPr="002F2121">
        <w:rPr>
          <w:rFonts w:ascii="Arial" w:eastAsia="Arial Unicode MS" w:hAnsi="Arial" w:cs="Arial"/>
          <w:color w:val="000000"/>
          <w:kern w:val="28"/>
          <w:sz w:val="22"/>
          <w:szCs w:val="22"/>
          <w:u w:color="000000"/>
        </w:rPr>
        <w:t>-</w:t>
      </w:r>
      <w:r w:rsidRPr="002F2121">
        <w:rPr>
          <w:rFonts w:ascii="Arial" w:eastAsia="Arial Unicode MS" w:hAnsi="Arial" w:cs="Arial"/>
          <w:color w:val="000000"/>
          <w:kern w:val="28"/>
          <w:sz w:val="22"/>
          <w:szCs w:val="22"/>
          <w:u w:color="000000"/>
        </w:rPr>
        <w:tab/>
      </w:r>
      <w:r w:rsidRPr="002F2121">
        <w:rPr>
          <w:rFonts w:ascii="Arial" w:eastAsia="Arial Unicode MS" w:hAnsi="Arial" w:cs="Arial"/>
          <w:sz w:val="22"/>
          <w:szCs w:val="22"/>
        </w:rPr>
        <w:t>Students, who are eligible for an ERASMUS grant</w:t>
      </w:r>
      <w:r w:rsidR="002F2121">
        <w:rPr>
          <w:rFonts w:ascii="Arial" w:eastAsia="Arial Unicode MS" w:hAnsi="Arial" w:cs="Arial"/>
          <w:sz w:val="22"/>
          <w:szCs w:val="22"/>
        </w:rPr>
        <w:t>,</w:t>
      </w:r>
      <w:r w:rsidRPr="002F2121">
        <w:rPr>
          <w:rFonts w:ascii="Arial" w:eastAsia="Arial Unicode MS" w:hAnsi="Arial" w:cs="Arial"/>
          <w:sz w:val="22"/>
          <w:szCs w:val="22"/>
        </w:rPr>
        <w:t xml:space="preserve"> cannot apply for</w:t>
      </w:r>
      <w:r w:rsidR="002F2121">
        <w:rPr>
          <w:rFonts w:ascii="Arial" w:eastAsia="Arial Unicode MS" w:hAnsi="Arial" w:cs="Arial"/>
          <w:sz w:val="22"/>
          <w:szCs w:val="22"/>
        </w:rPr>
        <w:t xml:space="preserve"> the</w:t>
      </w:r>
      <w:bookmarkStart w:id="0" w:name="_GoBack"/>
      <w:bookmarkEnd w:id="0"/>
      <w:r w:rsidRPr="002F2121">
        <w:rPr>
          <w:rFonts w:ascii="Arial" w:eastAsia="Arial Unicode MS" w:hAnsi="Arial" w:cs="Arial"/>
          <w:sz w:val="22"/>
          <w:szCs w:val="22"/>
        </w:rPr>
        <w:t xml:space="preserve"> </w:t>
      </w:r>
      <w:r w:rsidR="002F2121" w:rsidRPr="002F2121">
        <w:rPr>
          <w:rFonts w:ascii="Arial" w:eastAsia="Arial Unicode MS" w:hAnsi="Arial" w:cs="Arial"/>
          <w:sz w:val="22"/>
          <w:szCs w:val="22"/>
        </w:rPr>
        <w:t>Utrecht Network Young Researcher’s Grant</w:t>
      </w:r>
      <w:r w:rsidRPr="002F2121">
        <w:rPr>
          <w:rFonts w:ascii="Arial" w:eastAsia="Arial Unicode MS" w:hAnsi="Arial" w:cs="Arial"/>
          <w:color w:val="000000"/>
          <w:kern w:val="28"/>
          <w:sz w:val="22"/>
          <w:szCs w:val="22"/>
          <w:u w:color="000000"/>
        </w:rPr>
        <w:t xml:space="preserve">. </w:t>
      </w:r>
    </w:p>
    <w:p w:rsidR="000478C5" w:rsidRPr="002F2121" w:rsidRDefault="000478C5">
      <w:pPr>
        <w:outlineLvl w:val="0"/>
        <w:rPr>
          <w:rFonts w:ascii="Arial" w:eastAsia="Arial Unicode MS" w:hAnsi="Arial" w:cs="Arial"/>
          <w:color w:val="000000"/>
          <w:kern w:val="28"/>
          <w:sz w:val="22"/>
          <w:szCs w:val="22"/>
          <w:u w:color="000000"/>
        </w:rPr>
      </w:pPr>
    </w:p>
    <w:p w:rsidR="000478C5" w:rsidRPr="002F2121" w:rsidRDefault="00046042">
      <w:pPr>
        <w:outlineLvl w:val="0"/>
        <w:rPr>
          <w:rFonts w:ascii="Arial" w:eastAsia="Arial Unicode MS" w:hAnsi="Arial" w:cs="Arial"/>
          <w:b/>
          <w:color w:val="000000"/>
          <w:kern w:val="28"/>
          <w:sz w:val="22"/>
          <w:szCs w:val="22"/>
          <w:u w:color="000000"/>
          <w:lang w:val="fr-FR"/>
        </w:rPr>
      </w:pPr>
      <w:r w:rsidRPr="002F2121">
        <w:rPr>
          <w:rFonts w:ascii="Arial" w:eastAsia="Arial Unicode MS" w:hAnsi="Arial" w:cs="Arial"/>
          <w:b/>
          <w:color w:val="000000"/>
          <w:kern w:val="28"/>
          <w:sz w:val="22"/>
          <w:szCs w:val="22"/>
          <w:u w:color="000000"/>
          <w:lang w:val="fr-FR"/>
        </w:rPr>
        <w:t xml:space="preserve">Grant: </w:t>
      </w:r>
    </w:p>
    <w:p w:rsidR="000478C5" w:rsidRPr="002F2121" w:rsidRDefault="00046042">
      <w:pPr>
        <w:ind w:left="709" w:hanging="709"/>
        <w:outlineLvl w:val="0"/>
        <w:rPr>
          <w:rFonts w:ascii="Arial" w:eastAsia="Arial Unicode MS" w:hAnsi="Arial" w:cs="Arial"/>
          <w:color w:val="000000"/>
          <w:kern w:val="28"/>
          <w:sz w:val="22"/>
          <w:szCs w:val="22"/>
          <w:u w:color="000000"/>
          <w:lang w:val="fr-FR"/>
        </w:rPr>
      </w:pPr>
      <w:r w:rsidRPr="002F2121">
        <w:rPr>
          <w:rFonts w:ascii="Arial" w:eastAsia="Arial Unicode MS" w:hAnsi="Arial" w:cs="Arial"/>
          <w:color w:val="000000"/>
          <w:kern w:val="28"/>
          <w:sz w:val="22"/>
          <w:szCs w:val="22"/>
          <w:u w:color="000000"/>
          <w:lang w:val="fr-FR"/>
        </w:rPr>
        <w:t xml:space="preserve">- </w:t>
      </w:r>
      <w:r w:rsidRPr="002F2121">
        <w:rPr>
          <w:rFonts w:ascii="Arial" w:eastAsia="Arial Unicode MS" w:hAnsi="Arial" w:cs="Arial"/>
          <w:color w:val="000000"/>
          <w:kern w:val="28"/>
          <w:sz w:val="22"/>
          <w:szCs w:val="22"/>
          <w:u w:color="000000"/>
          <w:lang w:val="fr-FR"/>
        </w:rPr>
        <w:tab/>
        <w:t>1000 euro.</w:t>
      </w:r>
    </w:p>
    <w:p w:rsidR="000478C5" w:rsidRPr="002F2121" w:rsidRDefault="000478C5">
      <w:pPr>
        <w:outlineLvl w:val="0"/>
        <w:rPr>
          <w:rFonts w:ascii="Arial" w:eastAsia="Arial Unicode MS" w:hAnsi="Arial" w:cs="Arial"/>
          <w:color w:val="000000"/>
          <w:kern w:val="28"/>
          <w:sz w:val="22"/>
          <w:szCs w:val="22"/>
          <w:u w:color="000000"/>
          <w:lang w:val="fr-FR"/>
        </w:rPr>
      </w:pPr>
    </w:p>
    <w:p w:rsidR="000478C5" w:rsidRPr="002F2121" w:rsidRDefault="00046042">
      <w:pPr>
        <w:ind w:left="709" w:hanging="709"/>
        <w:outlineLvl w:val="0"/>
        <w:rPr>
          <w:rFonts w:ascii="Arial" w:eastAsia="Arial Unicode MS" w:hAnsi="Arial" w:cs="Arial"/>
          <w:color w:val="000000"/>
          <w:kern w:val="28"/>
          <w:sz w:val="22"/>
          <w:szCs w:val="22"/>
          <w:u w:color="000000"/>
          <w:lang w:val="fr-FR"/>
        </w:rPr>
      </w:pPr>
      <w:r w:rsidRPr="002F2121">
        <w:rPr>
          <w:rFonts w:ascii="Arial" w:eastAsia="Arial Unicode MS" w:hAnsi="Arial" w:cs="Arial"/>
          <w:b/>
          <w:color w:val="000000"/>
          <w:kern w:val="28"/>
          <w:sz w:val="22"/>
          <w:szCs w:val="22"/>
          <w:u w:color="000000"/>
          <w:lang w:val="fr-FR"/>
        </w:rPr>
        <w:t>Application documents</w:t>
      </w:r>
      <w:r w:rsidRPr="002F2121">
        <w:rPr>
          <w:rFonts w:ascii="Arial" w:eastAsia="Arial Unicode MS" w:hAnsi="Arial" w:cs="Arial"/>
          <w:color w:val="000000"/>
          <w:kern w:val="28"/>
          <w:sz w:val="22"/>
          <w:szCs w:val="22"/>
          <w:u w:color="000000"/>
          <w:lang w:val="fr-FR"/>
        </w:rPr>
        <w:t xml:space="preserve"> (</w:t>
      </w:r>
      <w:r w:rsidRPr="002F2121">
        <w:rPr>
          <w:rFonts w:ascii="Arial" w:eastAsia="Arial Unicode MS" w:hAnsi="Arial" w:cs="Arial"/>
          <w:color w:val="000000"/>
          <w:kern w:val="28"/>
          <w:sz w:val="22"/>
          <w:szCs w:val="22"/>
          <w:u w:color="000000"/>
        </w:rPr>
        <w:t>must be handed in at the UN contact person of the home university</w:t>
      </w:r>
      <w:r w:rsidRPr="002F2121">
        <w:rPr>
          <w:rFonts w:ascii="Arial" w:eastAsia="Arial Unicode MS" w:hAnsi="Arial" w:cs="Arial"/>
          <w:color w:val="000000"/>
          <w:kern w:val="28"/>
          <w:sz w:val="22"/>
          <w:szCs w:val="22"/>
          <w:u w:color="000000"/>
          <w:lang w:val="fr-FR"/>
        </w:rPr>
        <w:t>):</w:t>
      </w:r>
    </w:p>
    <w:p w:rsidR="000478C5" w:rsidRPr="002F2121" w:rsidRDefault="00046042">
      <w:pPr>
        <w:outlineLvl w:val="0"/>
        <w:rPr>
          <w:rFonts w:ascii="Arial" w:eastAsia="Arial Unicode MS" w:hAnsi="Arial" w:cs="Arial"/>
          <w:color w:val="000000"/>
          <w:kern w:val="28"/>
          <w:sz w:val="22"/>
          <w:szCs w:val="22"/>
          <w:u w:color="000000"/>
        </w:rPr>
      </w:pPr>
      <w:r w:rsidRPr="002F2121">
        <w:rPr>
          <w:rFonts w:ascii="Arial" w:eastAsia="Arial Unicode MS" w:hAnsi="Arial" w:cs="Arial"/>
          <w:color w:val="000000"/>
          <w:kern w:val="28"/>
          <w:sz w:val="22"/>
          <w:szCs w:val="22"/>
          <w:u w:color="000000"/>
        </w:rPr>
        <w:t>-</w:t>
      </w:r>
      <w:r w:rsidRPr="002F2121">
        <w:rPr>
          <w:rFonts w:ascii="Arial" w:eastAsia="Arial Unicode MS" w:hAnsi="Arial" w:cs="Arial"/>
          <w:color w:val="000000"/>
          <w:kern w:val="28"/>
          <w:sz w:val="22"/>
          <w:szCs w:val="22"/>
          <w:u w:color="000000"/>
        </w:rPr>
        <w:tab/>
        <w:t>Application form</w:t>
      </w:r>
    </w:p>
    <w:p w:rsidR="000478C5" w:rsidRPr="002F2121" w:rsidRDefault="00046042">
      <w:pPr>
        <w:outlineLvl w:val="0"/>
        <w:rPr>
          <w:rFonts w:ascii="Arial" w:eastAsia="Arial Unicode MS" w:hAnsi="Arial" w:cs="Arial"/>
          <w:color w:val="000000"/>
          <w:kern w:val="28"/>
          <w:sz w:val="22"/>
          <w:szCs w:val="22"/>
          <w:u w:color="000000"/>
        </w:rPr>
      </w:pPr>
      <w:r w:rsidRPr="002F2121">
        <w:rPr>
          <w:rFonts w:ascii="Arial" w:eastAsia="Arial Unicode MS" w:hAnsi="Arial" w:cs="Arial"/>
          <w:color w:val="000000"/>
          <w:kern w:val="28"/>
          <w:sz w:val="22"/>
          <w:szCs w:val="22"/>
          <w:u w:color="000000"/>
        </w:rPr>
        <w:t>-</w:t>
      </w:r>
      <w:r w:rsidRPr="002F2121">
        <w:rPr>
          <w:rFonts w:ascii="Arial" w:eastAsia="Arial Unicode MS" w:hAnsi="Arial" w:cs="Arial"/>
          <w:color w:val="000000"/>
          <w:kern w:val="28"/>
          <w:sz w:val="22"/>
          <w:szCs w:val="22"/>
          <w:u w:color="000000"/>
        </w:rPr>
        <w:tab/>
        <w:t>Letter of Recommendation by supervisor/</w:t>
      </w:r>
      <w:proofErr w:type="spellStart"/>
      <w:r w:rsidRPr="002F2121">
        <w:rPr>
          <w:rFonts w:ascii="Arial" w:eastAsia="Arial Unicode MS" w:hAnsi="Arial" w:cs="Arial"/>
          <w:color w:val="000000"/>
          <w:kern w:val="28"/>
          <w:sz w:val="22"/>
          <w:szCs w:val="22"/>
          <w:u w:color="000000"/>
        </w:rPr>
        <w:t>programme</w:t>
      </w:r>
      <w:proofErr w:type="spellEnd"/>
      <w:r w:rsidRPr="002F2121">
        <w:rPr>
          <w:rFonts w:ascii="Arial" w:eastAsia="Arial Unicode MS" w:hAnsi="Arial" w:cs="Arial"/>
          <w:color w:val="000000"/>
          <w:kern w:val="28"/>
          <w:sz w:val="22"/>
          <w:szCs w:val="22"/>
          <w:u w:color="000000"/>
        </w:rPr>
        <w:t xml:space="preserve"> coordinator</w:t>
      </w:r>
    </w:p>
    <w:p w:rsidR="000478C5" w:rsidRPr="002F2121" w:rsidRDefault="00046042">
      <w:pPr>
        <w:ind w:left="709" w:hanging="709"/>
        <w:outlineLvl w:val="0"/>
        <w:rPr>
          <w:rFonts w:ascii="Arial" w:eastAsia="Arial Unicode MS" w:hAnsi="Arial" w:cs="Arial"/>
          <w:color w:val="000000"/>
          <w:kern w:val="28"/>
          <w:sz w:val="22"/>
          <w:szCs w:val="22"/>
          <w:u w:color="000000"/>
        </w:rPr>
      </w:pPr>
      <w:r w:rsidRPr="002F2121">
        <w:rPr>
          <w:rFonts w:ascii="Arial" w:eastAsia="Arial Unicode MS" w:hAnsi="Arial" w:cs="Arial"/>
          <w:color w:val="000000"/>
          <w:kern w:val="28"/>
          <w:sz w:val="22"/>
          <w:szCs w:val="22"/>
          <w:u w:color="000000"/>
        </w:rPr>
        <w:t>-</w:t>
      </w:r>
      <w:r w:rsidRPr="002F2121">
        <w:rPr>
          <w:rFonts w:ascii="Arial" w:eastAsia="Arial Unicode MS" w:hAnsi="Arial" w:cs="Arial"/>
          <w:color w:val="000000"/>
          <w:kern w:val="28"/>
          <w:sz w:val="22"/>
          <w:szCs w:val="22"/>
          <w:u w:color="000000"/>
        </w:rPr>
        <w:tab/>
        <w:t>Letter of Acceptance based on the student's research project (by an academic supervisor/coordinator at the host institution)</w:t>
      </w:r>
    </w:p>
    <w:p w:rsidR="000478C5" w:rsidRPr="002F2121" w:rsidRDefault="000478C5">
      <w:pPr>
        <w:outlineLvl w:val="0"/>
        <w:rPr>
          <w:rFonts w:ascii="Arial" w:eastAsia="Arial Unicode MS" w:hAnsi="Arial" w:cs="Arial"/>
          <w:color w:val="000000"/>
          <w:kern w:val="28"/>
          <w:sz w:val="22"/>
          <w:szCs w:val="22"/>
          <w:u w:color="000000"/>
        </w:rPr>
      </w:pPr>
    </w:p>
    <w:p w:rsidR="000478C5" w:rsidRPr="002F2121" w:rsidRDefault="00046042">
      <w:pPr>
        <w:outlineLvl w:val="0"/>
        <w:rPr>
          <w:rFonts w:ascii="Arial" w:eastAsia="Arial Unicode MS" w:hAnsi="Arial" w:cs="Arial"/>
          <w:b/>
          <w:color w:val="000000"/>
          <w:kern w:val="28"/>
          <w:sz w:val="22"/>
          <w:szCs w:val="22"/>
          <w:u w:color="000000"/>
        </w:rPr>
      </w:pPr>
      <w:r w:rsidRPr="002F2121">
        <w:rPr>
          <w:rFonts w:ascii="Arial" w:eastAsia="Arial Unicode MS" w:hAnsi="Arial" w:cs="Arial"/>
          <w:b/>
          <w:color w:val="000000"/>
          <w:kern w:val="28"/>
          <w:sz w:val="22"/>
          <w:szCs w:val="22"/>
          <w:u w:color="000000"/>
        </w:rPr>
        <w:t>Application deadline:</w:t>
      </w:r>
    </w:p>
    <w:p w:rsidR="000478C5" w:rsidRPr="002F2121" w:rsidRDefault="00443BF0">
      <w:pPr>
        <w:ind w:left="709"/>
        <w:outlineLvl w:val="0"/>
        <w:rPr>
          <w:rFonts w:ascii="Arial" w:eastAsia="Arial Unicode MS" w:hAnsi="Arial" w:cs="Arial"/>
          <w:color w:val="000000"/>
          <w:kern w:val="28"/>
          <w:sz w:val="22"/>
          <w:szCs w:val="22"/>
          <w:u w:color="000000"/>
        </w:rPr>
      </w:pPr>
      <w:r w:rsidRPr="002F2121">
        <w:rPr>
          <w:rFonts w:ascii="Arial" w:eastAsia="Arial Unicode MS" w:hAnsi="Arial" w:cs="Arial"/>
          <w:kern w:val="28"/>
          <w:sz w:val="22"/>
          <w:szCs w:val="22"/>
          <w:u w:color="000000"/>
        </w:rPr>
        <w:t>February</w:t>
      </w:r>
      <w:r w:rsidR="00046042" w:rsidRPr="002F2121">
        <w:rPr>
          <w:rFonts w:ascii="Arial" w:eastAsia="Arial Unicode MS" w:hAnsi="Arial" w:cs="Arial"/>
          <w:kern w:val="28"/>
          <w:sz w:val="22"/>
          <w:szCs w:val="22"/>
          <w:u w:color="000000"/>
        </w:rPr>
        <w:t xml:space="preserve"> 15th </w:t>
      </w:r>
      <w:r w:rsidR="00046042" w:rsidRPr="002F2121">
        <w:rPr>
          <w:rFonts w:ascii="Arial" w:eastAsia="Arial Unicode MS" w:hAnsi="Arial" w:cs="Arial"/>
          <w:color w:val="000000"/>
          <w:kern w:val="28"/>
          <w:sz w:val="22"/>
          <w:szCs w:val="22"/>
          <w:u w:color="000000"/>
        </w:rPr>
        <w:t>(the universities can set the different internal application deadline, so students should check it with the home university UN contact person)</w:t>
      </w:r>
    </w:p>
    <w:p w:rsidR="00163C9C" w:rsidRPr="002F2121" w:rsidRDefault="00163C9C">
      <w:pPr>
        <w:widowControl w:val="0"/>
        <w:outlineLvl w:val="0"/>
        <w:rPr>
          <w:rFonts w:ascii="Arial" w:eastAsia="Arial Unicode MS" w:hAnsi="Arial" w:cs="Arial"/>
          <w:color w:val="000000"/>
          <w:kern w:val="28"/>
          <w:sz w:val="22"/>
          <w:szCs w:val="22"/>
          <w:u w:color="000000"/>
        </w:rPr>
      </w:pPr>
    </w:p>
    <w:p w:rsidR="00046042" w:rsidRPr="002F2121" w:rsidRDefault="00163C9C">
      <w:pPr>
        <w:widowControl w:val="0"/>
        <w:outlineLvl w:val="0"/>
        <w:rPr>
          <w:rFonts w:ascii="Arial" w:eastAsia="Arial Unicode MS" w:hAnsi="Arial" w:cs="Arial"/>
          <w:b/>
          <w:kern w:val="28"/>
          <w:sz w:val="22"/>
          <w:szCs w:val="22"/>
          <w:u w:color="000000"/>
        </w:rPr>
      </w:pPr>
      <w:r w:rsidRPr="002F2121">
        <w:rPr>
          <w:rFonts w:ascii="Arial" w:eastAsia="Arial Unicode MS" w:hAnsi="Arial" w:cs="Arial"/>
          <w:b/>
          <w:kern w:val="28"/>
          <w:sz w:val="22"/>
          <w:szCs w:val="22"/>
          <w:u w:color="000000"/>
        </w:rPr>
        <w:t>Selection results:</w:t>
      </w:r>
    </w:p>
    <w:p w:rsidR="00163C9C" w:rsidRPr="002F2121" w:rsidRDefault="00163C9C" w:rsidP="00163C9C">
      <w:pPr>
        <w:pStyle w:val="NoSpacing"/>
        <w:numPr>
          <w:ilvl w:val="0"/>
          <w:numId w:val="1"/>
        </w:numPr>
        <w:ind w:hanging="720"/>
        <w:jc w:val="both"/>
        <w:rPr>
          <w:rFonts w:ascii="Arial" w:eastAsia="Arial Unicode MS" w:hAnsi="Arial" w:cs="Arial"/>
          <w:sz w:val="22"/>
          <w:szCs w:val="22"/>
          <w:u w:color="000000"/>
        </w:rPr>
      </w:pPr>
      <w:r w:rsidRPr="002F2121">
        <w:rPr>
          <w:rFonts w:ascii="Arial" w:eastAsia="Arial Unicode MS" w:hAnsi="Arial" w:cs="Arial"/>
          <w:sz w:val="22"/>
          <w:szCs w:val="22"/>
          <w:u w:color="000000"/>
        </w:rPr>
        <w:t>All students will be informed by e-mail about the selection results by March 20.</w:t>
      </w:r>
    </w:p>
    <w:p w:rsidR="00163C9C" w:rsidRPr="002F2121" w:rsidRDefault="00163C9C">
      <w:pPr>
        <w:widowControl w:val="0"/>
        <w:outlineLvl w:val="0"/>
        <w:rPr>
          <w:rFonts w:ascii="Arial" w:eastAsia="Arial Unicode MS" w:hAnsi="Arial" w:cs="Arial"/>
          <w:color w:val="000000"/>
          <w:kern w:val="28"/>
          <w:sz w:val="22"/>
          <w:szCs w:val="22"/>
          <w:u w:color="000000"/>
        </w:rPr>
      </w:pPr>
    </w:p>
    <w:sectPr w:rsidR="00163C9C" w:rsidRPr="002F2121">
      <w:pgSz w:w="11900" w:h="16840"/>
      <w:pgMar w:top="1440" w:right="1694" w:bottom="1440" w:left="1797" w:header="720" w:footer="86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21F56"/>
    <w:multiLevelType w:val="hybridMultilevel"/>
    <w:tmpl w:val="D8722DFA"/>
    <w:lvl w:ilvl="0" w:tplc="242ACC0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553"/>
    <w:rsid w:val="00046042"/>
    <w:rsid w:val="000478C5"/>
    <w:rsid w:val="00163C9C"/>
    <w:rsid w:val="002F2121"/>
    <w:rsid w:val="00416553"/>
    <w:rsid w:val="00443BF0"/>
    <w:rsid w:val="00810E53"/>
    <w:rsid w:val="00A037DD"/>
    <w:rsid w:val="00A91F9F"/>
    <w:rsid w:val="00CD44A1"/>
    <w:rsid w:val="00DE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0" endcap="round"/>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locked/>
    <w:rsid w:val="00CD44A1"/>
    <w:rPr>
      <w:rFonts w:ascii="Tahoma" w:hAnsi="Tahoma" w:cs="Tahoma"/>
      <w:sz w:val="16"/>
      <w:szCs w:val="16"/>
    </w:rPr>
  </w:style>
  <w:style w:type="character" w:customStyle="1" w:styleId="BalloonTextChar">
    <w:name w:val="Balloon Text Char"/>
    <w:basedOn w:val="DefaultParagraphFont"/>
    <w:link w:val="BalloonText"/>
    <w:rsid w:val="00CD44A1"/>
    <w:rPr>
      <w:rFonts w:ascii="Tahoma" w:hAnsi="Tahoma" w:cs="Tahoma"/>
      <w:sz w:val="16"/>
      <w:szCs w:val="16"/>
    </w:rPr>
  </w:style>
  <w:style w:type="paragraph" w:styleId="NoSpacing">
    <w:name w:val="No Spacing"/>
    <w:uiPriority w:val="1"/>
    <w:qFormat/>
    <w:rsid w:val="00163C9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locked/>
    <w:rsid w:val="00CD44A1"/>
    <w:rPr>
      <w:rFonts w:ascii="Tahoma" w:hAnsi="Tahoma" w:cs="Tahoma"/>
      <w:sz w:val="16"/>
      <w:szCs w:val="16"/>
    </w:rPr>
  </w:style>
  <w:style w:type="character" w:customStyle="1" w:styleId="BalloonTextChar">
    <w:name w:val="Balloon Text Char"/>
    <w:basedOn w:val="DefaultParagraphFont"/>
    <w:link w:val="BalloonText"/>
    <w:rsid w:val="00CD44A1"/>
    <w:rPr>
      <w:rFonts w:ascii="Tahoma" w:hAnsi="Tahoma" w:cs="Tahoma"/>
      <w:sz w:val="16"/>
      <w:szCs w:val="16"/>
    </w:rPr>
  </w:style>
  <w:style w:type="paragraph" w:styleId="NoSpacing">
    <w:name w:val="No Spacing"/>
    <w:uiPriority w:val="1"/>
    <w:qFormat/>
    <w:rsid w:val="00163C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trecht-network.org/en/site/whoarememb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1499</Characters>
  <Application>Microsoft Office Word</Application>
  <DocSecurity>0</DocSecurity>
  <Lines>12</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Rita Vienažindienė</cp:lastModifiedBy>
  <cp:revision>2</cp:revision>
  <dcterms:created xsi:type="dcterms:W3CDTF">2017-12-13T08:44:00Z</dcterms:created>
  <dcterms:modified xsi:type="dcterms:W3CDTF">2017-12-13T08:44:00Z</dcterms:modified>
</cp:coreProperties>
</file>