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87" w:rsidRDefault="00F234CD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-1156335</wp:posOffset>
                </wp:positionH>
                <wp:positionV relativeFrom="paragraph">
                  <wp:posOffset>-918845</wp:posOffset>
                </wp:positionV>
                <wp:extent cx="7703820" cy="828040"/>
                <wp:effectExtent l="0" t="0" r="11430" b="292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3820" cy="828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2B0C6"/>
                            </a:gs>
                            <a:gs pos="100000">
                              <a:srgbClr val="42B0C6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71FE7" id="Rectangle 2" o:spid="_x0000_s1026" style="position:absolute;margin-left:-91.05pt;margin-top:-72.35pt;width:606.6pt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" fillcolor="#42b0c6" stroked="f" strokecolor="#9cc2e5 [1940]" strokeweight="3pt">
                <v:fill color2="#d9eff4" focus="100%" type="gradient"/>
                <v:shadow on="t" color="#1f3763 [1608]" opacity=".5" offset="1pt"/>
              </v:rect>
            </w:pict>
          </mc:Fallback>
        </mc:AlternateContent>
      </w:r>
    </w:p>
    <w:p w:rsidR="00AF1E87" w:rsidRDefault="00AF1E87"/>
    <w:p w:rsidR="005F587B" w:rsidRDefault="005F587B"/>
    <w:p w:rsidR="005F7FFE" w:rsidRDefault="009A1FA7" w:rsidP="005F7FFE">
      <w:pPr>
        <w:spacing w:after="0"/>
        <w:jc w:val="center"/>
        <w:rPr>
          <w:b/>
          <w:color w:val="5B9BD5" w:themeColor="accent1"/>
          <w:sz w:val="32"/>
        </w:rPr>
      </w:pPr>
      <w:r>
        <w:rPr>
          <w:b/>
          <w:color w:val="5B9BD5" w:themeColor="accent1"/>
          <w:sz w:val="32"/>
        </w:rPr>
        <w:t xml:space="preserve">II </w:t>
      </w:r>
      <w:r w:rsidR="007A0023" w:rsidRPr="00AF1E87">
        <w:rPr>
          <w:b/>
          <w:color w:val="5B9BD5" w:themeColor="accent1"/>
          <w:sz w:val="32"/>
        </w:rPr>
        <w:t xml:space="preserve">CICLO </w:t>
      </w:r>
      <w:r w:rsidR="005F7FFE">
        <w:rPr>
          <w:b/>
          <w:color w:val="5B9BD5" w:themeColor="accent1"/>
          <w:sz w:val="32"/>
        </w:rPr>
        <w:t xml:space="preserve">INTERNACIONAL </w:t>
      </w:r>
      <w:r w:rsidR="007A0023" w:rsidRPr="00AF1E87">
        <w:rPr>
          <w:b/>
          <w:color w:val="5B9BD5" w:themeColor="accent1"/>
          <w:sz w:val="32"/>
        </w:rPr>
        <w:t>DE SEMINARIOS SOBRE IGUALDAD, EMPLEO, CONCILIACIÓN Y VIOLENCIA DE GÉNERO</w:t>
      </w:r>
      <w:r w:rsidR="005F7FFE">
        <w:rPr>
          <w:b/>
          <w:color w:val="5B9BD5" w:themeColor="accent1"/>
          <w:sz w:val="32"/>
        </w:rPr>
        <w:t xml:space="preserve">: </w:t>
      </w:r>
    </w:p>
    <w:p w:rsidR="007A0023" w:rsidRPr="00AF1E87" w:rsidRDefault="005F7FFE" w:rsidP="007A0023">
      <w:pPr>
        <w:jc w:val="center"/>
        <w:rPr>
          <w:b/>
          <w:color w:val="5B9BD5" w:themeColor="accent1"/>
          <w:sz w:val="32"/>
        </w:rPr>
      </w:pPr>
      <w:r>
        <w:rPr>
          <w:b/>
          <w:color w:val="5B9BD5" w:themeColor="accent1"/>
          <w:sz w:val="32"/>
        </w:rPr>
        <w:t>BALANCES, LOGROS Y RETOS</w:t>
      </w:r>
    </w:p>
    <w:p w:rsidR="007A0023" w:rsidRDefault="007A0023"/>
    <w:p w:rsidR="007A0023" w:rsidRPr="007A0023" w:rsidRDefault="007A0023" w:rsidP="007A0023">
      <w:pPr>
        <w:jc w:val="center"/>
        <w:rPr>
          <w:b/>
        </w:rPr>
      </w:pPr>
      <w:r w:rsidRPr="007A0023">
        <w:rPr>
          <w:b/>
        </w:rPr>
        <w:t>Escuela de Relaciones Laborales, Universidad Complutense de Madrid</w:t>
      </w:r>
    </w:p>
    <w:p w:rsidR="007A0023" w:rsidRDefault="007A0023" w:rsidP="007A0023">
      <w:pPr>
        <w:jc w:val="center"/>
      </w:pPr>
      <w:r>
        <w:t>Información Básica</w:t>
      </w:r>
    </w:p>
    <w:p w:rsidR="007A0023" w:rsidRDefault="007A0023" w:rsidP="007A0023">
      <w:pPr>
        <w:jc w:val="center"/>
      </w:pPr>
      <w:r>
        <w:t>Curso 201</w:t>
      </w:r>
      <w:r w:rsidR="005F7FFE">
        <w:t>9</w:t>
      </w:r>
      <w:r>
        <w:t>-20</w:t>
      </w:r>
      <w:r w:rsidR="005F7FFE">
        <w:t>20</w:t>
      </w:r>
    </w:p>
    <w:p w:rsidR="007A0023" w:rsidRDefault="007A0023" w:rsidP="007A0023"/>
    <w:p w:rsidR="00AF1E87" w:rsidRDefault="00AF1E87" w:rsidP="007A0023"/>
    <w:p w:rsidR="007A0023" w:rsidRDefault="007A0023" w:rsidP="007A0023">
      <w:pPr>
        <w:rPr>
          <w:color w:val="FF0000"/>
        </w:rPr>
      </w:pPr>
    </w:p>
    <w:p w:rsidR="00CB53A8" w:rsidRPr="00BB677C" w:rsidRDefault="00CD3C03" w:rsidP="00CB53A8">
      <w:pPr>
        <w:jc w:val="right"/>
        <w:rPr>
          <w:color w:val="2F5496" w:themeColor="accent5" w:themeShade="BF"/>
        </w:rPr>
      </w:pPr>
      <w:hyperlink w:anchor="presentación" w:history="1">
        <w:r w:rsidR="00CB53A8" w:rsidRPr="00BB677C">
          <w:rPr>
            <w:rStyle w:val="Hipervnculo"/>
            <w:color w:val="2F5496" w:themeColor="accent5" w:themeShade="BF"/>
          </w:rPr>
          <w:t>Presentación</w:t>
        </w:r>
      </w:hyperlink>
    </w:p>
    <w:p w:rsidR="001A3BD8" w:rsidRDefault="00CD3C03" w:rsidP="001A3BD8">
      <w:pPr>
        <w:jc w:val="right"/>
        <w:rPr>
          <w:color w:val="5B9BD5" w:themeColor="accent1"/>
        </w:rPr>
      </w:pPr>
      <w:hyperlink w:anchor="Cuántodura" w:history="1">
        <w:r w:rsidR="001A3BD8" w:rsidRPr="001A3BD8">
          <w:rPr>
            <w:rStyle w:val="Hipervnculo"/>
          </w:rPr>
          <w:t>¿Cuánto dura?</w:t>
        </w:r>
      </w:hyperlink>
    </w:p>
    <w:p w:rsidR="007A0023" w:rsidRDefault="00CD3C03" w:rsidP="007A0023">
      <w:pPr>
        <w:jc w:val="right"/>
        <w:rPr>
          <w:color w:val="5B9BD5" w:themeColor="accent1"/>
        </w:rPr>
      </w:pPr>
      <w:hyperlink w:anchor="Organizado" w:history="1">
        <w:r w:rsidR="00A45A6A" w:rsidRPr="00CB53A8">
          <w:rPr>
            <w:rStyle w:val="Hipervnculo"/>
          </w:rPr>
          <w:t>¿Cómo está organizado?</w:t>
        </w:r>
      </w:hyperlink>
    </w:p>
    <w:p w:rsidR="007A0023" w:rsidRPr="007A0023" w:rsidRDefault="00CD3C03" w:rsidP="007A0023">
      <w:pPr>
        <w:jc w:val="right"/>
        <w:rPr>
          <w:color w:val="5B9BD5" w:themeColor="accent1"/>
        </w:rPr>
      </w:pPr>
      <w:hyperlink w:anchor="dónde" w:history="1">
        <w:r w:rsidR="007A0023" w:rsidRPr="00CB53A8">
          <w:rPr>
            <w:rStyle w:val="Hipervnculo"/>
          </w:rPr>
          <w:t xml:space="preserve">¿Dónde se </w:t>
        </w:r>
        <w:r w:rsidR="00904BD2" w:rsidRPr="00CB53A8">
          <w:rPr>
            <w:rStyle w:val="Hipervnculo"/>
          </w:rPr>
          <w:t>celebra</w:t>
        </w:r>
        <w:r w:rsidR="007A0023" w:rsidRPr="00CB53A8">
          <w:rPr>
            <w:rStyle w:val="Hipervnculo"/>
          </w:rPr>
          <w:t>?</w:t>
        </w:r>
      </w:hyperlink>
    </w:p>
    <w:p w:rsidR="008628A9" w:rsidRDefault="00CD3C03" w:rsidP="008628A9">
      <w:pPr>
        <w:jc w:val="right"/>
        <w:rPr>
          <w:color w:val="5B9BD5" w:themeColor="accent1"/>
        </w:rPr>
      </w:pPr>
      <w:hyperlink w:anchor="quién" w:history="1">
        <w:r w:rsidR="008628A9" w:rsidRPr="00CB53A8">
          <w:rPr>
            <w:rStyle w:val="Hipervnculo"/>
          </w:rPr>
          <w:t>¿Quién puede inscribirse?</w:t>
        </w:r>
      </w:hyperlink>
    </w:p>
    <w:p w:rsidR="006C7995" w:rsidRDefault="00CD3C03" w:rsidP="007A0023">
      <w:pPr>
        <w:jc w:val="right"/>
        <w:rPr>
          <w:color w:val="5B9BD5" w:themeColor="accent1"/>
        </w:rPr>
      </w:pPr>
      <w:hyperlink w:anchor="cuándo" w:history="1">
        <w:r w:rsidR="006C7995" w:rsidRPr="008628A9">
          <w:rPr>
            <w:rStyle w:val="Hipervnculo"/>
          </w:rPr>
          <w:t>¿Cuándo hacer la inscripción?</w:t>
        </w:r>
      </w:hyperlink>
    </w:p>
    <w:p w:rsidR="007A0023" w:rsidRPr="007A0023" w:rsidRDefault="00CD3C03" w:rsidP="007A0023">
      <w:pPr>
        <w:jc w:val="right"/>
        <w:rPr>
          <w:color w:val="5B9BD5" w:themeColor="accent1"/>
        </w:rPr>
      </w:pPr>
      <w:hyperlink w:anchor="cómo" w:history="1">
        <w:r w:rsidR="007A0023" w:rsidRPr="008628A9">
          <w:rPr>
            <w:rStyle w:val="Hipervnculo"/>
          </w:rPr>
          <w:t xml:space="preserve">¿Cómo </w:t>
        </w:r>
        <w:r w:rsidR="006C7995" w:rsidRPr="008628A9">
          <w:rPr>
            <w:rStyle w:val="Hipervnculo"/>
          </w:rPr>
          <w:t>inscribirse</w:t>
        </w:r>
        <w:r w:rsidR="007A0023" w:rsidRPr="008628A9">
          <w:rPr>
            <w:rStyle w:val="Hipervnculo"/>
          </w:rPr>
          <w:t>?</w:t>
        </w:r>
      </w:hyperlink>
    </w:p>
    <w:p w:rsidR="00F221BC" w:rsidRPr="007A0023" w:rsidRDefault="00CD3C03" w:rsidP="00F221BC">
      <w:pPr>
        <w:jc w:val="right"/>
        <w:rPr>
          <w:color w:val="5B9BD5" w:themeColor="accent1"/>
        </w:rPr>
      </w:pPr>
      <w:hyperlink w:anchor="cuesta" w:history="1">
        <w:r w:rsidR="00F221BC" w:rsidRPr="008628A9">
          <w:rPr>
            <w:rStyle w:val="Hipervnculo"/>
          </w:rPr>
          <w:t xml:space="preserve">¿Cuánto cuesta la </w:t>
        </w:r>
        <w:r w:rsidR="00CF3617" w:rsidRPr="008628A9">
          <w:rPr>
            <w:rStyle w:val="Hipervnculo"/>
          </w:rPr>
          <w:t>inscripción</w:t>
        </w:r>
        <w:r w:rsidR="00F221BC" w:rsidRPr="008628A9">
          <w:rPr>
            <w:rStyle w:val="Hipervnculo"/>
          </w:rPr>
          <w:t>?</w:t>
        </w:r>
      </w:hyperlink>
    </w:p>
    <w:p w:rsidR="007A0023" w:rsidRPr="007A0023" w:rsidRDefault="00CD3C03" w:rsidP="007A0023">
      <w:pPr>
        <w:jc w:val="right"/>
        <w:rPr>
          <w:color w:val="5B9BD5" w:themeColor="accent1"/>
        </w:rPr>
      </w:pPr>
      <w:hyperlink w:anchor="información" w:history="1">
        <w:r w:rsidR="007A0023" w:rsidRPr="008628A9">
          <w:rPr>
            <w:rStyle w:val="Hipervnculo"/>
          </w:rPr>
          <w:t>¿Cómo puedo conseguir información adicional?</w:t>
        </w:r>
      </w:hyperlink>
    </w:p>
    <w:p w:rsidR="007A0023" w:rsidRDefault="00CD3C03" w:rsidP="007A0023">
      <w:pPr>
        <w:jc w:val="right"/>
        <w:rPr>
          <w:color w:val="5B9BD5" w:themeColor="accent1"/>
        </w:rPr>
      </w:pPr>
      <w:hyperlink w:anchor="estructura" w:history="1">
        <w:r w:rsidR="007A0023" w:rsidRPr="008628A9">
          <w:rPr>
            <w:rStyle w:val="Hipervnculo"/>
          </w:rPr>
          <w:t>Estructura del Ciclo de Seminarios</w:t>
        </w:r>
      </w:hyperlink>
    </w:p>
    <w:p w:rsidR="007A0023" w:rsidRDefault="007A0023">
      <w:pPr>
        <w:rPr>
          <w:color w:val="5B9BD5" w:themeColor="accent1"/>
        </w:rPr>
      </w:pPr>
      <w:r>
        <w:rPr>
          <w:color w:val="5B9BD5" w:themeColor="accent1"/>
        </w:rPr>
        <w:br w:type="page"/>
      </w:r>
    </w:p>
    <w:bookmarkStart w:id="1" w:name="presentación"/>
    <w:p w:rsidR="00CB53A8" w:rsidRDefault="004B6140" w:rsidP="00CB53A8">
      <w:pPr>
        <w:rPr>
          <w:color w:val="5B9BD5" w:themeColor="accent1"/>
        </w:rPr>
      </w:pPr>
      <w:r>
        <w:rPr>
          <w:color w:val="5B9BD5" w:themeColor="accent1"/>
        </w:rPr>
        <w:lastRenderedPageBreak/>
        <w:fldChar w:fldCharType="begin"/>
      </w:r>
      <w:r w:rsidR="00CB53A8">
        <w:rPr>
          <w:color w:val="5B9BD5" w:themeColor="accent1"/>
        </w:rPr>
        <w:instrText xml:space="preserve"> HYPERLINK  \l "presentación" </w:instrText>
      </w:r>
      <w:r>
        <w:rPr>
          <w:color w:val="5B9BD5" w:themeColor="accent1"/>
        </w:rPr>
        <w:fldChar w:fldCharType="separate"/>
      </w:r>
      <w:r w:rsidR="00CB53A8" w:rsidRPr="00CB53A8">
        <w:rPr>
          <w:rStyle w:val="Hipervnculo"/>
        </w:rPr>
        <w:t>Presentación</w:t>
      </w:r>
      <w:r>
        <w:rPr>
          <w:color w:val="5B9BD5" w:themeColor="accent1"/>
        </w:rPr>
        <w:fldChar w:fldCharType="end"/>
      </w:r>
      <w:hyperlink w:anchor="presentación" w:history="1"/>
    </w:p>
    <w:bookmarkEnd w:id="1"/>
    <w:p w:rsidR="00AF1E87" w:rsidRPr="00AF1E87" w:rsidRDefault="00AF1E87" w:rsidP="00AF1E87">
      <w:pPr>
        <w:jc w:val="both"/>
      </w:pPr>
      <w:r w:rsidRPr="00AF1E87">
        <w:t xml:space="preserve">El </w:t>
      </w:r>
      <w:r w:rsidR="009A1FA7">
        <w:t xml:space="preserve">II </w:t>
      </w:r>
      <w:r w:rsidRPr="00AF1E87">
        <w:t xml:space="preserve">Ciclo </w:t>
      </w:r>
      <w:r w:rsidR="005F7FFE">
        <w:t xml:space="preserve">Internacional </w:t>
      </w:r>
      <w:r w:rsidRPr="00AF1E87">
        <w:t xml:space="preserve">de Seminarios sobre Igualdad, Empleo, Conciliación y Violencia de Género es </w:t>
      </w:r>
      <w:r w:rsidR="009A1FA7">
        <w:t xml:space="preserve">la segunda edición de </w:t>
      </w:r>
      <w:r w:rsidRPr="00AF1E87">
        <w:t>una actividad universitaria enfocada a la igualdad de oportunidades entre mujeres y hombres, que ha sido financiada por el Instituto de la Mujer y para la Igualdad de Oportunidades. En las diferentes temáticas a tratar en el Ciclo de Seminarios diversas entidades ext</w:t>
      </w:r>
      <w:r w:rsidR="005F7FFE">
        <w:t>ernas al ámbito académico y</w:t>
      </w:r>
      <w:r w:rsidRPr="00AF1E87">
        <w:t xml:space="preserve"> profesorado universitario plantean experiencias y buenas prácticas en relación a la sensibilización en igualdad, la corresponsabilidad y la discriminación en el empleo</w:t>
      </w:r>
      <w:r w:rsidR="005F7FFE">
        <w:t>, avistando los retos y las posibilidades de actuación</w:t>
      </w:r>
      <w:r w:rsidRPr="00AF1E87">
        <w:t>.</w:t>
      </w:r>
    </w:p>
    <w:p w:rsidR="007A0023" w:rsidRDefault="007A0023" w:rsidP="007A0023">
      <w:pPr>
        <w:jc w:val="both"/>
      </w:pPr>
    </w:p>
    <w:p w:rsidR="001A3BD8" w:rsidRDefault="00CD3C03" w:rsidP="001A3BD8">
      <w:pPr>
        <w:jc w:val="both"/>
        <w:rPr>
          <w:color w:val="5B9BD5" w:themeColor="accent1"/>
        </w:rPr>
      </w:pPr>
      <w:hyperlink w:anchor="Cuántodura" w:history="1">
        <w:r w:rsidR="001A3BD8" w:rsidRPr="001A3BD8">
          <w:rPr>
            <w:rStyle w:val="Hipervnculo"/>
          </w:rPr>
          <w:t>¿</w:t>
        </w:r>
        <w:bookmarkStart w:id="2" w:name="Cuántodura"/>
        <w:r w:rsidR="001A3BD8" w:rsidRPr="001A3BD8">
          <w:rPr>
            <w:rStyle w:val="Hipervnculo"/>
          </w:rPr>
          <w:t>Cuánto dura?</w:t>
        </w:r>
        <w:bookmarkEnd w:id="2"/>
      </w:hyperlink>
    </w:p>
    <w:p w:rsidR="007A0023" w:rsidRDefault="00742D37" w:rsidP="009A1FA7">
      <w:pPr>
        <w:jc w:val="both"/>
      </w:pPr>
      <w:r>
        <w:t xml:space="preserve">El Ciclo de Seminarios se llevará a cabo </w:t>
      </w:r>
      <w:r w:rsidR="009A1FA7">
        <w:t xml:space="preserve">los jueves 19 y 26 de septiembre y 3 de octubre. </w:t>
      </w:r>
      <w:r>
        <w:t xml:space="preserve">La duración total del ciclo </w:t>
      </w:r>
      <w:r w:rsidR="009A1FA7">
        <w:t>es de 24</w:t>
      </w:r>
      <w:r w:rsidR="00904BD2">
        <w:t xml:space="preserve"> horas, siendo </w:t>
      </w:r>
      <w:r w:rsidR="00904BD2" w:rsidRPr="005F7FFE">
        <w:t>necesario asistir a los tres seminarios</w:t>
      </w:r>
      <w:r w:rsidR="00904BD2">
        <w:t xml:space="preserve"> de los jueves para obtener el reconocimiento de asistencia.</w:t>
      </w:r>
    </w:p>
    <w:p w:rsidR="00904BD2" w:rsidRDefault="00904BD2" w:rsidP="007A0023">
      <w:pPr>
        <w:jc w:val="both"/>
      </w:pPr>
      <w:r>
        <w:t xml:space="preserve">El horario </w:t>
      </w:r>
      <w:r w:rsidR="009A1FA7">
        <w:t>será de</w:t>
      </w:r>
      <w:r>
        <w:t xml:space="preserve"> 9:30 a 1</w:t>
      </w:r>
      <w:r w:rsidR="009A1FA7">
        <w:t>7</w:t>
      </w:r>
      <w:r>
        <w:t>:30</w:t>
      </w:r>
      <w:r w:rsidR="009A1FA7">
        <w:t xml:space="preserve"> (Véase el programa)</w:t>
      </w:r>
    </w:p>
    <w:p w:rsidR="00E27402" w:rsidRDefault="00E27402" w:rsidP="007A0023">
      <w:pPr>
        <w:jc w:val="both"/>
      </w:pPr>
    </w:p>
    <w:bookmarkStart w:id="3" w:name="Organizado"/>
    <w:p w:rsidR="00904BD2" w:rsidRPr="00E27402" w:rsidRDefault="004B6140" w:rsidP="007A0023">
      <w:pPr>
        <w:jc w:val="both"/>
        <w:rPr>
          <w:color w:val="5B9BD5" w:themeColor="accent1"/>
        </w:rPr>
      </w:pPr>
      <w:r>
        <w:rPr>
          <w:color w:val="5B9BD5" w:themeColor="accent1"/>
        </w:rPr>
        <w:fldChar w:fldCharType="begin"/>
      </w:r>
      <w:r w:rsidR="00CB53A8">
        <w:rPr>
          <w:color w:val="5B9BD5" w:themeColor="accent1"/>
        </w:rPr>
        <w:instrText xml:space="preserve"> HYPERLINK  \l "Organizado" </w:instrText>
      </w:r>
      <w:r>
        <w:rPr>
          <w:color w:val="5B9BD5" w:themeColor="accent1"/>
        </w:rPr>
        <w:fldChar w:fldCharType="separate"/>
      </w:r>
      <w:r w:rsidR="00E27402" w:rsidRPr="00CB53A8">
        <w:rPr>
          <w:rStyle w:val="Hipervnculo"/>
        </w:rPr>
        <w:t>¿Cómo está organizado?</w:t>
      </w:r>
      <w:r>
        <w:rPr>
          <w:color w:val="5B9BD5" w:themeColor="accent1"/>
        </w:rPr>
        <w:fldChar w:fldCharType="end"/>
      </w:r>
    </w:p>
    <w:bookmarkEnd w:id="3"/>
    <w:p w:rsidR="00E27402" w:rsidRDefault="00E27402" w:rsidP="00E27402">
      <w:pPr>
        <w:jc w:val="both"/>
      </w:pPr>
      <w:r>
        <w:t xml:space="preserve">El </w:t>
      </w:r>
      <w:r w:rsidR="009A1FA7">
        <w:t xml:space="preserve">II </w:t>
      </w:r>
      <w:r>
        <w:t xml:space="preserve">Ciclo </w:t>
      </w:r>
      <w:r w:rsidR="005F7FFE">
        <w:t xml:space="preserve">Internacional </w:t>
      </w:r>
      <w:r>
        <w:t>de Seminarios está dividido en</w:t>
      </w:r>
      <w:r w:rsidR="00471070">
        <w:t xml:space="preserve"> tres Seminarios en lo</w:t>
      </w:r>
      <w:r w:rsidR="005F7FFE">
        <w:t>s</w:t>
      </w:r>
      <w:r w:rsidR="00471070">
        <w:t xml:space="preserve"> que habrá tres sesiones con diversas temáticas. Cada uno de los temas tendrá una ponencia introductoria, seguida de una mesa redonda</w:t>
      </w:r>
      <w:r w:rsidR="00F56081">
        <w:t xml:space="preserve"> (Véase el </w:t>
      </w:r>
      <w:hyperlink r:id="rId8" w:history="1">
        <w:r w:rsidR="00F56081">
          <w:rPr>
            <w:rStyle w:val="Hipervnculo"/>
          </w:rPr>
          <w:t>P</w:t>
        </w:r>
        <w:r w:rsidR="00F56081" w:rsidRPr="00F56081">
          <w:rPr>
            <w:rStyle w:val="Hipervnculo"/>
          </w:rPr>
          <w:t>rograma</w:t>
        </w:r>
      </w:hyperlink>
      <w:r w:rsidR="00F56081">
        <w:t>)</w:t>
      </w:r>
      <w:r>
        <w:t>.</w:t>
      </w:r>
    </w:p>
    <w:p w:rsidR="0005696C" w:rsidRDefault="00E27402" w:rsidP="00E27402">
      <w:pPr>
        <w:jc w:val="both"/>
      </w:pPr>
      <w:r>
        <w:tab/>
      </w:r>
      <w:r w:rsidR="00471070">
        <w:rPr>
          <w:b/>
        </w:rPr>
        <w:t xml:space="preserve">Ponencias </w:t>
      </w:r>
      <w:r w:rsidR="00570013">
        <w:rPr>
          <w:b/>
        </w:rPr>
        <w:t>introductoria</w:t>
      </w:r>
      <w:r w:rsidR="00471070">
        <w:rPr>
          <w:b/>
        </w:rPr>
        <w:t>s</w:t>
      </w:r>
      <w:r w:rsidRPr="00956D8C">
        <w:rPr>
          <w:b/>
        </w:rPr>
        <w:t>:</w:t>
      </w:r>
      <w:r w:rsidR="00471070">
        <w:rPr>
          <w:b/>
        </w:rPr>
        <w:t xml:space="preserve"> </w:t>
      </w:r>
      <w:r w:rsidR="0005696C">
        <w:t>profundizarán en los marcos teóricos y conceptuales de cada temátic</w:t>
      </w:r>
      <w:r w:rsidR="00471070">
        <w:t>a</w:t>
      </w:r>
      <w:r w:rsidR="0005696C">
        <w:t xml:space="preserve">. </w:t>
      </w:r>
      <w:r w:rsidR="00667268">
        <w:t>Están orientada</w:t>
      </w:r>
      <w:r w:rsidR="0005696C">
        <w:t xml:space="preserve">s a aportar información que enriquezca los debates que se generarán </w:t>
      </w:r>
      <w:r w:rsidR="00471070">
        <w:t xml:space="preserve">tras las mesas redondas. </w:t>
      </w:r>
      <w:r w:rsidR="0005696C">
        <w:t>Tendrán una duración de 3</w:t>
      </w:r>
      <w:r w:rsidR="00471070">
        <w:t xml:space="preserve">5 minutos. </w:t>
      </w:r>
    </w:p>
    <w:p w:rsidR="00E27402" w:rsidRDefault="00471070" w:rsidP="00D56354">
      <w:pPr>
        <w:ind w:firstLine="708"/>
        <w:jc w:val="both"/>
      </w:pPr>
      <w:r>
        <w:rPr>
          <w:b/>
        </w:rPr>
        <w:t>Mesas redondas</w:t>
      </w:r>
      <w:r w:rsidR="00E27402">
        <w:t>: en ell</w:t>
      </w:r>
      <w:r>
        <w:t>a</w:t>
      </w:r>
      <w:r w:rsidR="00E27402">
        <w:t>s</w:t>
      </w:r>
      <w:r>
        <w:t xml:space="preserve"> participan ponentes especialistas</w:t>
      </w:r>
      <w:r w:rsidR="00D56354">
        <w:t xml:space="preserve"> en cada temática que harán una exposición concreta que de pie a que</w:t>
      </w:r>
      <w:r w:rsidR="00E27402">
        <w:t xml:space="preserve"> ponentes y público debat</w:t>
      </w:r>
      <w:r w:rsidR="00D56354">
        <w:t>a</w:t>
      </w:r>
      <w:r w:rsidR="00E27402">
        <w:t>n sobre los tema</w:t>
      </w:r>
      <w:r w:rsidR="0005696C">
        <w:t>s</w:t>
      </w:r>
      <w:r w:rsidR="00E27402">
        <w:t xml:space="preserve"> expuestos.</w:t>
      </w:r>
    </w:p>
    <w:p w:rsidR="00E27402" w:rsidRDefault="00E27402" w:rsidP="007A0023">
      <w:pPr>
        <w:jc w:val="both"/>
      </w:pPr>
    </w:p>
    <w:bookmarkStart w:id="4" w:name="dónde"/>
    <w:p w:rsidR="00904BD2" w:rsidRPr="007A0023" w:rsidRDefault="004B6140" w:rsidP="00904BD2">
      <w:pPr>
        <w:jc w:val="both"/>
        <w:rPr>
          <w:color w:val="5B9BD5" w:themeColor="accent1"/>
        </w:rPr>
      </w:pPr>
      <w:r>
        <w:rPr>
          <w:color w:val="5B9BD5" w:themeColor="accent1"/>
        </w:rPr>
        <w:fldChar w:fldCharType="begin"/>
      </w:r>
      <w:r w:rsidR="00CB53A8">
        <w:rPr>
          <w:color w:val="5B9BD5" w:themeColor="accent1"/>
        </w:rPr>
        <w:instrText xml:space="preserve"> HYPERLINK  \l "dónde" </w:instrText>
      </w:r>
      <w:r>
        <w:rPr>
          <w:color w:val="5B9BD5" w:themeColor="accent1"/>
        </w:rPr>
        <w:fldChar w:fldCharType="separate"/>
      </w:r>
      <w:r w:rsidR="00904BD2" w:rsidRPr="00CB53A8">
        <w:rPr>
          <w:rStyle w:val="Hipervnculo"/>
        </w:rPr>
        <w:t>¿Dónde se celebra?</w:t>
      </w:r>
      <w:r>
        <w:rPr>
          <w:color w:val="5B9BD5" w:themeColor="accent1"/>
        </w:rPr>
        <w:fldChar w:fldCharType="end"/>
      </w:r>
    </w:p>
    <w:bookmarkEnd w:id="4"/>
    <w:p w:rsidR="00904BD2" w:rsidRDefault="00904BD2" w:rsidP="00904BD2">
      <w:pPr>
        <w:jc w:val="both"/>
      </w:pPr>
      <w:r>
        <w:t xml:space="preserve">En la </w:t>
      </w:r>
      <w:r w:rsidRPr="00904BD2">
        <w:t>Esc</w:t>
      </w:r>
      <w:r>
        <w:t>uela de Relaciones Laborales, Calle/</w:t>
      </w:r>
      <w:r w:rsidRPr="00904BD2">
        <w:t xml:space="preserve"> San Bernardo 49, Madrid.</w:t>
      </w:r>
      <w:r w:rsidR="005F7FFE">
        <w:t xml:space="preserve"> </w:t>
      </w:r>
      <w:r w:rsidRPr="00904BD2">
        <w:t>Teléfono 91 394 6625</w:t>
      </w:r>
    </w:p>
    <w:p w:rsidR="00904BD2" w:rsidRDefault="00904BD2" w:rsidP="00904BD2">
      <w:pPr>
        <w:jc w:val="both"/>
      </w:pPr>
    </w:p>
    <w:bookmarkStart w:id="5" w:name="quién"/>
    <w:p w:rsidR="008628A9" w:rsidRDefault="004B6140" w:rsidP="008628A9">
      <w:pPr>
        <w:rPr>
          <w:color w:val="5B9BD5" w:themeColor="accent1"/>
        </w:rPr>
      </w:pPr>
      <w:r>
        <w:rPr>
          <w:color w:val="5B9BD5" w:themeColor="accent1"/>
        </w:rPr>
        <w:fldChar w:fldCharType="begin"/>
      </w:r>
      <w:r w:rsidR="008628A9">
        <w:rPr>
          <w:color w:val="5B9BD5" w:themeColor="accent1"/>
        </w:rPr>
        <w:instrText xml:space="preserve"> HYPERLINK  \l "quién" </w:instrText>
      </w:r>
      <w:r>
        <w:rPr>
          <w:color w:val="5B9BD5" w:themeColor="accent1"/>
        </w:rPr>
        <w:fldChar w:fldCharType="separate"/>
      </w:r>
      <w:r w:rsidR="008628A9" w:rsidRPr="00CB53A8">
        <w:rPr>
          <w:rStyle w:val="Hipervnculo"/>
        </w:rPr>
        <w:t>¿Quién puede inscribirse?</w:t>
      </w:r>
      <w:r>
        <w:rPr>
          <w:color w:val="5B9BD5" w:themeColor="accent1"/>
        </w:rPr>
        <w:fldChar w:fldCharType="end"/>
      </w:r>
    </w:p>
    <w:bookmarkEnd w:id="5"/>
    <w:p w:rsidR="00904BD2" w:rsidRDefault="00904BD2" w:rsidP="00904BD2">
      <w:pPr>
        <w:jc w:val="both"/>
      </w:pPr>
      <w:r w:rsidRPr="00904BD2">
        <w:t>Alumnado universitario y personas interesadas en las temáticas de los seminarios.</w:t>
      </w:r>
    </w:p>
    <w:p w:rsidR="00E27402" w:rsidRDefault="00E27402" w:rsidP="00CF3617">
      <w:pPr>
        <w:jc w:val="both"/>
        <w:rPr>
          <w:color w:val="5B9BD5" w:themeColor="accent1"/>
        </w:rPr>
      </w:pPr>
    </w:p>
    <w:bookmarkStart w:id="6" w:name="cuándo"/>
    <w:p w:rsidR="00CF3617" w:rsidRDefault="004B6140" w:rsidP="00CF3617">
      <w:pPr>
        <w:jc w:val="both"/>
        <w:rPr>
          <w:color w:val="5B9BD5" w:themeColor="accent1"/>
        </w:rPr>
      </w:pPr>
      <w:r>
        <w:rPr>
          <w:color w:val="5B9BD5" w:themeColor="accent1"/>
        </w:rPr>
        <w:fldChar w:fldCharType="begin"/>
      </w:r>
      <w:r w:rsidR="008628A9">
        <w:rPr>
          <w:color w:val="5B9BD5" w:themeColor="accent1"/>
        </w:rPr>
        <w:instrText xml:space="preserve"> HYPERLINK  \l "cuándo" </w:instrText>
      </w:r>
      <w:r>
        <w:rPr>
          <w:color w:val="5B9BD5" w:themeColor="accent1"/>
        </w:rPr>
        <w:fldChar w:fldCharType="separate"/>
      </w:r>
      <w:r w:rsidR="00CF3617" w:rsidRPr="008628A9">
        <w:rPr>
          <w:rStyle w:val="Hipervnculo"/>
        </w:rPr>
        <w:t>¿Cuándo hacer la inscripción?</w:t>
      </w:r>
      <w:r>
        <w:rPr>
          <w:color w:val="5B9BD5" w:themeColor="accent1"/>
        </w:rPr>
        <w:fldChar w:fldCharType="end"/>
      </w:r>
    </w:p>
    <w:bookmarkEnd w:id="6"/>
    <w:p w:rsidR="006F00C9" w:rsidRDefault="00B24554" w:rsidP="006F00C9">
      <w:pPr>
        <w:jc w:val="both"/>
      </w:pPr>
      <w:r>
        <w:t xml:space="preserve">A partir del 1 de agosto podrá enviarse el </w:t>
      </w:r>
      <w:r w:rsidR="006F00C9">
        <w:t>mail con la información necesaria para la inscripción.</w:t>
      </w:r>
    </w:p>
    <w:p w:rsidR="00B24554" w:rsidRPr="00B24554" w:rsidRDefault="00B24554" w:rsidP="00CF3617">
      <w:pPr>
        <w:jc w:val="both"/>
      </w:pPr>
    </w:p>
    <w:bookmarkStart w:id="7" w:name="cómo"/>
    <w:p w:rsidR="00CF3617" w:rsidRPr="00BB677C" w:rsidRDefault="004B6140" w:rsidP="00CF3617">
      <w:pPr>
        <w:jc w:val="both"/>
        <w:rPr>
          <w:color w:val="2F5496" w:themeColor="accent5" w:themeShade="BF"/>
        </w:rPr>
      </w:pPr>
      <w:r w:rsidRPr="00BB677C">
        <w:rPr>
          <w:color w:val="2F5496" w:themeColor="accent5" w:themeShade="BF"/>
        </w:rPr>
        <w:lastRenderedPageBreak/>
        <w:fldChar w:fldCharType="begin"/>
      </w:r>
      <w:r w:rsidR="008628A9" w:rsidRPr="00BB677C">
        <w:rPr>
          <w:color w:val="2F5496" w:themeColor="accent5" w:themeShade="BF"/>
        </w:rPr>
        <w:instrText xml:space="preserve"> HYPERLINK  \l "cómo" </w:instrText>
      </w:r>
      <w:r w:rsidRPr="00BB677C">
        <w:rPr>
          <w:color w:val="2F5496" w:themeColor="accent5" w:themeShade="BF"/>
        </w:rPr>
        <w:fldChar w:fldCharType="separate"/>
      </w:r>
      <w:r w:rsidR="00CF3617" w:rsidRPr="00BB677C">
        <w:rPr>
          <w:rStyle w:val="Hipervnculo"/>
          <w:color w:val="2F5496" w:themeColor="accent5" w:themeShade="BF"/>
        </w:rPr>
        <w:t>¿Cómo inscribirse?</w:t>
      </w:r>
      <w:r w:rsidRPr="00BB677C">
        <w:rPr>
          <w:color w:val="2F5496" w:themeColor="accent5" w:themeShade="BF"/>
        </w:rPr>
        <w:fldChar w:fldCharType="end"/>
      </w:r>
    </w:p>
    <w:bookmarkEnd w:id="7"/>
    <w:p w:rsidR="00F56081" w:rsidRDefault="005F7FFE" w:rsidP="00904BD2">
      <w:pPr>
        <w:jc w:val="both"/>
      </w:pPr>
      <w:r>
        <w:t>P</w:t>
      </w:r>
      <w:r w:rsidR="00E74EF5">
        <w:t>ara</w:t>
      </w:r>
      <w:r w:rsidR="001F1641">
        <w:t xml:space="preserve"> asist</w:t>
      </w:r>
      <w:r w:rsidR="00E74EF5">
        <w:t>ir</w:t>
      </w:r>
      <w:r w:rsidR="001F1641">
        <w:t xml:space="preserve"> al Ciclo de Seminarios </w:t>
      </w:r>
      <w:r w:rsidR="00E74EF5">
        <w:t xml:space="preserve">es necesario enviar </w:t>
      </w:r>
      <w:r>
        <w:t>la siguiente información</w:t>
      </w:r>
      <w:r w:rsidR="006F00C9">
        <w:t xml:space="preserve"> </w:t>
      </w:r>
      <w:r w:rsidR="00E74EF5">
        <w:t xml:space="preserve">a la dirección </w:t>
      </w:r>
      <w:hyperlink r:id="rId9" w:tgtFrame="_blank" w:history="1">
        <w:r w:rsidR="00B24554" w:rsidRPr="00F56081">
          <w:rPr>
            <w:rStyle w:val="Hipervnculo"/>
            <w:rFonts w:ascii="Arial" w:hAnsi="Arial" w:cs="Arial"/>
            <w:b/>
            <w:color w:val="1155CC"/>
            <w:sz w:val="19"/>
            <w:szCs w:val="19"/>
            <w:shd w:val="clear" w:color="auto" w:fill="FFFFFF"/>
          </w:rPr>
          <w:t>seminariosigualdad.erl@ucm.es</w:t>
        </w:r>
      </w:hyperlink>
      <w:r>
        <w:t>:</w:t>
      </w:r>
    </w:p>
    <w:p w:rsidR="00F56081" w:rsidRDefault="00F56081" w:rsidP="00F56081">
      <w:pPr>
        <w:ind w:left="708"/>
        <w:jc w:val="both"/>
      </w:pPr>
      <w:r>
        <w:t xml:space="preserve">1. Nombre y apellidos: </w:t>
      </w:r>
    </w:p>
    <w:p w:rsidR="00F56081" w:rsidRDefault="00F56081" w:rsidP="00F56081">
      <w:pPr>
        <w:ind w:left="708"/>
        <w:jc w:val="both"/>
      </w:pPr>
      <w:r>
        <w:t>2. Estudiante:</w:t>
      </w:r>
    </w:p>
    <w:p w:rsidR="00F56081" w:rsidRDefault="00F56081" w:rsidP="00F56081">
      <w:pPr>
        <w:ind w:left="708"/>
        <w:jc w:val="both"/>
      </w:pPr>
      <w:r>
        <w:tab/>
        <w:t xml:space="preserve">a. Titulación que estudia: </w:t>
      </w:r>
    </w:p>
    <w:p w:rsidR="00F56081" w:rsidRDefault="00F56081" w:rsidP="00F56081">
      <w:pPr>
        <w:ind w:left="708"/>
        <w:jc w:val="both"/>
      </w:pPr>
      <w:r>
        <w:tab/>
        <w:t xml:space="preserve">b. Curso: </w:t>
      </w:r>
    </w:p>
    <w:p w:rsidR="00F56081" w:rsidRDefault="00F56081" w:rsidP="00F56081">
      <w:pPr>
        <w:ind w:left="708"/>
        <w:jc w:val="both"/>
      </w:pPr>
      <w:r>
        <w:t>3. Profesión:</w:t>
      </w:r>
    </w:p>
    <w:p w:rsidR="00E74EF5" w:rsidRDefault="00F56081" w:rsidP="00F56081">
      <w:pPr>
        <w:ind w:left="708"/>
        <w:jc w:val="both"/>
      </w:pPr>
      <w:r>
        <w:t>4. Mo</w:t>
      </w:r>
      <w:r w:rsidR="005F7FFE">
        <w:t xml:space="preserve">dalidad a la que se inscribe: A o </w:t>
      </w:r>
      <w:r>
        <w:t xml:space="preserve">B </w:t>
      </w:r>
    </w:p>
    <w:p w:rsidR="006C7995" w:rsidRDefault="006C7995" w:rsidP="00F221BC">
      <w:pPr>
        <w:jc w:val="both"/>
      </w:pPr>
      <w:bookmarkStart w:id="8" w:name="formulario"/>
      <w:bookmarkEnd w:id="8"/>
    </w:p>
    <w:p w:rsidR="00F221BC" w:rsidRDefault="005F7FFE" w:rsidP="00F221BC">
      <w:pPr>
        <w:jc w:val="both"/>
      </w:pPr>
      <w:r w:rsidRPr="005F7FFE">
        <w:t>Las dos</w:t>
      </w:r>
      <w:r w:rsidR="006C7995" w:rsidRPr="005F7FFE">
        <w:t xml:space="preserve"> modalidades son:</w:t>
      </w:r>
    </w:p>
    <w:p w:rsidR="00E27402" w:rsidRDefault="00E27402" w:rsidP="00065488">
      <w:pPr>
        <w:pStyle w:val="Prrafodelista"/>
        <w:spacing w:before="240" w:after="0"/>
        <w:contextualSpacing w:val="0"/>
        <w:jc w:val="both"/>
      </w:pPr>
      <w:r w:rsidRPr="00E27402">
        <w:rPr>
          <w:b/>
        </w:rPr>
        <w:t>Modalidad A.</w:t>
      </w:r>
      <w:r w:rsidR="006F00C9">
        <w:t xml:space="preserve"> Acreditación</w:t>
      </w:r>
      <w:r w:rsidR="006C7995">
        <w:t xml:space="preserve"> de Asistencia: a todas las personas que asistan al Ciclo d</w:t>
      </w:r>
      <w:r w:rsidR="006F00C9">
        <w:t xml:space="preserve">e Seminarios se les expedirá una acreditación </w:t>
      </w:r>
      <w:r w:rsidR="006C7995">
        <w:t>de asistencia</w:t>
      </w:r>
      <w:r w:rsidR="00570013">
        <w:t>.</w:t>
      </w:r>
    </w:p>
    <w:p w:rsidR="00BB677C" w:rsidRDefault="00E27402" w:rsidP="00065488">
      <w:pPr>
        <w:pStyle w:val="Prrafodelista"/>
        <w:spacing w:before="240" w:after="0"/>
        <w:contextualSpacing w:val="0"/>
        <w:jc w:val="both"/>
      </w:pPr>
      <w:r w:rsidRPr="00E27402">
        <w:rPr>
          <w:b/>
        </w:rPr>
        <w:t>Modalidad B.</w:t>
      </w:r>
      <w:r w:rsidR="006F00C9">
        <w:rPr>
          <w:b/>
        </w:rPr>
        <w:t xml:space="preserve"> </w:t>
      </w:r>
      <w:r w:rsidR="00586CBB">
        <w:t>Solicitud de r</w:t>
      </w:r>
      <w:r w:rsidR="00CF3617">
        <w:t xml:space="preserve">econocimiento de </w:t>
      </w:r>
      <w:r w:rsidR="006F00C9">
        <w:t xml:space="preserve">1,5 </w:t>
      </w:r>
      <w:r w:rsidR="00CF3617">
        <w:t>créditos optativos (ECTS)</w:t>
      </w:r>
      <w:r w:rsidR="00F56081">
        <w:rPr>
          <w:rStyle w:val="Refdenotaalpie"/>
        </w:rPr>
        <w:footnoteReference w:id="1"/>
      </w:r>
      <w:r>
        <w:t>:</w:t>
      </w:r>
      <w:r w:rsidR="006F00C9">
        <w:t xml:space="preserve"> </w:t>
      </w:r>
      <w:r w:rsidR="00667268">
        <w:t xml:space="preserve">esta opción es para </w:t>
      </w:r>
      <w:r w:rsidR="00264191">
        <w:t>estudiantes.</w:t>
      </w:r>
      <w:r w:rsidR="006F00C9">
        <w:t xml:space="preserve"> </w:t>
      </w:r>
      <w:r w:rsidR="0031469E" w:rsidRPr="0031469E">
        <w:t>Además de la asistencia</w:t>
      </w:r>
      <w:r w:rsidR="006F00C9">
        <w:t xml:space="preserve"> a los tres Seminarios (24h)</w:t>
      </w:r>
      <w:r w:rsidR="0031469E" w:rsidRPr="0031469E">
        <w:t>, será necesario realizar una evaluación tras la clausura de cada uno de los seminarios. Al finalizar el Ciclo de Seminario deberá entregar en la universidad la siguiente documentación</w:t>
      </w:r>
    </w:p>
    <w:p w:rsidR="00CF3617" w:rsidRDefault="00CD3C03" w:rsidP="00E27402">
      <w:pPr>
        <w:pStyle w:val="Prrafodelista"/>
        <w:contextualSpacing w:val="0"/>
        <w:jc w:val="both"/>
      </w:pPr>
      <w:hyperlink r:id="rId10" w:history="1">
        <w:r w:rsidR="00BB677C" w:rsidRPr="009B48B4">
          <w:rPr>
            <w:rStyle w:val="Hipervnculo"/>
          </w:rPr>
          <w:t>https://www.ucm.es/data/cont/docs/3-2018-07-06-Solicitud-reconocimiento.pdf</w:t>
        </w:r>
      </w:hyperlink>
    </w:p>
    <w:p w:rsidR="00065488" w:rsidRDefault="00065488" w:rsidP="00027E93">
      <w:pPr>
        <w:spacing w:after="0"/>
        <w:ind w:left="708"/>
        <w:jc w:val="both"/>
        <w:rPr>
          <w:b/>
        </w:rPr>
      </w:pPr>
    </w:p>
    <w:bookmarkStart w:id="9" w:name="cuesta"/>
    <w:p w:rsidR="001F1641" w:rsidRPr="007A0023" w:rsidRDefault="004B6140" w:rsidP="001F1641">
      <w:pPr>
        <w:jc w:val="both"/>
        <w:rPr>
          <w:color w:val="5B9BD5" w:themeColor="accent1"/>
        </w:rPr>
      </w:pPr>
      <w:r>
        <w:rPr>
          <w:color w:val="5B9BD5" w:themeColor="accent1"/>
        </w:rPr>
        <w:fldChar w:fldCharType="begin"/>
      </w:r>
      <w:r w:rsidR="008628A9">
        <w:rPr>
          <w:color w:val="5B9BD5" w:themeColor="accent1"/>
        </w:rPr>
        <w:instrText xml:space="preserve"> HYPERLINK  \l "cuesta" </w:instrText>
      </w:r>
      <w:r>
        <w:rPr>
          <w:color w:val="5B9BD5" w:themeColor="accent1"/>
        </w:rPr>
        <w:fldChar w:fldCharType="separate"/>
      </w:r>
      <w:r w:rsidR="001F1641" w:rsidRPr="008628A9">
        <w:rPr>
          <w:rStyle w:val="Hipervnculo"/>
        </w:rPr>
        <w:t xml:space="preserve">¿Cuánto cuesta la </w:t>
      </w:r>
      <w:r w:rsidR="00264191" w:rsidRPr="008628A9">
        <w:rPr>
          <w:rStyle w:val="Hipervnculo"/>
        </w:rPr>
        <w:t>inscripción y asistencia</w:t>
      </w:r>
      <w:r w:rsidR="001F1641" w:rsidRPr="008628A9">
        <w:rPr>
          <w:rStyle w:val="Hipervnculo"/>
        </w:rPr>
        <w:t>?</w:t>
      </w:r>
      <w:r>
        <w:rPr>
          <w:color w:val="5B9BD5" w:themeColor="accent1"/>
        </w:rPr>
        <w:fldChar w:fldCharType="end"/>
      </w:r>
    </w:p>
    <w:bookmarkEnd w:id="9"/>
    <w:p w:rsidR="001F1641" w:rsidRDefault="001F1641" w:rsidP="007A0023">
      <w:pPr>
        <w:jc w:val="both"/>
      </w:pPr>
      <w:r>
        <w:t xml:space="preserve">La </w:t>
      </w:r>
      <w:r w:rsidR="00264191">
        <w:t>asistencia</w:t>
      </w:r>
      <w:r w:rsidR="005F7FFE">
        <w:t xml:space="preserve"> es gratuita, hasta completar aforo.</w:t>
      </w:r>
    </w:p>
    <w:p w:rsidR="00A45A6A" w:rsidRDefault="00A45A6A" w:rsidP="007A0023">
      <w:pPr>
        <w:jc w:val="both"/>
      </w:pPr>
    </w:p>
    <w:bookmarkStart w:id="10" w:name="información"/>
    <w:p w:rsidR="00A45A6A" w:rsidRDefault="004B6140" w:rsidP="00A45A6A">
      <w:pPr>
        <w:jc w:val="both"/>
        <w:rPr>
          <w:color w:val="5B9BD5" w:themeColor="accent1"/>
        </w:rPr>
      </w:pPr>
      <w:r>
        <w:rPr>
          <w:color w:val="5B9BD5" w:themeColor="accent1"/>
        </w:rPr>
        <w:fldChar w:fldCharType="begin"/>
      </w:r>
      <w:r w:rsidR="008628A9">
        <w:rPr>
          <w:color w:val="5B9BD5" w:themeColor="accent1"/>
        </w:rPr>
        <w:instrText xml:space="preserve"> HYPERLINK  \l "información" </w:instrText>
      </w:r>
      <w:r>
        <w:rPr>
          <w:color w:val="5B9BD5" w:themeColor="accent1"/>
        </w:rPr>
        <w:fldChar w:fldCharType="separate"/>
      </w:r>
      <w:r w:rsidR="00A45A6A" w:rsidRPr="008628A9">
        <w:rPr>
          <w:rStyle w:val="Hipervnculo"/>
        </w:rPr>
        <w:t>¿Cómo puedo conseguir información adicional?</w:t>
      </w:r>
      <w:r>
        <w:rPr>
          <w:color w:val="5B9BD5" w:themeColor="accent1"/>
        </w:rPr>
        <w:fldChar w:fldCharType="end"/>
      </w:r>
    </w:p>
    <w:bookmarkEnd w:id="10"/>
    <w:p w:rsidR="00A45A6A" w:rsidRPr="00A45A6A" w:rsidRDefault="00B24554" w:rsidP="00A45A6A">
      <w:pPr>
        <w:jc w:val="both"/>
      </w:pPr>
      <w:r>
        <w:t>Para más informaci</w:t>
      </w:r>
      <w:r w:rsidRPr="00F35E53">
        <w:rPr>
          <w:rFonts w:cstheme="minorHAnsi"/>
        </w:rPr>
        <w:t>ón</w:t>
      </w:r>
      <w:r w:rsidR="006F00C9">
        <w:rPr>
          <w:rFonts w:cstheme="minorHAnsi"/>
        </w:rPr>
        <w:t xml:space="preserve"> no dude en contactarnos en el correo: </w:t>
      </w:r>
      <w:hyperlink r:id="rId11" w:tgtFrame="_blank" w:history="1">
        <w:r w:rsidRPr="00F56081">
          <w:rPr>
            <w:rStyle w:val="Hipervnculo"/>
            <w:rFonts w:ascii="Arial" w:hAnsi="Arial" w:cs="Arial"/>
            <w:b/>
            <w:color w:val="1155CC"/>
            <w:sz w:val="19"/>
            <w:szCs w:val="19"/>
            <w:shd w:val="clear" w:color="auto" w:fill="FFFFFF"/>
          </w:rPr>
          <w:t>seminariosigualdad.erl@ucm.es</w:t>
        </w:r>
      </w:hyperlink>
    </w:p>
    <w:p w:rsidR="00B24554" w:rsidRDefault="00B24554" w:rsidP="00A45A6A">
      <w:pPr>
        <w:jc w:val="both"/>
        <w:rPr>
          <w:color w:val="5B9BD5" w:themeColor="accent1"/>
        </w:rPr>
      </w:pPr>
    </w:p>
    <w:bookmarkStart w:id="11" w:name="estructura"/>
    <w:p w:rsidR="00A45A6A" w:rsidRDefault="004B6140" w:rsidP="00A45A6A">
      <w:pPr>
        <w:jc w:val="both"/>
        <w:rPr>
          <w:color w:val="5B9BD5" w:themeColor="accent1"/>
        </w:rPr>
      </w:pPr>
      <w:r>
        <w:rPr>
          <w:color w:val="5B9BD5" w:themeColor="accent1"/>
        </w:rPr>
        <w:fldChar w:fldCharType="begin"/>
      </w:r>
      <w:r w:rsidR="008628A9">
        <w:rPr>
          <w:color w:val="5B9BD5" w:themeColor="accent1"/>
        </w:rPr>
        <w:instrText xml:space="preserve"> HYPERLINK  \l "estructura" </w:instrText>
      </w:r>
      <w:r>
        <w:rPr>
          <w:color w:val="5B9BD5" w:themeColor="accent1"/>
        </w:rPr>
        <w:fldChar w:fldCharType="separate"/>
      </w:r>
      <w:r w:rsidR="00A45A6A" w:rsidRPr="008628A9">
        <w:rPr>
          <w:rStyle w:val="Hipervnculo"/>
        </w:rPr>
        <w:t>Estructura del Ciclo de Seminarios</w:t>
      </w:r>
      <w:r>
        <w:rPr>
          <w:color w:val="5B9BD5" w:themeColor="accent1"/>
        </w:rPr>
        <w:fldChar w:fldCharType="end"/>
      </w:r>
    </w:p>
    <w:bookmarkEnd w:id="11"/>
    <w:p w:rsidR="00A45A6A" w:rsidRPr="007A0023" w:rsidRDefault="00B24554" w:rsidP="007A0023">
      <w:pPr>
        <w:jc w:val="both"/>
      </w:pPr>
      <w:r>
        <w:t xml:space="preserve">Véase el </w:t>
      </w:r>
      <w:bookmarkStart w:id="12" w:name="programa4"/>
      <w:r w:rsidRPr="005F7FFE">
        <w:t>Programa</w:t>
      </w:r>
      <w:bookmarkEnd w:id="12"/>
    </w:p>
    <w:sectPr w:rsidR="00A45A6A" w:rsidRPr="007A0023" w:rsidSect="00830F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C03" w:rsidRDefault="00CD3C03" w:rsidP="00F56081">
      <w:pPr>
        <w:spacing w:after="0" w:line="240" w:lineRule="auto"/>
      </w:pPr>
      <w:r>
        <w:separator/>
      </w:r>
    </w:p>
  </w:endnote>
  <w:endnote w:type="continuationSeparator" w:id="0">
    <w:p w:rsidR="00CD3C03" w:rsidRDefault="00CD3C03" w:rsidP="00F5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C03" w:rsidRDefault="00CD3C03" w:rsidP="00F56081">
      <w:pPr>
        <w:spacing w:after="0" w:line="240" w:lineRule="auto"/>
      </w:pPr>
      <w:r>
        <w:separator/>
      </w:r>
    </w:p>
  </w:footnote>
  <w:footnote w:type="continuationSeparator" w:id="0">
    <w:p w:rsidR="00CD3C03" w:rsidRDefault="00CD3C03" w:rsidP="00F56081">
      <w:pPr>
        <w:spacing w:after="0" w:line="240" w:lineRule="auto"/>
      </w:pPr>
      <w:r>
        <w:continuationSeparator/>
      </w:r>
    </w:p>
  </w:footnote>
  <w:footnote w:id="1">
    <w:p w:rsidR="00F56081" w:rsidRDefault="00F56081">
      <w:pPr>
        <w:pStyle w:val="Textonotapie"/>
      </w:pPr>
      <w:r>
        <w:rPr>
          <w:rStyle w:val="Refdenotaalpie"/>
        </w:rPr>
        <w:footnoteRef/>
      </w:r>
      <w:r>
        <w:t xml:space="preserve"> Pendiente de aprobación por la Comisión de Estudios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A600F"/>
    <w:multiLevelType w:val="hybridMultilevel"/>
    <w:tmpl w:val="336C25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3F"/>
    <w:rsid w:val="00027E93"/>
    <w:rsid w:val="0005696C"/>
    <w:rsid w:val="00065488"/>
    <w:rsid w:val="000D26FF"/>
    <w:rsid w:val="0015318C"/>
    <w:rsid w:val="001A3BD8"/>
    <w:rsid w:val="001F1641"/>
    <w:rsid w:val="00264191"/>
    <w:rsid w:val="0031469E"/>
    <w:rsid w:val="00394AA9"/>
    <w:rsid w:val="003E66D1"/>
    <w:rsid w:val="004253A9"/>
    <w:rsid w:val="00457978"/>
    <w:rsid w:val="0046092A"/>
    <w:rsid w:val="00464BA4"/>
    <w:rsid w:val="00471070"/>
    <w:rsid w:val="004B6140"/>
    <w:rsid w:val="00570013"/>
    <w:rsid w:val="00586CBB"/>
    <w:rsid w:val="005F4AD1"/>
    <w:rsid w:val="005F587B"/>
    <w:rsid w:val="005F7FFE"/>
    <w:rsid w:val="0060183F"/>
    <w:rsid w:val="00667268"/>
    <w:rsid w:val="006C7995"/>
    <w:rsid w:val="006F00C9"/>
    <w:rsid w:val="00742D37"/>
    <w:rsid w:val="007A0023"/>
    <w:rsid w:val="00806B76"/>
    <w:rsid w:val="00830FE4"/>
    <w:rsid w:val="008628A9"/>
    <w:rsid w:val="009009C5"/>
    <w:rsid w:val="00904BD2"/>
    <w:rsid w:val="00956D8C"/>
    <w:rsid w:val="00967B6B"/>
    <w:rsid w:val="009A1FA7"/>
    <w:rsid w:val="009C18CE"/>
    <w:rsid w:val="00A059B6"/>
    <w:rsid w:val="00A45A6A"/>
    <w:rsid w:val="00AF1E87"/>
    <w:rsid w:val="00B24554"/>
    <w:rsid w:val="00BA4F0F"/>
    <w:rsid w:val="00BB677C"/>
    <w:rsid w:val="00BD3A58"/>
    <w:rsid w:val="00C14578"/>
    <w:rsid w:val="00C62F61"/>
    <w:rsid w:val="00CB53A8"/>
    <w:rsid w:val="00CD3C03"/>
    <w:rsid w:val="00CF3617"/>
    <w:rsid w:val="00D56354"/>
    <w:rsid w:val="00DB698B"/>
    <w:rsid w:val="00E27402"/>
    <w:rsid w:val="00E74EF5"/>
    <w:rsid w:val="00F221BC"/>
    <w:rsid w:val="00F234CD"/>
    <w:rsid w:val="00F35E53"/>
    <w:rsid w:val="00F401EF"/>
    <w:rsid w:val="00F5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cacec,#42b0c6"/>
    </o:shapedefaults>
    <o:shapelayout v:ext="edit">
      <o:idmap v:ext="edit" data="1"/>
    </o:shapelayout>
  </w:shapeDefaults>
  <w:decimalSymbol w:val=","/>
  <w:listSeparator w:val=";"/>
  <w15:docId w15:val="{389D7899-1279-4F5E-BC70-039D7A50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F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799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569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69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69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69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696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96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27E9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4BA4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60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60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6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CM\Downloads\Tr&#237;ptico%20Programa%20prueba%204%20PP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minariosigualdad.erl@ucm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cm.es/data/cont/docs/3-2018-07-06-Solicitud-reconocimiento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minariosigualdad.erl@uc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8C43-9865-40F4-BF86-FBAF540C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</dc:creator>
  <cp:keywords/>
  <dc:description/>
  <cp:lastModifiedBy>NOEMI LAURA ROMERO BARROSO</cp:lastModifiedBy>
  <cp:revision>2</cp:revision>
  <cp:lastPrinted>2018-07-12T10:05:00Z</cp:lastPrinted>
  <dcterms:created xsi:type="dcterms:W3CDTF">2019-09-13T11:12:00Z</dcterms:created>
  <dcterms:modified xsi:type="dcterms:W3CDTF">2019-09-13T11:12:00Z</dcterms:modified>
</cp:coreProperties>
</file>