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0" w:type="auto"/>
        <w:tblLook w:val="00BF" w:firstRow="1" w:lastRow="0" w:firstColumn="1" w:lastColumn="0" w:noHBand="0" w:noVBand="0"/>
      </w:tblPr>
      <w:tblGrid>
        <w:gridCol w:w="4178"/>
        <w:gridCol w:w="9816"/>
      </w:tblGrid>
      <w:tr w:rsidR="00116B28" w:rsidRPr="00116B28" w:rsidTr="00DB7AA5">
        <w:tc>
          <w:tcPr>
            <w:tcW w:w="13994" w:type="dxa"/>
            <w:gridSpan w:val="2"/>
          </w:tcPr>
          <w:p w:rsidR="00116B28" w:rsidRPr="00116B28" w:rsidRDefault="00116B28" w:rsidP="005B79BD">
            <w:pPr>
              <w:jc w:val="center"/>
              <w:rPr>
                <w:rFonts w:ascii="Avenir Light" w:hAnsi="Avenir Light"/>
              </w:rPr>
            </w:pPr>
            <w:r w:rsidRPr="00116B28">
              <w:rPr>
                <w:rFonts w:ascii="Avenir Light" w:hAnsi="Avenir Light"/>
              </w:rPr>
              <w:t>TALLER PILOTO</w:t>
            </w:r>
            <w:r w:rsidR="005B79BD">
              <w:rPr>
                <w:rFonts w:ascii="Avenir Light" w:hAnsi="Avenir Light"/>
              </w:rPr>
              <w:t xml:space="preserve"> (</w:t>
            </w:r>
            <w:proofErr w:type="spellStart"/>
            <w:r w:rsidR="005B79BD">
              <w:rPr>
                <w:rFonts w:ascii="Avenir Light" w:hAnsi="Avenir Light"/>
              </w:rPr>
              <w:t>Aletheia</w:t>
            </w:r>
            <w:proofErr w:type="spellEnd"/>
            <w:r w:rsidR="005B79BD">
              <w:rPr>
                <w:rFonts w:ascii="Avenir Light" w:hAnsi="Avenir Light"/>
              </w:rPr>
              <w:t>)</w:t>
            </w:r>
          </w:p>
        </w:tc>
      </w:tr>
      <w:tr w:rsidR="0020141B" w:rsidRPr="00116B28" w:rsidTr="0020141B">
        <w:tc>
          <w:tcPr>
            <w:tcW w:w="4178" w:type="dxa"/>
            <w:shd w:val="solid" w:color="F78691" w:themeColor="accent3" w:themeTint="66" w:fill="auto"/>
          </w:tcPr>
          <w:p w:rsidR="009C0A16" w:rsidRPr="00116B28" w:rsidRDefault="009C0A16">
            <w:pPr>
              <w:rPr>
                <w:rFonts w:ascii="Avenir Light" w:hAnsi="Avenir Light"/>
              </w:rPr>
            </w:pPr>
            <w:r w:rsidRPr="00116B28">
              <w:rPr>
                <w:rFonts w:ascii="Avenir Light" w:hAnsi="Avenir Light"/>
              </w:rPr>
              <w:t>TITULO</w:t>
            </w:r>
          </w:p>
        </w:tc>
        <w:tc>
          <w:tcPr>
            <w:tcW w:w="9816" w:type="dxa"/>
            <w:shd w:val="solid" w:color="F78691" w:themeColor="accent3" w:themeTint="66" w:fill="auto"/>
          </w:tcPr>
          <w:p w:rsidR="004E379F" w:rsidRPr="004E379F" w:rsidRDefault="004E379F" w:rsidP="004E379F">
            <w:pPr>
              <w:jc w:val="both"/>
              <w:rPr>
                <w:rFonts w:ascii="Avenir Light" w:hAnsi="Avenir Light"/>
              </w:rPr>
            </w:pPr>
            <w:r w:rsidRPr="004E379F">
              <w:rPr>
                <w:rFonts w:ascii="Avenir Light" w:hAnsi="Avenir Light"/>
              </w:rPr>
              <w:t>Definición de la metodología de intervención desde el arte y el arteterapia para el abordaje del trauma en pacientes con enfermedad mental severa, en régimen de hospitalización parcial en el Hospital Universitario Infanta Leonor.</w:t>
            </w:r>
          </w:p>
          <w:p w:rsidR="009C0A16" w:rsidRPr="00116B28" w:rsidRDefault="009C0A16" w:rsidP="004E379F">
            <w:pPr>
              <w:rPr>
                <w:rFonts w:ascii="Avenir Light" w:hAnsi="Avenir Light"/>
              </w:rPr>
            </w:pPr>
          </w:p>
        </w:tc>
      </w:tr>
      <w:tr w:rsidR="0020141B" w:rsidRPr="00116B28" w:rsidTr="0020141B">
        <w:tc>
          <w:tcPr>
            <w:tcW w:w="4178" w:type="dxa"/>
            <w:shd w:val="solid" w:color="CA9FE2" w:themeColor="accent2" w:themeTint="66" w:fill="auto"/>
          </w:tcPr>
          <w:p w:rsidR="009C0A16" w:rsidRPr="00116B28" w:rsidRDefault="009C0A16">
            <w:pPr>
              <w:rPr>
                <w:rFonts w:ascii="Avenir Light" w:hAnsi="Avenir Light"/>
              </w:rPr>
            </w:pPr>
            <w:r w:rsidRPr="00116B28">
              <w:rPr>
                <w:rFonts w:ascii="Avenir Light" w:hAnsi="Avenir Light"/>
              </w:rPr>
              <w:t>INTRODUCCIÓN (150-200 palabras).</w:t>
            </w:r>
          </w:p>
        </w:tc>
        <w:tc>
          <w:tcPr>
            <w:tcW w:w="9816" w:type="dxa"/>
            <w:shd w:val="solid" w:color="CA9FE2" w:themeColor="accent2" w:themeTint="66" w:fill="auto"/>
          </w:tcPr>
          <w:p w:rsidR="00CE1801" w:rsidRDefault="004E379F" w:rsidP="004E379F">
            <w:pPr>
              <w:jc w:val="both"/>
              <w:rPr>
                <w:rFonts w:ascii="Avenir Light" w:hAnsi="Avenir Light"/>
              </w:rPr>
            </w:pPr>
            <w:r>
              <w:rPr>
                <w:rFonts w:ascii="Avenir Light" w:hAnsi="Avenir Light"/>
              </w:rPr>
              <w:t xml:space="preserve">Como resultado </w:t>
            </w:r>
            <w:r w:rsidRPr="004E379F">
              <w:rPr>
                <w:rFonts w:ascii="Avenir Light" w:hAnsi="Avenir Light"/>
              </w:rPr>
              <w:t xml:space="preserve">de 9 años de trabajo </w:t>
            </w:r>
            <w:r>
              <w:rPr>
                <w:rFonts w:ascii="Avenir Light" w:hAnsi="Avenir Light"/>
              </w:rPr>
              <w:t>hemos observado que l</w:t>
            </w:r>
            <w:r w:rsidRPr="004E379F">
              <w:rPr>
                <w:rFonts w:ascii="Avenir Light" w:hAnsi="Avenir Light"/>
              </w:rPr>
              <w:t xml:space="preserve">a población atendida, presenta dificultades en la estructuración del sí mismo que se remonta a la infancia, mayoritariamente con un Trastorno del Apego inseguro o desorganizado y que en </w:t>
            </w:r>
            <w:r w:rsidR="00CE1801">
              <w:rPr>
                <w:rFonts w:ascii="Avenir Light" w:hAnsi="Avenir Light"/>
              </w:rPr>
              <w:t xml:space="preserve">un alto </w:t>
            </w:r>
            <w:r w:rsidRPr="004E379F">
              <w:rPr>
                <w:rFonts w:ascii="Avenir Light" w:hAnsi="Avenir Light"/>
              </w:rPr>
              <w:t>porcentaje termina recibiendo el diagnóstico de un Trastorno por Estrés Postraumático Complejo</w:t>
            </w:r>
            <w:r w:rsidR="00460579">
              <w:rPr>
                <w:rFonts w:ascii="Avenir Light" w:hAnsi="Avenir Light"/>
              </w:rPr>
              <w:t>.</w:t>
            </w:r>
            <w:r w:rsidRPr="004E379F">
              <w:rPr>
                <w:rFonts w:ascii="Avenir Light" w:hAnsi="Avenir Light"/>
              </w:rPr>
              <w:t xml:space="preserve"> </w:t>
            </w:r>
          </w:p>
          <w:p w:rsidR="00460579" w:rsidRDefault="004E379F" w:rsidP="004E379F">
            <w:pPr>
              <w:jc w:val="both"/>
              <w:rPr>
                <w:rFonts w:ascii="Avenir Light" w:hAnsi="Avenir Light"/>
              </w:rPr>
            </w:pPr>
            <w:r w:rsidRPr="004E379F">
              <w:rPr>
                <w:rFonts w:ascii="Avenir Light" w:hAnsi="Avenir Light"/>
              </w:rPr>
              <w:t xml:space="preserve">La sintomatología del TEPT </w:t>
            </w:r>
            <w:r w:rsidR="00CE1801">
              <w:rPr>
                <w:rFonts w:ascii="Avenir Light" w:hAnsi="Avenir Light"/>
              </w:rPr>
              <w:t xml:space="preserve">complejo </w:t>
            </w:r>
            <w:r w:rsidRPr="004E379F">
              <w:rPr>
                <w:rFonts w:ascii="Avenir Light" w:hAnsi="Avenir Light"/>
              </w:rPr>
              <w:t xml:space="preserve">afecta de manera estructural a nivel emocional, cognitivo, conductual y adaptativo. </w:t>
            </w:r>
            <w:proofErr w:type="spellStart"/>
            <w:r w:rsidRPr="004E379F">
              <w:rPr>
                <w:rFonts w:ascii="Avenir Light" w:hAnsi="Avenir Light"/>
              </w:rPr>
              <w:t>Kardiner</w:t>
            </w:r>
            <w:proofErr w:type="spellEnd"/>
            <w:r w:rsidRPr="004E379F">
              <w:rPr>
                <w:rFonts w:ascii="Avenir Light" w:hAnsi="Avenir Light"/>
              </w:rPr>
              <w:t xml:space="preserve"> afirmó que el origen de la neurosis traumática era una </w:t>
            </w:r>
            <w:proofErr w:type="spellStart"/>
            <w:r w:rsidRPr="004E379F">
              <w:rPr>
                <w:rFonts w:ascii="Avenir Light" w:hAnsi="Avenir Light"/>
              </w:rPr>
              <w:t>fisioneurosis</w:t>
            </w:r>
            <w:proofErr w:type="spellEnd"/>
            <w:r w:rsidRPr="004E379F">
              <w:rPr>
                <w:rFonts w:ascii="Avenir Light" w:hAnsi="Avenir Light"/>
              </w:rPr>
              <w:t xml:space="preserve">: trastorno mental basado en la persistencia de las respuestas de emergencia biológica que produce deterioro de las áreas del cerebro responsables del aprendizaje, de la habituación y de la discriminación de estímulos. </w:t>
            </w:r>
          </w:p>
          <w:p w:rsidR="00CE1801" w:rsidRDefault="00460579" w:rsidP="004E379F">
            <w:pPr>
              <w:jc w:val="both"/>
              <w:rPr>
                <w:rFonts w:ascii="Avenir Light" w:hAnsi="Avenir Light"/>
              </w:rPr>
            </w:pPr>
            <w:r>
              <w:rPr>
                <w:rFonts w:ascii="Avenir Light" w:hAnsi="Avenir Light"/>
              </w:rPr>
              <w:t>Estos pacientes</w:t>
            </w:r>
            <w:r w:rsidR="004E379F" w:rsidRPr="004E379F">
              <w:rPr>
                <w:rFonts w:ascii="Avenir Light" w:hAnsi="Avenir Light"/>
              </w:rPr>
              <w:t>, necesitan un tratamiento específico</w:t>
            </w:r>
            <w:r>
              <w:rPr>
                <w:rFonts w:ascii="Avenir Light" w:hAnsi="Avenir Light"/>
              </w:rPr>
              <w:t xml:space="preserve"> que</w:t>
            </w:r>
            <w:r w:rsidR="004E379F" w:rsidRPr="004E379F">
              <w:rPr>
                <w:rFonts w:ascii="Avenir Light" w:hAnsi="Avenir Light"/>
              </w:rPr>
              <w:t xml:space="preserve"> cre</w:t>
            </w:r>
            <w:r>
              <w:rPr>
                <w:rFonts w:ascii="Avenir Light" w:hAnsi="Avenir Light"/>
              </w:rPr>
              <w:t>e</w:t>
            </w:r>
            <w:r w:rsidR="004E379F" w:rsidRPr="004E379F">
              <w:rPr>
                <w:rFonts w:ascii="Avenir Light" w:hAnsi="Avenir Light"/>
              </w:rPr>
              <w:t xml:space="preserve"> un espacio terapéutico que se constituya matriz de acogimiento vincular promotor de re-parentalización y reestructuración psíquica. </w:t>
            </w:r>
          </w:p>
          <w:p w:rsidR="009C0A16" w:rsidRPr="00116B28" w:rsidRDefault="004E379F" w:rsidP="00460579">
            <w:pPr>
              <w:jc w:val="both"/>
              <w:rPr>
                <w:rFonts w:ascii="Avenir Light" w:hAnsi="Avenir Light"/>
              </w:rPr>
            </w:pPr>
            <w:r w:rsidRPr="004E379F">
              <w:rPr>
                <w:rFonts w:ascii="Avenir Light" w:hAnsi="Avenir Light"/>
              </w:rPr>
              <w:t>Las características principales devenidas del trauma: invisibilidad, carácter amnésico y la dificultad de verbalización del hecho traumático; hacen necesario la intervención desde diferentes lenguajes que faciliten la emergencia de los elementos traumáticos</w:t>
            </w:r>
            <w:r w:rsidR="00460579" w:rsidRPr="004E379F">
              <w:rPr>
                <w:rFonts w:ascii="Avenir Light" w:hAnsi="Avenir Light"/>
              </w:rPr>
              <w:t xml:space="preserve"> </w:t>
            </w:r>
            <w:r w:rsidR="00460579" w:rsidRPr="004E379F">
              <w:rPr>
                <w:rFonts w:ascii="Avenir Light" w:hAnsi="Avenir Light"/>
              </w:rPr>
              <w:t>resistente</w:t>
            </w:r>
            <w:r w:rsidR="00460579">
              <w:rPr>
                <w:rFonts w:ascii="Avenir Light" w:hAnsi="Avenir Light"/>
              </w:rPr>
              <w:t>s</w:t>
            </w:r>
            <w:r w:rsidR="00460579" w:rsidRPr="004E379F">
              <w:rPr>
                <w:rFonts w:ascii="Avenir Light" w:hAnsi="Avenir Light"/>
              </w:rPr>
              <w:t xml:space="preserve"> a la expresión verbal</w:t>
            </w:r>
            <w:r w:rsidRPr="004E379F">
              <w:rPr>
                <w:rFonts w:ascii="Avenir Light" w:hAnsi="Avenir Light"/>
              </w:rPr>
              <w:t xml:space="preserve">. En este punto, emerge el arteterapia con un lenguaje distintivo y una metodología específica que facilita la emergencia fragmentos sensoriales y emocionales de la experiencia traumática </w:t>
            </w:r>
            <w:r w:rsidR="00CE1801">
              <w:rPr>
                <w:rFonts w:ascii="Avenir Light" w:hAnsi="Avenir Light"/>
              </w:rPr>
              <w:t>que son</w:t>
            </w:r>
            <w:r w:rsidRPr="004E379F">
              <w:rPr>
                <w:rFonts w:ascii="Avenir Light" w:hAnsi="Avenir Light"/>
              </w:rPr>
              <w:t xml:space="preserve"> determinante</w:t>
            </w:r>
            <w:r w:rsidR="00CE1801">
              <w:rPr>
                <w:rFonts w:ascii="Avenir Light" w:hAnsi="Avenir Light"/>
              </w:rPr>
              <w:t>s</w:t>
            </w:r>
            <w:r w:rsidRPr="004E379F">
              <w:rPr>
                <w:rFonts w:ascii="Avenir Light" w:hAnsi="Avenir Light"/>
              </w:rPr>
              <w:t xml:space="preserve"> para poder trabajar sobre las áreas dañadas y devenidas en patología</w:t>
            </w:r>
            <w:r w:rsidR="00460579">
              <w:rPr>
                <w:rFonts w:ascii="Avenir Light" w:hAnsi="Avenir Light"/>
              </w:rPr>
              <w:t>.</w:t>
            </w:r>
            <w:r w:rsidRPr="004E379F">
              <w:rPr>
                <w:rFonts w:ascii="Avenir Light" w:hAnsi="Avenir Light"/>
              </w:rPr>
              <w:t xml:space="preserve"> </w:t>
            </w:r>
          </w:p>
        </w:tc>
      </w:tr>
      <w:tr w:rsidR="0020141B" w:rsidRPr="00116B28" w:rsidTr="0020141B">
        <w:tc>
          <w:tcPr>
            <w:tcW w:w="4178" w:type="dxa"/>
          </w:tcPr>
          <w:p w:rsidR="009C0A16" w:rsidRPr="00116B28" w:rsidRDefault="009C0A16">
            <w:pPr>
              <w:rPr>
                <w:rFonts w:ascii="Avenir Light" w:hAnsi="Avenir Light"/>
              </w:rPr>
            </w:pPr>
            <w:r w:rsidRPr="00116B28">
              <w:rPr>
                <w:rFonts w:ascii="Avenir Light" w:hAnsi="Avenir Light"/>
              </w:rPr>
              <w:lastRenderedPageBreak/>
              <w:t>POBLACIÓN A LA QUE SE DIRIGE:</w:t>
            </w:r>
            <w:r w:rsidR="00E36749">
              <w:rPr>
                <w:rFonts w:ascii="Avenir Light" w:hAnsi="Avenir Light"/>
              </w:rPr>
              <w:t xml:space="preserve"> </w:t>
            </w:r>
          </w:p>
        </w:tc>
        <w:tc>
          <w:tcPr>
            <w:tcW w:w="9816" w:type="dxa"/>
          </w:tcPr>
          <w:p w:rsidR="009C0A16" w:rsidRDefault="00E36749" w:rsidP="00DB7AA5">
            <w:pPr>
              <w:jc w:val="both"/>
              <w:rPr>
                <w:rFonts w:ascii="Avenir Light" w:hAnsi="Avenir Light"/>
              </w:rPr>
            </w:pPr>
            <w:r>
              <w:rPr>
                <w:rFonts w:ascii="Avenir Light" w:hAnsi="Avenir Light"/>
              </w:rPr>
              <w:t>Pacientes adultos con enfermedad mental severa</w:t>
            </w:r>
            <w:proofErr w:type="gramStart"/>
            <w:r w:rsidR="00DB7AA5">
              <w:rPr>
                <w:rFonts w:ascii="Avenir Light" w:hAnsi="Avenir Light"/>
              </w:rPr>
              <w:t xml:space="preserve">, </w:t>
            </w:r>
            <w:r w:rsidR="00DB7AA5" w:rsidRPr="00DB7AA5">
              <w:rPr>
                <w:rFonts w:ascii="Avenir Light" w:hAnsi="Avenir Light"/>
              </w:rPr>
              <w:t>,</w:t>
            </w:r>
            <w:proofErr w:type="gramEnd"/>
            <w:r w:rsidR="00DB7AA5" w:rsidRPr="00DB7AA5">
              <w:rPr>
                <w:rFonts w:ascii="Avenir Light" w:hAnsi="Avenir Light"/>
              </w:rPr>
              <w:t xml:space="preserve"> con edades comprendidas entre los 18 y 65 años y cuyo cuadro psicopatológico se encuentra estado agudo y subagudo, especialmente en las fases iniciales de la enfermedad, sin descartar cuadros crónicos que su estado permita un abordaje intensivo bio-psico-social. El perfil general de los pacientes atendidos desde la apertura del HDP se divide en: un 36.3% de Trastornos Psicóticos, un 27,1% de Trastornos Afectivos, un 26,7% de Trastornos de la personalidad, y un 9,9% de Trastornos Neuróticos Graves. El tipo de hospitalización es parcial, en régimen de día, de lunes a viernes.</w:t>
            </w:r>
          </w:p>
          <w:p w:rsidR="004240CE" w:rsidRDefault="004240CE">
            <w:pPr>
              <w:rPr>
                <w:rFonts w:ascii="Avenir Light" w:hAnsi="Avenir Light"/>
              </w:rPr>
            </w:pPr>
          </w:p>
          <w:p w:rsidR="004240CE" w:rsidRDefault="004240CE" w:rsidP="004240CE">
            <w:pPr>
              <w:rPr>
                <w:rFonts w:ascii="Avenir Light" w:hAnsi="Avenir Light"/>
              </w:rPr>
            </w:pPr>
            <w:r w:rsidRPr="004240CE">
              <w:rPr>
                <w:rFonts w:ascii="Avenir Light" w:hAnsi="Avenir Light"/>
              </w:rPr>
              <w:t>Los Criterios de Inclusión:</w:t>
            </w:r>
          </w:p>
          <w:p w:rsidR="004240CE" w:rsidRPr="004240CE" w:rsidRDefault="004240CE" w:rsidP="004240CE">
            <w:pPr>
              <w:rPr>
                <w:rFonts w:ascii="Avenir Light" w:hAnsi="Avenir Light"/>
              </w:rPr>
            </w:pPr>
          </w:p>
          <w:p w:rsidR="004240CE" w:rsidRPr="004240CE" w:rsidRDefault="004240CE" w:rsidP="004240CE">
            <w:pPr>
              <w:pStyle w:val="Prrafodelista"/>
              <w:numPr>
                <w:ilvl w:val="0"/>
                <w:numId w:val="4"/>
              </w:numPr>
              <w:rPr>
                <w:rFonts w:ascii="Avenir Light" w:hAnsi="Avenir Light"/>
              </w:rPr>
            </w:pPr>
            <w:r w:rsidRPr="004240CE">
              <w:rPr>
                <w:rFonts w:ascii="Avenir Light" w:hAnsi="Avenir Light"/>
              </w:rPr>
              <w:t>Pacientes con Trastornos Mental Severo en estado agudo, subagudo y/o crónico.</w:t>
            </w:r>
          </w:p>
          <w:p w:rsidR="004240CE" w:rsidRPr="004240CE" w:rsidRDefault="004240CE" w:rsidP="004240CE">
            <w:pPr>
              <w:pStyle w:val="Prrafodelista"/>
              <w:numPr>
                <w:ilvl w:val="0"/>
                <w:numId w:val="4"/>
              </w:numPr>
              <w:rPr>
                <w:rFonts w:ascii="Avenir Light" w:hAnsi="Avenir Light"/>
              </w:rPr>
            </w:pPr>
            <w:r w:rsidRPr="004240CE">
              <w:rPr>
                <w:rFonts w:ascii="Avenir Light" w:hAnsi="Avenir Light"/>
              </w:rPr>
              <w:t>Mayores de 18 años y menores de 65 años.</w:t>
            </w:r>
          </w:p>
          <w:p w:rsidR="004240CE" w:rsidRPr="004240CE" w:rsidRDefault="004240CE" w:rsidP="004240CE">
            <w:pPr>
              <w:pStyle w:val="Prrafodelista"/>
              <w:numPr>
                <w:ilvl w:val="0"/>
                <w:numId w:val="4"/>
              </w:numPr>
              <w:rPr>
                <w:rFonts w:ascii="Avenir Light" w:hAnsi="Avenir Light"/>
              </w:rPr>
            </w:pPr>
            <w:r w:rsidRPr="004240CE">
              <w:rPr>
                <w:rFonts w:ascii="Avenir Light" w:hAnsi="Avenir Light"/>
              </w:rPr>
              <w:t>Ser derivados por psiquiatra o psicólogo de CSM de referencia o por psiquiatra de la UHB y de Urgencias (casos excepcionales) del HUIL.</w:t>
            </w:r>
          </w:p>
          <w:p w:rsidR="004240CE" w:rsidRDefault="004240CE" w:rsidP="004240CE">
            <w:pPr>
              <w:pStyle w:val="Prrafodelista"/>
              <w:numPr>
                <w:ilvl w:val="0"/>
                <w:numId w:val="4"/>
              </w:numPr>
              <w:rPr>
                <w:rFonts w:ascii="Avenir Light" w:hAnsi="Avenir Light"/>
              </w:rPr>
            </w:pPr>
            <w:r w:rsidRPr="004240CE">
              <w:rPr>
                <w:rFonts w:ascii="Avenir Light" w:hAnsi="Avenir Light"/>
              </w:rPr>
              <w:t>Aceptación voluntaria por parte del paciente de ser ingresado en el HDP.</w:t>
            </w:r>
          </w:p>
          <w:p w:rsidR="004240CE" w:rsidRDefault="004240CE" w:rsidP="004240CE">
            <w:pPr>
              <w:pStyle w:val="Prrafodelista"/>
              <w:ind w:left="1065"/>
              <w:rPr>
                <w:rFonts w:ascii="Avenir Light" w:hAnsi="Avenir Light"/>
              </w:rPr>
            </w:pPr>
          </w:p>
          <w:p w:rsidR="004240CE" w:rsidRDefault="004240CE" w:rsidP="004240CE">
            <w:pPr>
              <w:pStyle w:val="Prrafodelista"/>
              <w:ind w:left="360"/>
              <w:rPr>
                <w:rFonts w:ascii="Avenir Light" w:hAnsi="Avenir Light"/>
              </w:rPr>
            </w:pPr>
            <w:r w:rsidRPr="004240CE">
              <w:rPr>
                <w:rFonts w:ascii="Avenir Light" w:hAnsi="Avenir Light"/>
              </w:rPr>
              <w:t xml:space="preserve">Los Criterios de Exclusión: </w:t>
            </w:r>
          </w:p>
          <w:p w:rsidR="004240CE" w:rsidRPr="004240CE" w:rsidRDefault="004240CE" w:rsidP="004240CE">
            <w:pPr>
              <w:pStyle w:val="Prrafodelista"/>
              <w:ind w:left="360"/>
              <w:rPr>
                <w:rFonts w:ascii="Avenir Light" w:hAnsi="Avenir Light"/>
              </w:rPr>
            </w:pPr>
          </w:p>
          <w:p w:rsidR="004240CE" w:rsidRPr="004240CE" w:rsidRDefault="004240CE" w:rsidP="004240CE">
            <w:pPr>
              <w:pStyle w:val="Prrafodelista"/>
              <w:numPr>
                <w:ilvl w:val="0"/>
                <w:numId w:val="4"/>
              </w:numPr>
              <w:rPr>
                <w:rFonts w:ascii="Avenir Light" w:hAnsi="Avenir Light"/>
              </w:rPr>
            </w:pPr>
            <w:r w:rsidRPr="004240CE">
              <w:rPr>
                <w:rFonts w:ascii="Avenir Light" w:hAnsi="Avenir Light"/>
              </w:rPr>
              <w:t>Retraso mental moderado o grave.</w:t>
            </w:r>
          </w:p>
          <w:p w:rsidR="004240CE" w:rsidRDefault="004240CE" w:rsidP="004240CE">
            <w:pPr>
              <w:pStyle w:val="Prrafodelista"/>
              <w:numPr>
                <w:ilvl w:val="0"/>
                <w:numId w:val="4"/>
              </w:numPr>
              <w:rPr>
                <w:rFonts w:ascii="Avenir Light" w:hAnsi="Avenir Light"/>
              </w:rPr>
            </w:pPr>
            <w:r w:rsidRPr="004240CE">
              <w:rPr>
                <w:rFonts w:ascii="Avenir Light" w:hAnsi="Avenir Light"/>
              </w:rPr>
              <w:t>Deterioro cognitivo acusado.</w:t>
            </w:r>
          </w:p>
          <w:p w:rsidR="0031086B" w:rsidRPr="0031086B" w:rsidRDefault="0031086B" w:rsidP="0031086B">
            <w:pPr>
              <w:pStyle w:val="Prrafodelista"/>
              <w:numPr>
                <w:ilvl w:val="0"/>
                <w:numId w:val="4"/>
              </w:numPr>
              <w:rPr>
                <w:rFonts w:ascii="Avenir Light" w:hAnsi="Avenir Light"/>
              </w:rPr>
            </w:pPr>
            <w:r w:rsidRPr="0031086B">
              <w:rPr>
                <w:rFonts w:ascii="Avenir Light" w:hAnsi="Avenir Light"/>
              </w:rPr>
              <w:t>Riesgo autolítico elevado.</w:t>
            </w:r>
          </w:p>
          <w:p w:rsidR="0031086B" w:rsidRPr="0031086B" w:rsidRDefault="0031086B" w:rsidP="0031086B">
            <w:pPr>
              <w:pStyle w:val="Prrafodelista"/>
              <w:numPr>
                <w:ilvl w:val="0"/>
                <w:numId w:val="4"/>
              </w:numPr>
              <w:rPr>
                <w:rFonts w:ascii="Avenir Light" w:hAnsi="Avenir Light"/>
              </w:rPr>
            </w:pPr>
            <w:r w:rsidRPr="0031086B">
              <w:rPr>
                <w:rFonts w:ascii="Avenir Light" w:hAnsi="Avenir Light"/>
              </w:rPr>
              <w:t>Trastorno antisocial de personalidad o personalidad con rasgos psicopáticos acentuados.</w:t>
            </w:r>
          </w:p>
          <w:p w:rsidR="0031086B" w:rsidRPr="0031086B" w:rsidRDefault="0031086B" w:rsidP="0031086B">
            <w:pPr>
              <w:pStyle w:val="Prrafodelista"/>
              <w:numPr>
                <w:ilvl w:val="0"/>
                <w:numId w:val="4"/>
              </w:numPr>
              <w:rPr>
                <w:rFonts w:ascii="Avenir Light" w:hAnsi="Avenir Light"/>
              </w:rPr>
            </w:pPr>
            <w:r w:rsidRPr="0031086B">
              <w:rPr>
                <w:rFonts w:ascii="Avenir Light" w:hAnsi="Avenir Light"/>
              </w:rPr>
              <w:t>Abuso o dependencia de tóxicos como diagnóstico principal.</w:t>
            </w:r>
          </w:p>
          <w:p w:rsidR="004240CE" w:rsidRDefault="0031086B" w:rsidP="0031086B">
            <w:pPr>
              <w:pStyle w:val="Prrafodelista"/>
              <w:numPr>
                <w:ilvl w:val="0"/>
                <w:numId w:val="4"/>
              </w:numPr>
              <w:rPr>
                <w:rFonts w:ascii="Avenir Light" w:hAnsi="Avenir Light"/>
              </w:rPr>
            </w:pPr>
            <w:r w:rsidRPr="0031086B">
              <w:rPr>
                <w:rFonts w:ascii="Avenir Light" w:hAnsi="Avenir Light"/>
              </w:rPr>
              <w:t>Trastorno de la Conducta Alimentaria como diagnóstico principal.</w:t>
            </w:r>
          </w:p>
          <w:p w:rsidR="00190ECB" w:rsidRDefault="00190ECB" w:rsidP="00190ECB">
            <w:pPr>
              <w:rPr>
                <w:rFonts w:ascii="Avenir Light" w:hAnsi="Avenir Light"/>
              </w:rPr>
            </w:pPr>
          </w:p>
          <w:p w:rsidR="00190ECB" w:rsidRPr="00190ECB" w:rsidRDefault="00190ECB" w:rsidP="00190ECB">
            <w:pPr>
              <w:rPr>
                <w:rFonts w:ascii="Avenir Light" w:hAnsi="Avenir Light"/>
              </w:rPr>
            </w:pPr>
            <w:r w:rsidRPr="00190ECB">
              <w:rPr>
                <w:rFonts w:ascii="Avenir Light" w:hAnsi="Avenir Light"/>
              </w:rPr>
              <w:t>El índice de ocupación actual es del 100%, con total de los pacientes ingresados de 16, con los siguientes diagnósticos psicopatológicos: 43,75% de Trastornos Psicóticos, un 25% de Trastornos Afectivos, un 18,75% de Trastornos de la Personalidad y un 12,5% de Trastornos Neuróticos Graves.</w:t>
            </w:r>
          </w:p>
          <w:p w:rsidR="0031086B" w:rsidRPr="004240CE" w:rsidRDefault="0031086B" w:rsidP="0031086B">
            <w:pPr>
              <w:pStyle w:val="Prrafodelista"/>
              <w:ind w:left="1065"/>
              <w:rPr>
                <w:rFonts w:ascii="Avenir Light" w:hAnsi="Avenir Light"/>
              </w:rPr>
            </w:pPr>
          </w:p>
        </w:tc>
      </w:tr>
      <w:tr w:rsidR="0020141B" w:rsidRPr="00116B28" w:rsidTr="0020141B">
        <w:tc>
          <w:tcPr>
            <w:tcW w:w="4178" w:type="dxa"/>
            <w:shd w:val="solid" w:color="F9D59B" w:themeColor="accent4" w:themeTint="66" w:fill="auto"/>
          </w:tcPr>
          <w:p w:rsidR="009C0A16" w:rsidRPr="00116B28" w:rsidRDefault="009C0A16">
            <w:pPr>
              <w:rPr>
                <w:rFonts w:ascii="Avenir Light" w:hAnsi="Avenir Light"/>
              </w:rPr>
            </w:pPr>
            <w:proofErr w:type="gramStart"/>
            <w:r w:rsidRPr="00116B28">
              <w:rPr>
                <w:rFonts w:ascii="Avenir Light" w:hAnsi="Avenir Light"/>
              </w:rPr>
              <w:lastRenderedPageBreak/>
              <w:t>Total</w:t>
            </w:r>
            <w:proofErr w:type="gramEnd"/>
            <w:r w:rsidRPr="00116B28">
              <w:rPr>
                <w:rFonts w:ascii="Avenir Light" w:hAnsi="Avenir Light"/>
              </w:rPr>
              <w:t xml:space="preserve"> de participantes implicados:</w:t>
            </w:r>
            <w:r w:rsidR="00E36749">
              <w:rPr>
                <w:rFonts w:ascii="Avenir Light" w:hAnsi="Avenir Light"/>
              </w:rPr>
              <w:t xml:space="preserve"> </w:t>
            </w:r>
          </w:p>
        </w:tc>
        <w:tc>
          <w:tcPr>
            <w:tcW w:w="9816" w:type="dxa"/>
            <w:shd w:val="solid" w:color="F9D59B" w:themeColor="accent4" w:themeTint="66" w:fill="auto"/>
          </w:tcPr>
          <w:p w:rsidR="009C0A16" w:rsidRDefault="00E36749">
            <w:pPr>
              <w:rPr>
                <w:rFonts w:ascii="Avenir Light" w:hAnsi="Avenir Light"/>
              </w:rPr>
            </w:pPr>
            <w:r>
              <w:rPr>
                <w:rFonts w:ascii="Avenir Light" w:hAnsi="Avenir Light"/>
              </w:rPr>
              <w:t>15</w:t>
            </w:r>
          </w:p>
          <w:p w:rsidR="0020141B" w:rsidRPr="00116B28" w:rsidRDefault="0020141B">
            <w:pPr>
              <w:rPr>
                <w:rFonts w:ascii="Avenir Light" w:hAnsi="Avenir Light"/>
              </w:rPr>
            </w:pPr>
          </w:p>
        </w:tc>
      </w:tr>
      <w:tr w:rsidR="0020141B" w:rsidRPr="00116B28" w:rsidTr="0020141B">
        <w:tc>
          <w:tcPr>
            <w:tcW w:w="4178" w:type="dxa"/>
          </w:tcPr>
          <w:p w:rsidR="009C0A16" w:rsidRPr="00116B28" w:rsidRDefault="009C0A16">
            <w:pPr>
              <w:rPr>
                <w:rFonts w:ascii="Avenir Light" w:hAnsi="Avenir Light"/>
              </w:rPr>
            </w:pPr>
            <w:r w:rsidRPr="00116B28">
              <w:rPr>
                <w:rFonts w:ascii="Avenir Light" w:hAnsi="Avenir Light"/>
              </w:rPr>
              <w:t>DURACIÓN:</w:t>
            </w:r>
            <w:r w:rsidR="00E36749">
              <w:rPr>
                <w:rFonts w:ascii="Avenir Light" w:hAnsi="Avenir Light"/>
              </w:rPr>
              <w:t xml:space="preserve"> </w:t>
            </w:r>
          </w:p>
        </w:tc>
        <w:tc>
          <w:tcPr>
            <w:tcW w:w="9816" w:type="dxa"/>
          </w:tcPr>
          <w:p w:rsidR="009C0A16" w:rsidRDefault="00E36749">
            <w:pPr>
              <w:rPr>
                <w:rFonts w:ascii="Avenir Light" w:hAnsi="Avenir Light"/>
              </w:rPr>
            </w:pPr>
            <w:r>
              <w:rPr>
                <w:rFonts w:ascii="Avenir Light" w:hAnsi="Avenir Light"/>
              </w:rPr>
              <w:t>Anual</w:t>
            </w:r>
          </w:p>
          <w:p w:rsidR="0020141B" w:rsidRPr="00116B28" w:rsidRDefault="0020141B">
            <w:pPr>
              <w:rPr>
                <w:rFonts w:ascii="Avenir Light" w:hAnsi="Avenir Light"/>
              </w:rPr>
            </w:pPr>
          </w:p>
        </w:tc>
      </w:tr>
      <w:tr w:rsidR="0020141B" w:rsidRPr="00116B28" w:rsidTr="0020141B">
        <w:tc>
          <w:tcPr>
            <w:tcW w:w="4178" w:type="dxa"/>
            <w:shd w:val="solid" w:color="FCE9CD" w:themeColor="accent4" w:themeTint="33" w:fill="auto"/>
          </w:tcPr>
          <w:p w:rsidR="009C0A16" w:rsidRPr="00116B28" w:rsidRDefault="009C0A16">
            <w:pPr>
              <w:rPr>
                <w:rFonts w:ascii="Avenir Light" w:hAnsi="Avenir Light"/>
              </w:rPr>
            </w:pPr>
            <w:r w:rsidRPr="00116B28">
              <w:rPr>
                <w:rFonts w:ascii="Avenir Light" w:hAnsi="Avenir Light"/>
              </w:rPr>
              <w:t>HORAS A LA SEMANA:</w:t>
            </w:r>
            <w:r w:rsidR="00E36749">
              <w:rPr>
                <w:rFonts w:ascii="Avenir Light" w:hAnsi="Avenir Light"/>
              </w:rPr>
              <w:t xml:space="preserve"> </w:t>
            </w:r>
          </w:p>
        </w:tc>
        <w:tc>
          <w:tcPr>
            <w:tcW w:w="9816" w:type="dxa"/>
            <w:shd w:val="solid" w:color="FCE9CD" w:themeColor="accent4" w:themeTint="33" w:fill="auto"/>
          </w:tcPr>
          <w:p w:rsidR="009C0A16" w:rsidRDefault="00E36749">
            <w:pPr>
              <w:rPr>
                <w:rFonts w:ascii="Avenir Light" w:hAnsi="Avenir Light"/>
              </w:rPr>
            </w:pPr>
            <w:r>
              <w:rPr>
                <w:rFonts w:ascii="Avenir Light" w:hAnsi="Avenir Light"/>
              </w:rPr>
              <w:t xml:space="preserve">2 y </w:t>
            </w:r>
            <w:r w:rsidR="0020141B">
              <w:rPr>
                <w:rFonts w:ascii="Avenir Light" w:hAnsi="Avenir Light"/>
              </w:rPr>
              <w:t>½</w:t>
            </w:r>
          </w:p>
          <w:p w:rsidR="0020141B" w:rsidRPr="00116B28" w:rsidRDefault="0020141B">
            <w:pPr>
              <w:rPr>
                <w:rFonts w:ascii="Avenir Light" w:hAnsi="Avenir Light"/>
              </w:rPr>
            </w:pPr>
          </w:p>
        </w:tc>
      </w:tr>
      <w:tr w:rsidR="0020141B" w:rsidRPr="00116B28" w:rsidTr="0020141B">
        <w:tc>
          <w:tcPr>
            <w:tcW w:w="4178" w:type="dxa"/>
          </w:tcPr>
          <w:p w:rsidR="009C0A16" w:rsidRPr="00116B28" w:rsidRDefault="009C0A16">
            <w:pPr>
              <w:rPr>
                <w:rFonts w:ascii="Avenir Light" w:hAnsi="Avenir Light"/>
              </w:rPr>
            </w:pPr>
            <w:r w:rsidRPr="00116B28">
              <w:rPr>
                <w:rFonts w:ascii="Avenir Light" w:hAnsi="Avenir Light"/>
              </w:rPr>
              <w:t>OBJETIVOS:</w:t>
            </w:r>
          </w:p>
        </w:tc>
        <w:tc>
          <w:tcPr>
            <w:tcW w:w="9816" w:type="dxa"/>
          </w:tcPr>
          <w:p w:rsidR="00964732" w:rsidRPr="00964732" w:rsidRDefault="00964732" w:rsidP="00964732">
            <w:pPr>
              <w:rPr>
                <w:rFonts w:ascii="Avenir Light" w:hAnsi="Avenir Light"/>
              </w:rPr>
            </w:pPr>
            <w:r w:rsidRPr="00964732">
              <w:rPr>
                <w:rFonts w:ascii="Avenir Light" w:hAnsi="Avenir Light"/>
              </w:rPr>
              <w:t>Objetivo Principal</w:t>
            </w:r>
            <w:r>
              <w:rPr>
                <w:rFonts w:ascii="Avenir Light" w:hAnsi="Avenir Light"/>
              </w:rPr>
              <w:t>:</w:t>
            </w:r>
          </w:p>
          <w:p w:rsidR="00964732" w:rsidRPr="00964732" w:rsidRDefault="00964732" w:rsidP="00964732">
            <w:pPr>
              <w:rPr>
                <w:rFonts w:ascii="Avenir Light" w:hAnsi="Avenir Light"/>
              </w:rPr>
            </w:pPr>
            <w:r w:rsidRPr="00964732">
              <w:rPr>
                <w:rFonts w:ascii="Avenir Light" w:hAnsi="Avenir Light"/>
              </w:rPr>
              <w:t>Sistematizar la metodología de intervención para la atención del trauma en pacientes con enfermedad mental severa desde el Arteterapia que se desarrolla en el Hospital Universitario Infanta Leonor, Hospital de Día Psiquiátrico para Adultos.</w:t>
            </w:r>
          </w:p>
          <w:p w:rsidR="00964732" w:rsidRPr="00964732" w:rsidRDefault="00964732" w:rsidP="00964732">
            <w:pPr>
              <w:rPr>
                <w:rFonts w:ascii="Avenir Light" w:hAnsi="Avenir Light"/>
              </w:rPr>
            </w:pPr>
          </w:p>
          <w:p w:rsidR="00964732" w:rsidRPr="00964732" w:rsidRDefault="00964732" w:rsidP="00964732">
            <w:pPr>
              <w:rPr>
                <w:rFonts w:ascii="Avenir Light" w:hAnsi="Avenir Light"/>
              </w:rPr>
            </w:pPr>
            <w:r w:rsidRPr="00964732">
              <w:rPr>
                <w:rFonts w:ascii="Avenir Light" w:hAnsi="Avenir Light"/>
              </w:rPr>
              <w:t>Objetivos Específicos</w:t>
            </w:r>
            <w:r>
              <w:rPr>
                <w:rFonts w:ascii="Avenir Light" w:hAnsi="Avenir Light"/>
              </w:rPr>
              <w:t>:</w:t>
            </w:r>
          </w:p>
          <w:p w:rsidR="00964732" w:rsidRPr="00964732" w:rsidRDefault="00964732" w:rsidP="00964732">
            <w:pPr>
              <w:pStyle w:val="Prrafodelista"/>
              <w:numPr>
                <w:ilvl w:val="0"/>
                <w:numId w:val="2"/>
              </w:numPr>
              <w:rPr>
                <w:rFonts w:ascii="Avenir Light" w:hAnsi="Avenir Light"/>
              </w:rPr>
            </w:pPr>
            <w:r w:rsidRPr="00964732">
              <w:rPr>
                <w:rFonts w:ascii="Avenir Light" w:hAnsi="Avenir Light"/>
              </w:rPr>
              <w:t>Observación exploratoria del método de intervención.</w:t>
            </w:r>
          </w:p>
          <w:p w:rsidR="00964732" w:rsidRPr="00964732" w:rsidRDefault="00964732" w:rsidP="00964732">
            <w:pPr>
              <w:pStyle w:val="Prrafodelista"/>
              <w:numPr>
                <w:ilvl w:val="0"/>
                <w:numId w:val="2"/>
              </w:numPr>
              <w:rPr>
                <w:rFonts w:ascii="Avenir Light" w:hAnsi="Avenir Light"/>
              </w:rPr>
            </w:pPr>
            <w:r w:rsidRPr="00964732">
              <w:rPr>
                <w:rFonts w:ascii="Avenir Light" w:hAnsi="Avenir Light"/>
              </w:rPr>
              <w:t>Elaboración del marco teórico y empírico.</w:t>
            </w:r>
          </w:p>
          <w:p w:rsidR="00964732" w:rsidRPr="00964732" w:rsidRDefault="00964732" w:rsidP="00964732">
            <w:pPr>
              <w:pStyle w:val="Prrafodelista"/>
              <w:numPr>
                <w:ilvl w:val="0"/>
                <w:numId w:val="2"/>
              </w:numPr>
              <w:rPr>
                <w:rFonts w:ascii="Avenir Light" w:hAnsi="Avenir Light"/>
              </w:rPr>
            </w:pPr>
            <w:r w:rsidRPr="00964732">
              <w:rPr>
                <w:rFonts w:ascii="Avenir Light" w:hAnsi="Avenir Light"/>
              </w:rPr>
              <w:t>Definición de las técnicas de intervención.</w:t>
            </w:r>
          </w:p>
          <w:p w:rsidR="00964732" w:rsidRPr="00964732" w:rsidRDefault="00964732" w:rsidP="00964732">
            <w:pPr>
              <w:pStyle w:val="Prrafodelista"/>
              <w:numPr>
                <w:ilvl w:val="0"/>
                <w:numId w:val="2"/>
              </w:numPr>
              <w:rPr>
                <w:rFonts w:ascii="Avenir Light" w:hAnsi="Avenir Light"/>
              </w:rPr>
            </w:pPr>
            <w:r w:rsidRPr="00964732">
              <w:rPr>
                <w:rFonts w:ascii="Avenir Light" w:hAnsi="Avenir Light"/>
              </w:rPr>
              <w:t>Definición de los instrumentos de evaluación.</w:t>
            </w:r>
          </w:p>
          <w:p w:rsidR="00964732" w:rsidRPr="00964732" w:rsidRDefault="00964732" w:rsidP="00964732">
            <w:pPr>
              <w:pStyle w:val="Prrafodelista"/>
              <w:numPr>
                <w:ilvl w:val="0"/>
                <w:numId w:val="2"/>
              </w:numPr>
              <w:rPr>
                <w:rFonts w:ascii="Avenir Light" w:hAnsi="Avenir Light"/>
              </w:rPr>
            </w:pPr>
            <w:r w:rsidRPr="00964732">
              <w:rPr>
                <w:rFonts w:ascii="Avenir Light" w:hAnsi="Avenir Light"/>
              </w:rPr>
              <w:t>Delimitación del diseño de evaluación.</w:t>
            </w:r>
          </w:p>
          <w:p w:rsidR="00964732" w:rsidRPr="00964732" w:rsidRDefault="00964732" w:rsidP="00964732">
            <w:pPr>
              <w:pStyle w:val="Prrafodelista"/>
              <w:numPr>
                <w:ilvl w:val="0"/>
                <w:numId w:val="2"/>
              </w:numPr>
              <w:rPr>
                <w:rFonts w:ascii="Avenir Light" w:hAnsi="Avenir Light"/>
              </w:rPr>
            </w:pPr>
            <w:r w:rsidRPr="00964732">
              <w:rPr>
                <w:rFonts w:ascii="Avenir Light" w:hAnsi="Avenir Light"/>
              </w:rPr>
              <w:t>Aplicación de escalas e instrumentos de medida.</w:t>
            </w:r>
          </w:p>
          <w:p w:rsidR="00964732" w:rsidRPr="00964732" w:rsidRDefault="00964732" w:rsidP="00964732">
            <w:pPr>
              <w:pStyle w:val="Prrafodelista"/>
              <w:numPr>
                <w:ilvl w:val="0"/>
                <w:numId w:val="2"/>
              </w:numPr>
              <w:rPr>
                <w:rFonts w:ascii="Avenir Light" w:hAnsi="Avenir Light"/>
              </w:rPr>
            </w:pPr>
            <w:r w:rsidRPr="00964732">
              <w:rPr>
                <w:rFonts w:ascii="Avenir Light" w:hAnsi="Avenir Light"/>
              </w:rPr>
              <w:t>Intervención arteterapéutica según el diseño del método.</w:t>
            </w:r>
          </w:p>
          <w:p w:rsidR="00964732" w:rsidRPr="00964732" w:rsidRDefault="00964732" w:rsidP="00964732">
            <w:pPr>
              <w:pStyle w:val="Prrafodelista"/>
              <w:numPr>
                <w:ilvl w:val="0"/>
                <w:numId w:val="2"/>
              </w:numPr>
              <w:rPr>
                <w:rFonts w:ascii="Avenir Light" w:hAnsi="Avenir Light"/>
              </w:rPr>
            </w:pPr>
            <w:r w:rsidRPr="00964732">
              <w:rPr>
                <w:rFonts w:ascii="Avenir Light" w:hAnsi="Avenir Light"/>
              </w:rPr>
              <w:t>Evaluación de resultados.</w:t>
            </w:r>
          </w:p>
          <w:p w:rsidR="009C0A16" w:rsidRDefault="00964732" w:rsidP="00227B0F">
            <w:pPr>
              <w:pStyle w:val="Prrafodelista"/>
              <w:numPr>
                <w:ilvl w:val="0"/>
                <w:numId w:val="2"/>
              </w:numPr>
              <w:rPr>
                <w:rFonts w:ascii="Avenir Light" w:hAnsi="Avenir Light"/>
              </w:rPr>
            </w:pPr>
            <w:r w:rsidRPr="00964732">
              <w:rPr>
                <w:rFonts w:ascii="Avenir Light" w:hAnsi="Avenir Light"/>
              </w:rPr>
              <w:lastRenderedPageBreak/>
              <w:t>Difusión de resultados principales: publicaciones: artículos científicos, libros, tesis doctoral; jornadas y congresos científicos.</w:t>
            </w:r>
          </w:p>
          <w:p w:rsidR="0020141B" w:rsidRPr="00227B0F" w:rsidRDefault="0020141B" w:rsidP="0020141B">
            <w:pPr>
              <w:pStyle w:val="Prrafodelista"/>
              <w:ind w:left="1065"/>
              <w:rPr>
                <w:rFonts w:ascii="Avenir Light" w:hAnsi="Avenir Light"/>
              </w:rPr>
            </w:pPr>
          </w:p>
        </w:tc>
      </w:tr>
      <w:tr w:rsidR="0020141B" w:rsidRPr="00116B28" w:rsidTr="0020141B">
        <w:tc>
          <w:tcPr>
            <w:tcW w:w="4178" w:type="dxa"/>
            <w:shd w:val="solid" w:color="9ECFF1" w:themeColor="accent1" w:themeTint="66" w:fill="auto"/>
          </w:tcPr>
          <w:p w:rsidR="009C0A16" w:rsidRPr="00116B28" w:rsidRDefault="009C0A16">
            <w:pPr>
              <w:rPr>
                <w:rFonts w:ascii="Avenir Light" w:hAnsi="Avenir Light"/>
              </w:rPr>
            </w:pPr>
            <w:r w:rsidRPr="00116B28">
              <w:rPr>
                <w:rFonts w:ascii="Avenir Light" w:hAnsi="Avenir Light"/>
              </w:rPr>
              <w:lastRenderedPageBreak/>
              <w:t>INDICADORES DE OBSERVACIÓN:</w:t>
            </w:r>
          </w:p>
        </w:tc>
        <w:tc>
          <w:tcPr>
            <w:tcW w:w="9816" w:type="dxa"/>
            <w:shd w:val="solid" w:color="9ECFF1" w:themeColor="accent1" w:themeTint="66" w:fill="auto"/>
          </w:tcPr>
          <w:p w:rsidR="00033B73" w:rsidRDefault="00033B73">
            <w:pPr>
              <w:rPr>
                <w:rFonts w:ascii="Avenir Light" w:hAnsi="Avenir Light"/>
              </w:rPr>
            </w:pPr>
            <w:r w:rsidRPr="00033B73">
              <w:rPr>
                <w:rFonts w:ascii="Avenir Light" w:hAnsi="Avenir Light"/>
              </w:rPr>
              <w:t>¿Puede el Arteterapia ofrecer un marco de intervención diferencial al trauma en el ámbito de la enfermedad mental severa dentro del equipo multidisciplinar del Hospital de Día Psiquiátrico Infanta Leonor de Madrid?</w:t>
            </w:r>
          </w:p>
          <w:p w:rsidR="00033B73" w:rsidRDefault="00033B73">
            <w:pPr>
              <w:rPr>
                <w:rFonts w:ascii="Avenir Light" w:hAnsi="Avenir Light"/>
              </w:rPr>
            </w:pPr>
          </w:p>
          <w:p w:rsidR="008968B7" w:rsidRDefault="008968B7">
            <w:pPr>
              <w:rPr>
                <w:rFonts w:ascii="Avenir Light" w:hAnsi="Avenir Light"/>
              </w:rPr>
            </w:pPr>
            <w:r>
              <w:rPr>
                <w:rFonts w:ascii="Avenir Light" w:hAnsi="Avenir Light"/>
              </w:rPr>
              <w:t>Indicadores cualitativos y cuantitativos de observación</w:t>
            </w:r>
          </w:p>
          <w:p w:rsidR="008968B7" w:rsidRDefault="008968B7">
            <w:pPr>
              <w:rPr>
                <w:rFonts w:ascii="Avenir Light" w:hAnsi="Avenir Light"/>
              </w:rPr>
            </w:pPr>
          </w:p>
          <w:p w:rsidR="008968B7" w:rsidRDefault="008968B7" w:rsidP="008968B7">
            <w:pPr>
              <w:pStyle w:val="Prrafodelista"/>
              <w:numPr>
                <w:ilvl w:val="0"/>
                <w:numId w:val="7"/>
              </w:numPr>
              <w:rPr>
                <w:rFonts w:ascii="Avenir Light" w:hAnsi="Avenir Light"/>
              </w:rPr>
            </w:pPr>
            <w:r>
              <w:rPr>
                <w:rFonts w:ascii="Avenir Light" w:hAnsi="Avenir Light"/>
              </w:rPr>
              <w:t>Revisión narrativa</w:t>
            </w:r>
          </w:p>
          <w:p w:rsidR="008968B7" w:rsidRDefault="008968B7" w:rsidP="008968B7">
            <w:pPr>
              <w:pStyle w:val="Prrafodelista"/>
              <w:numPr>
                <w:ilvl w:val="0"/>
                <w:numId w:val="7"/>
              </w:numPr>
              <w:rPr>
                <w:rFonts w:ascii="Avenir Light" w:hAnsi="Avenir Light"/>
              </w:rPr>
            </w:pPr>
            <w:r>
              <w:rPr>
                <w:rFonts w:ascii="Avenir Light" w:hAnsi="Avenir Light"/>
              </w:rPr>
              <w:t>Resignificación narrativa</w:t>
            </w:r>
          </w:p>
          <w:p w:rsidR="008968B7" w:rsidRDefault="008968B7" w:rsidP="008968B7">
            <w:pPr>
              <w:pStyle w:val="Prrafodelista"/>
              <w:numPr>
                <w:ilvl w:val="0"/>
                <w:numId w:val="7"/>
              </w:numPr>
              <w:rPr>
                <w:rFonts w:ascii="Avenir Light" w:hAnsi="Avenir Light"/>
              </w:rPr>
            </w:pPr>
            <w:r>
              <w:rPr>
                <w:rFonts w:ascii="Avenir Light" w:hAnsi="Avenir Light"/>
              </w:rPr>
              <w:t>Reconstrucción narrativa</w:t>
            </w:r>
          </w:p>
          <w:p w:rsidR="009C0A16" w:rsidRPr="008968B7" w:rsidRDefault="008968B7" w:rsidP="008968B7">
            <w:pPr>
              <w:pStyle w:val="Prrafodelista"/>
              <w:numPr>
                <w:ilvl w:val="0"/>
                <w:numId w:val="7"/>
              </w:numPr>
              <w:rPr>
                <w:rFonts w:ascii="Avenir Light" w:hAnsi="Avenir Light"/>
              </w:rPr>
            </w:pPr>
            <w:r w:rsidRPr="008968B7">
              <w:rPr>
                <w:rFonts w:ascii="Avenir Light" w:hAnsi="Avenir Light"/>
              </w:rPr>
              <w:t xml:space="preserve">Reducción sintomatología </w:t>
            </w:r>
            <w:r w:rsidR="00051881" w:rsidRPr="008968B7">
              <w:rPr>
                <w:rFonts w:ascii="Avenir Light" w:hAnsi="Avenir Light"/>
              </w:rPr>
              <w:t>Trastorno de Estrés Post-traumático</w:t>
            </w:r>
            <w:r w:rsidR="00051881" w:rsidRPr="008968B7">
              <w:rPr>
                <w:rFonts w:ascii="Avenir Light" w:hAnsi="Avenir Light"/>
              </w:rPr>
              <w:t xml:space="preserve"> </w:t>
            </w:r>
          </w:p>
          <w:p w:rsidR="003F553C" w:rsidRPr="008968B7" w:rsidRDefault="008968B7" w:rsidP="008968B7">
            <w:pPr>
              <w:pStyle w:val="Prrafodelista"/>
              <w:numPr>
                <w:ilvl w:val="0"/>
                <w:numId w:val="7"/>
              </w:numPr>
              <w:rPr>
                <w:rFonts w:ascii="Avenir Light" w:hAnsi="Avenir Light"/>
              </w:rPr>
            </w:pPr>
            <w:r w:rsidRPr="008968B7">
              <w:rPr>
                <w:rFonts w:ascii="Avenir Light" w:hAnsi="Avenir Light"/>
              </w:rPr>
              <w:t xml:space="preserve">Integración del </w:t>
            </w:r>
            <w:r w:rsidR="003F553C" w:rsidRPr="008968B7">
              <w:rPr>
                <w:rFonts w:ascii="Avenir Light" w:hAnsi="Avenir Light"/>
              </w:rPr>
              <w:t>Trastorno Disociativo</w:t>
            </w:r>
          </w:p>
          <w:p w:rsidR="00051881" w:rsidRPr="008968B7" w:rsidRDefault="008968B7" w:rsidP="008968B7">
            <w:pPr>
              <w:pStyle w:val="Prrafodelista"/>
              <w:numPr>
                <w:ilvl w:val="0"/>
                <w:numId w:val="7"/>
              </w:numPr>
              <w:rPr>
                <w:rFonts w:ascii="Avenir Light" w:hAnsi="Avenir Light"/>
              </w:rPr>
            </w:pPr>
            <w:r w:rsidRPr="008968B7">
              <w:rPr>
                <w:rFonts w:ascii="Avenir Light" w:hAnsi="Avenir Light"/>
              </w:rPr>
              <w:t xml:space="preserve">Aumento de seguridad en el </w:t>
            </w:r>
            <w:r w:rsidR="00051881" w:rsidRPr="008968B7">
              <w:rPr>
                <w:rFonts w:ascii="Avenir Light" w:hAnsi="Avenir Light"/>
              </w:rPr>
              <w:t>Apego</w:t>
            </w:r>
            <w:r w:rsidR="00051881" w:rsidRPr="008968B7">
              <w:rPr>
                <w:rFonts w:ascii="Avenir Light" w:hAnsi="Avenir Light"/>
              </w:rPr>
              <w:t xml:space="preserve"> </w:t>
            </w:r>
          </w:p>
          <w:p w:rsidR="00051881" w:rsidRPr="008968B7" w:rsidRDefault="008968B7" w:rsidP="008968B7">
            <w:pPr>
              <w:pStyle w:val="Prrafodelista"/>
              <w:numPr>
                <w:ilvl w:val="0"/>
                <w:numId w:val="7"/>
              </w:numPr>
              <w:rPr>
                <w:rFonts w:ascii="Avenir Light" w:hAnsi="Avenir Light"/>
              </w:rPr>
            </w:pPr>
            <w:r w:rsidRPr="008968B7">
              <w:rPr>
                <w:rFonts w:ascii="Avenir Light" w:hAnsi="Avenir Light"/>
              </w:rPr>
              <w:t xml:space="preserve">Reducción de niveles de </w:t>
            </w:r>
            <w:r w:rsidR="003F553C" w:rsidRPr="008968B7">
              <w:rPr>
                <w:rFonts w:ascii="Avenir Light" w:hAnsi="Avenir Light"/>
              </w:rPr>
              <w:t>Ansiedad</w:t>
            </w:r>
          </w:p>
          <w:p w:rsidR="00051881" w:rsidRPr="008968B7" w:rsidRDefault="008968B7" w:rsidP="008968B7">
            <w:pPr>
              <w:pStyle w:val="Prrafodelista"/>
              <w:numPr>
                <w:ilvl w:val="0"/>
                <w:numId w:val="7"/>
              </w:numPr>
              <w:rPr>
                <w:rFonts w:ascii="Avenir Light" w:hAnsi="Avenir Light"/>
              </w:rPr>
            </w:pPr>
            <w:r w:rsidRPr="008968B7">
              <w:rPr>
                <w:rFonts w:ascii="Avenir Light" w:hAnsi="Avenir Light"/>
              </w:rPr>
              <w:t xml:space="preserve">Reducción de niveles de </w:t>
            </w:r>
            <w:r w:rsidR="00051881" w:rsidRPr="008968B7">
              <w:rPr>
                <w:rFonts w:ascii="Avenir Light" w:hAnsi="Avenir Light"/>
              </w:rPr>
              <w:t>Depresión</w:t>
            </w:r>
          </w:p>
          <w:p w:rsidR="00051881" w:rsidRDefault="008968B7" w:rsidP="008968B7">
            <w:pPr>
              <w:pStyle w:val="Prrafodelista"/>
              <w:numPr>
                <w:ilvl w:val="0"/>
                <w:numId w:val="7"/>
              </w:numPr>
              <w:rPr>
                <w:rFonts w:ascii="Avenir Light" w:hAnsi="Avenir Light"/>
              </w:rPr>
            </w:pPr>
            <w:r w:rsidRPr="008968B7">
              <w:rPr>
                <w:rFonts w:ascii="Avenir Light" w:hAnsi="Avenir Light"/>
              </w:rPr>
              <w:t xml:space="preserve">Reforzamiento de la </w:t>
            </w:r>
            <w:r w:rsidR="00051881" w:rsidRPr="008968B7">
              <w:rPr>
                <w:rFonts w:ascii="Avenir Light" w:hAnsi="Avenir Light"/>
              </w:rPr>
              <w:t>Autoestima</w:t>
            </w:r>
          </w:p>
          <w:p w:rsidR="008968B7" w:rsidRDefault="008968B7" w:rsidP="008968B7">
            <w:pPr>
              <w:pStyle w:val="Prrafodelista"/>
              <w:numPr>
                <w:ilvl w:val="0"/>
                <w:numId w:val="7"/>
              </w:numPr>
              <w:rPr>
                <w:rFonts w:ascii="Avenir Light" w:hAnsi="Avenir Light"/>
              </w:rPr>
            </w:pPr>
            <w:r>
              <w:rPr>
                <w:rFonts w:ascii="Avenir Light" w:hAnsi="Avenir Light"/>
              </w:rPr>
              <w:t>Potenciación cognitiva: percepción, atención, memoria, lenguaje, pensamiento</w:t>
            </w:r>
          </w:p>
          <w:p w:rsidR="008968B7" w:rsidRDefault="008968B7" w:rsidP="008968B7">
            <w:pPr>
              <w:pStyle w:val="Prrafodelista"/>
              <w:numPr>
                <w:ilvl w:val="0"/>
                <w:numId w:val="7"/>
              </w:numPr>
              <w:rPr>
                <w:rFonts w:ascii="Avenir Light" w:hAnsi="Avenir Light"/>
              </w:rPr>
            </w:pPr>
            <w:r>
              <w:rPr>
                <w:rFonts w:ascii="Avenir Light" w:hAnsi="Avenir Light"/>
              </w:rPr>
              <w:t>Aumento de adaptación social: reducción posición evitativa y obsesiva</w:t>
            </w:r>
          </w:p>
          <w:p w:rsidR="009C0A16" w:rsidRPr="00116B28" w:rsidRDefault="009C0A16">
            <w:pPr>
              <w:rPr>
                <w:rFonts w:ascii="Avenir Light" w:hAnsi="Avenir Light"/>
              </w:rPr>
            </w:pPr>
          </w:p>
          <w:p w:rsidR="009C0A16" w:rsidRPr="00116B28" w:rsidRDefault="009C0A16">
            <w:pPr>
              <w:rPr>
                <w:rFonts w:ascii="Avenir Light" w:hAnsi="Avenir Light"/>
              </w:rPr>
            </w:pPr>
          </w:p>
        </w:tc>
      </w:tr>
      <w:tr w:rsidR="0020141B" w:rsidRPr="00116B28" w:rsidTr="0020141B">
        <w:tc>
          <w:tcPr>
            <w:tcW w:w="4178" w:type="dxa"/>
            <w:shd w:val="solid" w:color="9EE3D7" w:themeColor="accent6" w:themeTint="66" w:fill="auto"/>
          </w:tcPr>
          <w:p w:rsidR="009C0A16" w:rsidRPr="00116B28" w:rsidRDefault="009C0A16">
            <w:pPr>
              <w:rPr>
                <w:rFonts w:ascii="Avenir Light" w:hAnsi="Avenir Light"/>
              </w:rPr>
            </w:pPr>
            <w:r w:rsidRPr="00116B28">
              <w:rPr>
                <w:rFonts w:ascii="Avenir Light" w:hAnsi="Avenir Light"/>
              </w:rPr>
              <w:t>METODOLOGÍA EMPLEADA: Utilización de pre/post test, utilización de rejilla de observación, tipo de triangulación, …</w:t>
            </w:r>
          </w:p>
        </w:tc>
        <w:tc>
          <w:tcPr>
            <w:tcW w:w="9816" w:type="dxa"/>
            <w:shd w:val="solid" w:color="9EE3D7" w:themeColor="accent6" w:themeTint="66" w:fill="auto"/>
          </w:tcPr>
          <w:p w:rsidR="00C6456A" w:rsidRDefault="00C6456A" w:rsidP="00C6456A">
            <w:pPr>
              <w:jc w:val="both"/>
              <w:rPr>
                <w:rFonts w:ascii="Avenir Light" w:hAnsi="Avenir Light"/>
              </w:rPr>
            </w:pPr>
            <w:r w:rsidRPr="00C6456A">
              <w:rPr>
                <w:rFonts w:ascii="Avenir Light" w:hAnsi="Avenir Light"/>
              </w:rPr>
              <w:t>Ensayo clínico unicéntrico de ámbito nacional. Con grupo único.</w:t>
            </w:r>
          </w:p>
          <w:p w:rsidR="00C6456A" w:rsidRDefault="00C6456A" w:rsidP="00C6456A">
            <w:pPr>
              <w:jc w:val="both"/>
              <w:rPr>
                <w:rFonts w:ascii="Avenir Light" w:hAnsi="Avenir Light"/>
              </w:rPr>
            </w:pPr>
          </w:p>
          <w:p w:rsidR="00BE1BD1" w:rsidRDefault="00BE1BD1" w:rsidP="00BE1BD1">
            <w:pPr>
              <w:jc w:val="both"/>
              <w:rPr>
                <w:rFonts w:ascii="Avenir Light" w:hAnsi="Avenir Light"/>
              </w:rPr>
            </w:pPr>
            <w:r w:rsidRPr="00BE1BD1">
              <w:rPr>
                <w:rFonts w:ascii="Avenir Light" w:hAnsi="Avenir Light"/>
              </w:rPr>
              <w:t xml:space="preserve">En función de los objetivos planteados, de la naturaleza de la intervención arte-terapéutica y de las características de la población objeto de estudio, se llevará a </w:t>
            </w:r>
            <w:r w:rsidRPr="00BE1BD1">
              <w:rPr>
                <w:rFonts w:ascii="Avenir Light" w:hAnsi="Avenir Light"/>
              </w:rPr>
              <w:lastRenderedPageBreak/>
              <w:t>cabo un estudio de tipo exploratorio y descriptivo, y se emplearán técnicas de investigación de carácter cualitativo.</w:t>
            </w:r>
          </w:p>
          <w:p w:rsidR="00BE1BD1" w:rsidRPr="00BE1BD1" w:rsidRDefault="00BE1BD1" w:rsidP="00BE1BD1">
            <w:pPr>
              <w:jc w:val="both"/>
              <w:rPr>
                <w:rFonts w:ascii="Avenir Light" w:hAnsi="Avenir Light"/>
              </w:rPr>
            </w:pPr>
          </w:p>
          <w:p w:rsidR="00BE1BD1" w:rsidRPr="00BE1BD1" w:rsidRDefault="00BE1BD1" w:rsidP="00BE1BD1">
            <w:pPr>
              <w:jc w:val="both"/>
              <w:rPr>
                <w:rFonts w:ascii="Avenir Light" w:hAnsi="Avenir Light"/>
              </w:rPr>
            </w:pPr>
            <w:r w:rsidRPr="00BE1BD1">
              <w:rPr>
                <w:rFonts w:ascii="Avenir Light" w:hAnsi="Avenir Light"/>
              </w:rPr>
              <w:t>Técnicas de investigación:</w:t>
            </w:r>
          </w:p>
          <w:p w:rsidR="00BE1BD1" w:rsidRPr="00BE1BD1" w:rsidRDefault="00BE1BD1" w:rsidP="00BE1BD1">
            <w:pPr>
              <w:jc w:val="both"/>
              <w:rPr>
                <w:rFonts w:ascii="Avenir Light" w:hAnsi="Avenir Light"/>
              </w:rPr>
            </w:pPr>
          </w:p>
          <w:p w:rsidR="00BE1BD1" w:rsidRPr="00BE1BD1" w:rsidRDefault="00BE1BD1" w:rsidP="00BE1BD1">
            <w:pPr>
              <w:pStyle w:val="Prrafodelista"/>
              <w:numPr>
                <w:ilvl w:val="0"/>
                <w:numId w:val="6"/>
              </w:numPr>
              <w:jc w:val="both"/>
              <w:rPr>
                <w:rFonts w:ascii="Avenir Light" w:hAnsi="Avenir Light"/>
              </w:rPr>
            </w:pPr>
            <w:r w:rsidRPr="00BE1BD1">
              <w:rPr>
                <w:rFonts w:ascii="Avenir Light" w:hAnsi="Avenir Light"/>
              </w:rPr>
              <w:t xml:space="preserve">Observación no participante de 6 sesiones de arte-terapia. </w:t>
            </w:r>
          </w:p>
          <w:p w:rsidR="00BE1BD1" w:rsidRPr="00BE1BD1" w:rsidRDefault="00BE1BD1" w:rsidP="00BE1BD1">
            <w:pPr>
              <w:pStyle w:val="Prrafodelista"/>
              <w:numPr>
                <w:ilvl w:val="0"/>
                <w:numId w:val="6"/>
              </w:numPr>
              <w:jc w:val="both"/>
              <w:rPr>
                <w:rFonts w:ascii="Avenir Light" w:hAnsi="Avenir Light"/>
              </w:rPr>
            </w:pPr>
            <w:r w:rsidRPr="00BE1BD1">
              <w:rPr>
                <w:rFonts w:ascii="Avenir Light" w:hAnsi="Avenir Light"/>
              </w:rPr>
              <w:t xml:space="preserve">Grupo de discusión. </w:t>
            </w:r>
          </w:p>
          <w:p w:rsidR="00BE1BD1" w:rsidRPr="00BE1BD1" w:rsidRDefault="00BE1BD1" w:rsidP="00BE1BD1">
            <w:pPr>
              <w:pStyle w:val="Prrafodelista"/>
              <w:numPr>
                <w:ilvl w:val="0"/>
                <w:numId w:val="6"/>
              </w:numPr>
              <w:jc w:val="both"/>
              <w:rPr>
                <w:rFonts w:ascii="Avenir Light" w:hAnsi="Avenir Light"/>
              </w:rPr>
            </w:pPr>
            <w:r w:rsidRPr="00BE1BD1">
              <w:rPr>
                <w:rFonts w:ascii="Avenir Light" w:hAnsi="Avenir Light"/>
              </w:rPr>
              <w:t>Evaluación inicial</w:t>
            </w:r>
            <w:r w:rsidRPr="00BE1BD1">
              <w:rPr>
                <w:rFonts w:ascii="Avenir Light" w:hAnsi="Avenir Light"/>
              </w:rPr>
              <w:t xml:space="preserve"> de los pacientes</w:t>
            </w:r>
            <w:r w:rsidRPr="00BE1BD1">
              <w:rPr>
                <w:rFonts w:ascii="Avenir Light" w:hAnsi="Avenir Light"/>
              </w:rPr>
              <w:t xml:space="preserve">. </w:t>
            </w:r>
          </w:p>
          <w:p w:rsidR="00BE1BD1" w:rsidRPr="00BE1BD1" w:rsidRDefault="00BE1BD1" w:rsidP="00BE1BD1">
            <w:pPr>
              <w:pStyle w:val="Prrafodelista"/>
              <w:numPr>
                <w:ilvl w:val="0"/>
                <w:numId w:val="6"/>
              </w:numPr>
              <w:jc w:val="both"/>
              <w:rPr>
                <w:rFonts w:ascii="Avenir Light" w:hAnsi="Avenir Light"/>
              </w:rPr>
            </w:pPr>
            <w:r w:rsidRPr="00BE1BD1">
              <w:rPr>
                <w:rFonts w:ascii="Avenir Light" w:hAnsi="Avenir Light"/>
              </w:rPr>
              <w:t>Instrumentos de medida para el Análisis Estadístico.</w:t>
            </w:r>
          </w:p>
          <w:p w:rsidR="00BE1BD1" w:rsidRPr="00DE72F8" w:rsidRDefault="00BE1BD1" w:rsidP="00DE72F8">
            <w:pPr>
              <w:ind w:left="743"/>
              <w:jc w:val="both"/>
              <w:rPr>
                <w:rFonts w:ascii="Avenir Light" w:hAnsi="Avenir Light"/>
              </w:rPr>
            </w:pPr>
            <w:r w:rsidRPr="00DE72F8">
              <w:rPr>
                <w:rFonts w:ascii="Avenir Light" w:hAnsi="Avenir Light"/>
              </w:rPr>
              <w:t>Variables que serán evaluadas Pre y Post Intervención:</w:t>
            </w:r>
            <w:r>
              <w:t xml:space="preserve"> </w:t>
            </w:r>
            <w:r w:rsidRPr="00DE72F8">
              <w:rPr>
                <w:rFonts w:ascii="Avenir Light" w:hAnsi="Avenir Light"/>
              </w:rPr>
              <w:t xml:space="preserve">escalas de </w:t>
            </w:r>
            <w:r w:rsidR="00DE72F8" w:rsidRPr="00DE72F8">
              <w:rPr>
                <w:rFonts w:ascii="Avenir Light" w:hAnsi="Avenir Light"/>
              </w:rPr>
              <w:t>medición de</w:t>
            </w:r>
            <w:r w:rsidRPr="00DE72F8">
              <w:rPr>
                <w:rFonts w:ascii="Avenir Light" w:hAnsi="Avenir Light"/>
              </w:rPr>
              <w:t xml:space="preserve"> los estados de Ansiedad, Depresión. Autoestima, Apego, Trastorno de Estrés Post-traumático y Trastorno Disociativo.</w:t>
            </w:r>
          </w:p>
          <w:p w:rsidR="00BE1BD1" w:rsidRPr="00BE1BD1" w:rsidRDefault="00BE1BD1" w:rsidP="00BE1BD1">
            <w:pPr>
              <w:pStyle w:val="Prrafodelista"/>
              <w:numPr>
                <w:ilvl w:val="0"/>
                <w:numId w:val="6"/>
              </w:numPr>
              <w:jc w:val="both"/>
              <w:rPr>
                <w:rFonts w:ascii="Avenir Light" w:hAnsi="Avenir Light"/>
              </w:rPr>
            </w:pPr>
            <w:r w:rsidRPr="00BE1BD1">
              <w:rPr>
                <w:rFonts w:ascii="Avenir Light" w:hAnsi="Avenir Light"/>
              </w:rPr>
              <w:t>Estandarización del modelo de intervención arte-terapéutica</w:t>
            </w:r>
          </w:p>
          <w:p w:rsidR="00BE1BD1" w:rsidRPr="00BE1BD1" w:rsidRDefault="00BE1BD1" w:rsidP="00BE1BD1">
            <w:pPr>
              <w:pStyle w:val="Prrafodelista"/>
              <w:numPr>
                <w:ilvl w:val="0"/>
                <w:numId w:val="6"/>
              </w:numPr>
              <w:jc w:val="both"/>
              <w:rPr>
                <w:rFonts w:ascii="Avenir Light" w:hAnsi="Avenir Light"/>
              </w:rPr>
            </w:pPr>
            <w:r w:rsidRPr="00BE1BD1">
              <w:rPr>
                <w:rFonts w:ascii="Avenir Light" w:hAnsi="Avenir Light"/>
              </w:rPr>
              <w:t>Aplicación en la práctica de 12 sesiones de arte-terapia</w:t>
            </w:r>
            <w:r w:rsidRPr="00BE1BD1">
              <w:rPr>
                <w:rFonts w:ascii="Avenir Light" w:hAnsi="Avenir Light"/>
              </w:rPr>
              <w:t xml:space="preserve">. </w:t>
            </w:r>
          </w:p>
          <w:p w:rsidR="00BE1BD1" w:rsidRPr="00BE1BD1" w:rsidRDefault="00BE1BD1" w:rsidP="00BE1BD1">
            <w:pPr>
              <w:pStyle w:val="Prrafodelista"/>
              <w:numPr>
                <w:ilvl w:val="0"/>
                <w:numId w:val="6"/>
              </w:numPr>
              <w:jc w:val="both"/>
              <w:rPr>
                <w:rFonts w:ascii="Avenir Light" w:hAnsi="Avenir Light"/>
              </w:rPr>
            </w:pPr>
            <w:r w:rsidRPr="00BE1BD1">
              <w:rPr>
                <w:rFonts w:ascii="Avenir Light" w:hAnsi="Avenir Light"/>
              </w:rPr>
              <w:t xml:space="preserve">Entrevistas grupales focalizadas con los miembros del equipo multidisciplinar. </w:t>
            </w:r>
          </w:p>
          <w:p w:rsidR="009C0A16" w:rsidRDefault="00BE1BD1" w:rsidP="00BE1BD1">
            <w:pPr>
              <w:pStyle w:val="Prrafodelista"/>
              <w:numPr>
                <w:ilvl w:val="0"/>
                <w:numId w:val="6"/>
              </w:numPr>
              <w:jc w:val="both"/>
              <w:rPr>
                <w:rFonts w:ascii="Avenir Light" w:hAnsi="Avenir Light"/>
              </w:rPr>
            </w:pPr>
            <w:r w:rsidRPr="00BE1BD1">
              <w:rPr>
                <w:rFonts w:ascii="Avenir Light" w:hAnsi="Avenir Light"/>
              </w:rPr>
              <w:t>Evaluación final</w:t>
            </w:r>
          </w:p>
          <w:p w:rsidR="0020141B" w:rsidRPr="00BE1BD1" w:rsidRDefault="0020141B" w:rsidP="0020141B">
            <w:pPr>
              <w:pStyle w:val="Prrafodelista"/>
              <w:jc w:val="both"/>
              <w:rPr>
                <w:rFonts w:ascii="Avenir Light" w:hAnsi="Avenir Light"/>
              </w:rPr>
            </w:pPr>
          </w:p>
        </w:tc>
      </w:tr>
      <w:tr w:rsidR="0020141B" w:rsidRPr="00116B28" w:rsidTr="0020141B">
        <w:tc>
          <w:tcPr>
            <w:tcW w:w="4178" w:type="dxa"/>
            <w:shd w:val="solid" w:color="DBF1CD" w:themeColor="accent5" w:themeTint="33" w:fill="auto"/>
          </w:tcPr>
          <w:p w:rsidR="009C0A16" w:rsidRPr="00116B28" w:rsidRDefault="009C0A16">
            <w:pPr>
              <w:rPr>
                <w:rFonts w:ascii="Avenir Light" w:hAnsi="Avenir Light"/>
              </w:rPr>
            </w:pPr>
            <w:r w:rsidRPr="00116B28">
              <w:rPr>
                <w:rFonts w:ascii="Avenir Light" w:hAnsi="Avenir Light"/>
              </w:rPr>
              <w:lastRenderedPageBreak/>
              <w:t>DESARROLLO (250-300 palabras)</w:t>
            </w:r>
          </w:p>
          <w:p w:rsidR="009C0A16" w:rsidRPr="00116B28" w:rsidRDefault="009C0A16">
            <w:pPr>
              <w:rPr>
                <w:rFonts w:ascii="Avenir Light" w:hAnsi="Avenir Light"/>
              </w:rPr>
            </w:pPr>
          </w:p>
          <w:p w:rsidR="009C0A16" w:rsidRPr="00116B28" w:rsidRDefault="009C0A16">
            <w:pPr>
              <w:rPr>
                <w:rFonts w:ascii="Avenir Light" w:hAnsi="Avenir Light"/>
              </w:rPr>
            </w:pPr>
          </w:p>
          <w:p w:rsidR="009C0A16" w:rsidRPr="00116B28" w:rsidRDefault="009C0A16">
            <w:pPr>
              <w:rPr>
                <w:rFonts w:ascii="Avenir Light" w:hAnsi="Avenir Light"/>
              </w:rPr>
            </w:pPr>
          </w:p>
          <w:p w:rsidR="009C0A16" w:rsidRPr="00116B28" w:rsidRDefault="009C0A16">
            <w:pPr>
              <w:rPr>
                <w:rFonts w:ascii="Avenir Light" w:hAnsi="Avenir Light"/>
              </w:rPr>
            </w:pPr>
          </w:p>
          <w:p w:rsidR="009C0A16" w:rsidRPr="00116B28" w:rsidRDefault="009C0A16">
            <w:pPr>
              <w:rPr>
                <w:rFonts w:ascii="Avenir Light" w:hAnsi="Avenir Light"/>
              </w:rPr>
            </w:pPr>
          </w:p>
          <w:p w:rsidR="009C0A16" w:rsidRPr="00116B28" w:rsidRDefault="009C0A16">
            <w:pPr>
              <w:rPr>
                <w:rFonts w:ascii="Avenir Light" w:hAnsi="Avenir Light"/>
              </w:rPr>
            </w:pPr>
          </w:p>
          <w:p w:rsidR="009C0A16" w:rsidRPr="00116B28" w:rsidRDefault="009C0A16">
            <w:pPr>
              <w:rPr>
                <w:rFonts w:ascii="Avenir Light" w:hAnsi="Avenir Light"/>
              </w:rPr>
            </w:pPr>
          </w:p>
        </w:tc>
        <w:tc>
          <w:tcPr>
            <w:tcW w:w="9816" w:type="dxa"/>
            <w:shd w:val="solid" w:color="DBF1CD" w:themeColor="accent5" w:themeTint="33" w:fill="auto"/>
          </w:tcPr>
          <w:p w:rsidR="00BE1BD1" w:rsidRPr="00BE1BD1" w:rsidRDefault="00BE1BD1" w:rsidP="00BE1BD1">
            <w:pPr>
              <w:jc w:val="both"/>
              <w:rPr>
                <w:rFonts w:ascii="Avenir Light" w:hAnsi="Avenir Light"/>
              </w:rPr>
            </w:pPr>
            <w:r w:rsidRPr="00BE1BD1">
              <w:rPr>
                <w:rFonts w:ascii="Avenir Light" w:hAnsi="Avenir Light"/>
              </w:rPr>
              <w:t>Técnicas de investigación:</w:t>
            </w:r>
          </w:p>
          <w:p w:rsidR="00BE1BD1" w:rsidRPr="00BE1BD1" w:rsidRDefault="00BE1BD1" w:rsidP="00BE1BD1">
            <w:pPr>
              <w:jc w:val="both"/>
              <w:rPr>
                <w:rFonts w:ascii="Avenir Light" w:hAnsi="Avenir Light"/>
              </w:rPr>
            </w:pPr>
          </w:p>
          <w:p w:rsidR="00BE1BD1" w:rsidRPr="00BE1BD1" w:rsidRDefault="00BE1BD1" w:rsidP="00BE1BD1">
            <w:pPr>
              <w:jc w:val="both"/>
              <w:rPr>
                <w:rFonts w:ascii="Avenir Light" w:hAnsi="Avenir Light"/>
              </w:rPr>
            </w:pPr>
            <w:r w:rsidRPr="00BE1BD1">
              <w:rPr>
                <w:rFonts w:ascii="Avenir Light" w:hAnsi="Avenir Light"/>
              </w:rPr>
              <w:t>1. Observación no participante de 6 sesiones de arte-terapia</w:t>
            </w:r>
            <w:r w:rsidR="007D7DA6">
              <w:rPr>
                <w:rFonts w:ascii="Avenir Light" w:hAnsi="Avenir Light"/>
              </w:rPr>
              <w:t>:</w:t>
            </w:r>
            <w:r w:rsidRPr="00BE1BD1">
              <w:rPr>
                <w:rFonts w:ascii="Avenir Light" w:hAnsi="Avenir Light"/>
              </w:rPr>
              <w:t xml:space="preserve"> identifica</w:t>
            </w:r>
            <w:r w:rsidR="007D7DA6">
              <w:rPr>
                <w:rFonts w:ascii="Avenir Light" w:hAnsi="Avenir Light"/>
              </w:rPr>
              <w:t>ción</w:t>
            </w:r>
            <w:r w:rsidRPr="00BE1BD1">
              <w:rPr>
                <w:rFonts w:ascii="Avenir Light" w:hAnsi="Avenir Light"/>
              </w:rPr>
              <w:t xml:space="preserve"> y registr</w:t>
            </w:r>
            <w:r w:rsidR="007D7DA6">
              <w:rPr>
                <w:rFonts w:ascii="Avenir Light" w:hAnsi="Avenir Light"/>
              </w:rPr>
              <w:t>o</w:t>
            </w:r>
            <w:r w:rsidRPr="00BE1BD1">
              <w:rPr>
                <w:rFonts w:ascii="Avenir Light" w:hAnsi="Avenir Light"/>
              </w:rPr>
              <w:t xml:space="preserve"> </w:t>
            </w:r>
            <w:r w:rsidR="007D7DA6">
              <w:rPr>
                <w:rFonts w:ascii="Avenir Light" w:hAnsi="Avenir Light"/>
              </w:rPr>
              <w:t>sistematizado de</w:t>
            </w:r>
            <w:r w:rsidRPr="00BE1BD1">
              <w:rPr>
                <w:rFonts w:ascii="Avenir Light" w:hAnsi="Avenir Light"/>
              </w:rPr>
              <w:t xml:space="preserve"> los elementos que componen la intervención arteterapéutica: sus fases y técnicas de intervención.</w:t>
            </w:r>
          </w:p>
          <w:p w:rsidR="00BE1BD1" w:rsidRPr="00BE1BD1" w:rsidRDefault="00BE1BD1" w:rsidP="00BE1BD1">
            <w:pPr>
              <w:jc w:val="both"/>
              <w:rPr>
                <w:rFonts w:ascii="Avenir Light" w:hAnsi="Avenir Light"/>
              </w:rPr>
            </w:pPr>
            <w:r w:rsidRPr="00BE1BD1">
              <w:rPr>
                <w:rFonts w:ascii="Avenir Light" w:hAnsi="Avenir Light"/>
              </w:rPr>
              <w:t xml:space="preserve">Se </w:t>
            </w:r>
            <w:r w:rsidR="007D7DA6" w:rsidRPr="00BE1BD1">
              <w:rPr>
                <w:rFonts w:ascii="Avenir Light" w:hAnsi="Avenir Light"/>
              </w:rPr>
              <w:t>diseña</w:t>
            </w:r>
            <w:r w:rsidR="007D7DA6">
              <w:rPr>
                <w:rFonts w:ascii="Avenir Light" w:hAnsi="Avenir Light"/>
              </w:rPr>
              <w:t xml:space="preserve"> </w:t>
            </w:r>
            <w:r w:rsidRPr="00BE1BD1">
              <w:rPr>
                <w:rFonts w:ascii="Avenir Light" w:hAnsi="Avenir Light"/>
              </w:rPr>
              <w:t>un instrumento ad hoc</w:t>
            </w:r>
            <w:r w:rsidR="00DA3702">
              <w:rPr>
                <w:rFonts w:ascii="Avenir Light" w:hAnsi="Avenir Light"/>
              </w:rPr>
              <w:t>.</w:t>
            </w:r>
          </w:p>
          <w:p w:rsidR="00BE1BD1" w:rsidRDefault="00BE1BD1" w:rsidP="00BE1BD1">
            <w:pPr>
              <w:jc w:val="both"/>
              <w:rPr>
                <w:rFonts w:ascii="Avenir Light" w:hAnsi="Avenir Light"/>
              </w:rPr>
            </w:pPr>
            <w:r w:rsidRPr="00BE1BD1">
              <w:rPr>
                <w:rFonts w:ascii="Avenir Light" w:hAnsi="Avenir Light"/>
              </w:rPr>
              <w:t>La primera sesión estará a cargo de uno de los miembros del equipo de asesoramiento metodológico de este proyecto. L</w:t>
            </w:r>
            <w:r w:rsidR="007D7DA6">
              <w:rPr>
                <w:rFonts w:ascii="Avenir Light" w:hAnsi="Avenir Light"/>
              </w:rPr>
              <w:t>as restantes a cargo de l</w:t>
            </w:r>
            <w:r w:rsidRPr="00BE1BD1">
              <w:rPr>
                <w:rFonts w:ascii="Avenir Light" w:hAnsi="Avenir Light"/>
              </w:rPr>
              <w:t>os estudiantes en prácticas del Máster en Arte Terapia</w:t>
            </w:r>
            <w:r w:rsidR="007D7DA6">
              <w:rPr>
                <w:rFonts w:ascii="Avenir Light" w:hAnsi="Avenir Light"/>
              </w:rPr>
              <w:t>.</w:t>
            </w:r>
            <w:r w:rsidRPr="00BE1BD1">
              <w:rPr>
                <w:rFonts w:ascii="Avenir Light" w:hAnsi="Avenir Light"/>
              </w:rPr>
              <w:t xml:space="preserve"> </w:t>
            </w:r>
          </w:p>
          <w:p w:rsidR="007D7DA6" w:rsidRPr="00BE1BD1" w:rsidRDefault="007D7DA6" w:rsidP="00BE1BD1">
            <w:pPr>
              <w:jc w:val="both"/>
              <w:rPr>
                <w:rFonts w:ascii="Avenir Light" w:hAnsi="Avenir Light"/>
              </w:rPr>
            </w:pPr>
          </w:p>
          <w:p w:rsidR="00BE1BD1" w:rsidRPr="00BE1BD1" w:rsidRDefault="00BE1BD1" w:rsidP="00BE1BD1">
            <w:pPr>
              <w:jc w:val="both"/>
              <w:rPr>
                <w:rFonts w:ascii="Avenir Light" w:hAnsi="Avenir Light"/>
              </w:rPr>
            </w:pPr>
            <w:r w:rsidRPr="00BE1BD1">
              <w:rPr>
                <w:rFonts w:ascii="Avenir Light" w:hAnsi="Avenir Light"/>
              </w:rPr>
              <w:lastRenderedPageBreak/>
              <w:t xml:space="preserve">2. Grupo de discusión. </w:t>
            </w:r>
            <w:r w:rsidR="00DA3702">
              <w:rPr>
                <w:rFonts w:ascii="Avenir Light" w:hAnsi="Avenir Light"/>
              </w:rPr>
              <w:t>Su objetivo</w:t>
            </w:r>
            <w:r w:rsidRPr="00BE1BD1">
              <w:rPr>
                <w:rFonts w:ascii="Avenir Light" w:hAnsi="Avenir Light"/>
              </w:rPr>
              <w:t xml:space="preserve"> es recoger y analizar el discurso y la opinión de los terapeutas del equipo multidisciplinar del Hospital acerca de la intervención arte-terapéutica, sus técnicas y su eficacia.</w:t>
            </w:r>
            <w:r w:rsidR="007D7DA6">
              <w:rPr>
                <w:rFonts w:ascii="Avenir Light" w:hAnsi="Avenir Light"/>
              </w:rPr>
              <w:t xml:space="preserve"> S</w:t>
            </w:r>
            <w:r w:rsidRPr="00BE1BD1">
              <w:rPr>
                <w:rFonts w:ascii="Avenir Light" w:hAnsi="Avenir Light"/>
              </w:rPr>
              <w:t>erá conducido por uno de los miembros del equipo de asesoramiento metodológico de este proyecto.</w:t>
            </w:r>
            <w:r w:rsidR="007D7DA6">
              <w:rPr>
                <w:rFonts w:ascii="Avenir Light" w:hAnsi="Avenir Light"/>
              </w:rPr>
              <w:t xml:space="preserve"> Se diseñará un</w:t>
            </w:r>
            <w:r w:rsidRPr="00BE1BD1">
              <w:rPr>
                <w:rFonts w:ascii="Avenir Light" w:hAnsi="Avenir Light"/>
              </w:rPr>
              <w:t xml:space="preserve"> guion sobre la base de los resultados obtenidos y analizados de la observación y registro de las 6 sesiones de arte-terapia.</w:t>
            </w:r>
          </w:p>
          <w:p w:rsidR="00BE1BD1" w:rsidRPr="00BE1BD1" w:rsidRDefault="00BE1BD1" w:rsidP="00BE1BD1">
            <w:pPr>
              <w:jc w:val="both"/>
              <w:rPr>
                <w:rFonts w:ascii="Avenir Light" w:hAnsi="Avenir Light"/>
              </w:rPr>
            </w:pPr>
          </w:p>
          <w:p w:rsidR="00BE1BD1" w:rsidRPr="00BE1BD1" w:rsidRDefault="00BE1BD1" w:rsidP="00BE1BD1">
            <w:pPr>
              <w:jc w:val="both"/>
              <w:rPr>
                <w:rFonts w:ascii="Avenir Light" w:hAnsi="Avenir Light"/>
              </w:rPr>
            </w:pPr>
            <w:r w:rsidRPr="00BE1BD1">
              <w:rPr>
                <w:rFonts w:ascii="Avenir Light" w:hAnsi="Avenir Light"/>
              </w:rPr>
              <w:t>3. Evaluación inicial. El objetivo es evaluar la situación inicial de los pacientes</w:t>
            </w:r>
            <w:r w:rsidR="00DA3702">
              <w:rPr>
                <w:rFonts w:ascii="Avenir Light" w:hAnsi="Avenir Light"/>
              </w:rPr>
              <w:t xml:space="preserve">, </w:t>
            </w:r>
            <w:r w:rsidRPr="00BE1BD1">
              <w:rPr>
                <w:rFonts w:ascii="Avenir Light" w:hAnsi="Avenir Light"/>
              </w:rPr>
              <w:t>antes de iniciar la intervención arte-terapéutica.</w:t>
            </w:r>
          </w:p>
          <w:p w:rsidR="00BE1BD1" w:rsidRPr="00BE1BD1" w:rsidRDefault="00BE1BD1" w:rsidP="00BE1BD1">
            <w:pPr>
              <w:jc w:val="both"/>
              <w:rPr>
                <w:rFonts w:ascii="Avenir Light" w:hAnsi="Avenir Light"/>
              </w:rPr>
            </w:pPr>
          </w:p>
          <w:p w:rsidR="00BE1BD1" w:rsidRPr="00BE1BD1" w:rsidRDefault="00BE1BD1" w:rsidP="00BE1BD1">
            <w:pPr>
              <w:jc w:val="both"/>
              <w:rPr>
                <w:rFonts w:ascii="Avenir Light" w:hAnsi="Avenir Light"/>
              </w:rPr>
            </w:pPr>
            <w:r w:rsidRPr="00BE1BD1">
              <w:rPr>
                <w:rFonts w:ascii="Avenir Light" w:hAnsi="Avenir Light"/>
              </w:rPr>
              <w:t>4. Instrumentos de medida para el Análisis Estadístico.</w:t>
            </w:r>
          </w:p>
          <w:p w:rsidR="00BE1BD1" w:rsidRPr="00BE1BD1" w:rsidRDefault="00BE1BD1" w:rsidP="00BE1BD1">
            <w:pPr>
              <w:jc w:val="both"/>
              <w:rPr>
                <w:rFonts w:ascii="Avenir Light" w:hAnsi="Avenir Light"/>
              </w:rPr>
            </w:pPr>
            <w:r w:rsidRPr="00BE1BD1">
              <w:rPr>
                <w:rFonts w:ascii="Avenir Light" w:hAnsi="Avenir Light"/>
              </w:rPr>
              <w:t>Variables que serán evaluadas Pre y Post Intervención:</w:t>
            </w:r>
          </w:p>
          <w:p w:rsidR="00BE1BD1" w:rsidRPr="00BE1BD1" w:rsidRDefault="00BE1BD1" w:rsidP="00BE1BD1">
            <w:pPr>
              <w:jc w:val="both"/>
              <w:rPr>
                <w:rFonts w:ascii="Avenir Light" w:hAnsi="Avenir Light"/>
              </w:rPr>
            </w:pPr>
          </w:p>
          <w:p w:rsidR="00BE1BD1" w:rsidRDefault="00BE1BD1" w:rsidP="00BE1BD1">
            <w:pPr>
              <w:jc w:val="both"/>
              <w:rPr>
                <w:rFonts w:ascii="Avenir Light" w:hAnsi="Avenir Light"/>
              </w:rPr>
            </w:pPr>
            <w:r w:rsidRPr="00BE1BD1">
              <w:rPr>
                <w:rFonts w:ascii="Avenir Light" w:hAnsi="Avenir Light"/>
              </w:rPr>
              <w:t>•</w:t>
            </w:r>
            <w:r w:rsidRPr="00BE1BD1">
              <w:rPr>
                <w:rFonts w:ascii="Avenir Light" w:hAnsi="Avenir Light"/>
              </w:rPr>
              <w:tab/>
              <w:t>Trastorno de Estrés Post-traumático. EGEP5. Evaluación global del Estrés Postraumático. Adaptada a los criterios del DSM-5. TEA Ediciones. Madrid. 2017. Consta de autoaplicada. Tiempo de aplicación: 30 minutos.</w:t>
            </w:r>
          </w:p>
          <w:p w:rsidR="0020141B" w:rsidRPr="00BE1BD1" w:rsidRDefault="0020141B" w:rsidP="00BE1BD1">
            <w:pPr>
              <w:jc w:val="both"/>
              <w:rPr>
                <w:rFonts w:ascii="Avenir Light" w:hAnsi="Avenir Light"/>
              </w:rPr>
            </w:pPr>
          </w:p>
          <w:p w:rsidR="00BE1BD1" w:rsidRPr="00BE1BD1" w:rsidRDefault="00BE1BD1" w:rsidP="00BE1BD1">
            <w:pPr>
              <w:jc w:val="both"/>
              <w:rPr>
                <w:rFonts w:ascii="Avenir Light" w:hAnsi="Avenir Light"/>
              </w:rPr>
            </w:pPr>
          </w:p>
          <w:p w:rsidR="00BE1BD1" w:rsidRPr="00BE1BD1" w:rsidRDefault="00BE1BD1" w:rsidP="00BE1BD1">
            <w:pPr>
              <w:jc w:val="both"/>
              <w:rPr>
                <w:rFonts w:ascii="Avenir Light" w:hAnsi="Avenir Light"/>
              </w:rPr>
            </w:pPr>
            <w:r w:rsidRPr="00BE1BD1">
              <w:rPr>
                <w:rFonts w:ascii="Avenir Light" w:hAnsi="Avenir Light"/>
              </w:rPr>
              <w:t>•</w:t>
            </w:r>
            <w:r w:rsidRPr="00BE1BD1">
              <w:rPr>
                <w:rFonts w:ascii="Avenir Light" w:hAnsi="Avenir Light"/>
              </w:rPr>
              <w:tab/>
              <w:t>Trastorno Disociativo. Escala de experiencias disociativas (</w:t>
            </w:r>
            <w:proofErr w:type="spellStart"/>
            <w:r w:rsidRPr="00BE1BD1">
              <w:rPr>
                <w:rFonts w:ascii="Avenir Light" w:hAnsi="Avenir Light"/>
              </w:rPr>
              <w:t>Dissociative</w:t>
            </w:r>
            <w:proofErr w:type="spellEnd"/>
            <w:r w:rsidRPr="00BE1BD1">
              <w:rPr>
                <w:rFonts w:ascii="Avenir Light" w:hAnsi="Avenir Light"/>
              </w:rPr>
              <w:t xml:space="preserve"> </w:t>
            </w:r>
            <w:proofErr w:type="spellStart"/>
            <w:r w:rsidRPr="00BE1BD1">
              <w:rPr>
                <w:rFonts w:ascii="Avenir Light" w:hAnsi="Avenir Light"/>
              </w:rPr>
              <w:t>Experiencies</w:t>
            </w:r>
            <w:proofErr w:type="spellEnd"/>
            <w:r w:rsidRPr="00BE1BD1">
              <w:rPr>
                <w:rFonts w:ascii="Avenir Light" w:hAnsi="Avenir Light"/>
              </w:rPr>
              <w:t xml:space="preserve"> </w:t>
            </w:r>
            <w:proofErr w:type="spellStart"/>
            <w:r w:rsidRPr="00BE1BD1">
              <w:rPr>
                <w:rFonts w:ascii="Avenir Light" w:hAnsi="Avenir Light"/>
              </w:rPr>
              <w:t>Scale</w:t>
            </w:r>
            <w:proofErr w:type="spellEnd"/>
            <w:r w:rsidRPr="00BE1BD1">
              <w:rPr>
                <w:rFonts w:ascii="Avenir Light" w:hAnsi="Avenir Light"/>
              </w:rPr>
              <w:t xml:space="preserve"> de Bernstein y </w:t>
            </w:r>
            <w:proofErr w:type="spellStart"/>
            <w:r w:rsidRPr="00BE1BD1">
              <w:rPr>
                <w:rFonts w:ascii="Avenir Light" w:hAnsi="Avenir Light"/>
              </w:rPr>
              <w:t>Putman</w:t>
            </w:r>
            <w:proofErr w:type="spellEnd"/>
            <w:r w:rsidRPr="00BE1BD1">
              <w:rPr>
                <w:rFonts w:ascii="Avenir Light" w:hAnsi="Avenir Light"/>
              </w:rPr>
              <w:t xml:space="preserve">). Versión y validación española: Dr. F. Orengo García y E. </w:t>
            </w:r>
            <w:proofErr w:type="spellStart"/>
            <w:r w:rsidRPr="00BE1BD1">
              <w:rPr>
                <w:rFonts w:ascii="Avenir Light" w:hAnsi="Avenir Light"/>
              </w:rPr>
              <w:t>Icarán</w:t>
            </w:r>
            <w:proofErr w:type="spellEnd"/>
            <w:r w:rsidRPr="00BE1BD1">
              <w:rPr>
                <w:rFonts w:ascii="Avenir Light" w:hAnsi="Avenir Light"/>
              </w:rPr>
              <w:t xml:space="preserve"> Francisco. Cuestionario de 28 preguntas </w:t>
            </w:r>
            <w:proofErr w:type="spellStart"/>
            <w:r w:rsidRPr="00BE1BD1">
              <w:rPr>
                <w:rFonts w:ascii="Avenir Light" w:hAnsi="Avenir Light"/>
              </w:rPr>
              <w:t>autoaplicadas</w:t>
            </w:r>
            <w:proofErr w:type="spellEnd"/>
            <w:r w:rsidR="007D7DA6">
              <w:rPr>
                <w:rFonts w:ascii="Avenir Light" w:hAnsi="Avenir Light"/>
              </w:rPr>
              <w:t>.</w:t>
            </w:r>
          </w:p>
          <w:p w:rsidR="00BE1BD1" w:rsidRPr="00BE1BD1" w:rsidRDefault="00BE1BD1" w:rsidP="00BE1BD1">
            <w:pPr>
              <w:jc w:val="both"/>
              <w:rPr>
                <w:rFonts w:ascii="Avenir Light" w:hAnsi="Avenir Light"/>
              </w:rPr>
            </w:pPr>
          </w:p>
          <w:p w:rsidR="007D7DA6" w:rsidRDefault="00BE1BD1" w:rsidP="00BE1BD1">
            <w:pPr>
              <w:jc w:val="both"/>
              <w:rPr>
                <w:rFonts w:ascii="Avenir Light" w:hAnsi="Avenir Light"/>
              </w:rPr>
            </w:pPr>
            <w:r w:rsidRPr="00BE1BD1">
              <w:rPr>
                <w:rFonts w:ascii="Avenir Light" w:hAnsi="Avenir Light"/>
              </w:rPr>
              <w:t>•</w:t>
            </w:r>
            <w:r w:rsidRPr="00BE1BD1">
              <w:rPr>
                <w:rFonts w:ascii="Avenir Light" w:hAnsi="Avenir Light"/>
              </w:rPr>
              <w:tab/>
              <w:t xml:space="preserve">Apego. </w:t>
            </w:r>
            <w:proofErr w:type="spellStart"/>
            <w:r w:rsidRPr="00BE1BD1">
              <w:rPr>
                <w:rFonts w:ascii="Avenir Light" w:hAnsi="Avenir Light"/>
              </w:rPr>
              <w:t>CaMir</w:t>
            </w:r>
            <w:proofErr w:type="spellEnd"/>
            <w:r w:rsidRPr="00BE1BD1">
              <w:rPr>
                <w:rFonts w:ascii="Avenir Light" w:hAnsi="Avenir Light"/>
              </w:rPr>
              <w:t xml:space="preserve">-R. Cuestionario que mide las representaciones del apego, en su versión reducida que puede ser aplicada en 20 minutos. </w:t>
            </w:r>
          </w:p>
          <w:p w:rsidR="007D7DA6" w:rsidRDefault="007D7DA6" w:rsidP="00BE1BD1">
            <w:pPr>
              <w:jc w:val="both"/>
              <w:rPr>
                <w:rFonts w:ascii="Avenir Light" w:hAnsi="Avenir Light"/>
              </w:rPr>
            </w:pPr>
          </w:p>
          <w:p w:rsidR="00BE1BD1" w:rsidRPr="00BE1BD1" w:rsidRDefault="00BE1BD1" w:rsidP="00BE1BD1">
            <w:pPr>
              <w:jc w:val="both"/>
              <w:rPr>
                <w:rFonts w:ascii="Avenir Light" w:hAnsi="Avenir Light"/>
              </w:rPr>
            </w:pPr>
            <w:r w:rsidRPr="00BE1BD1">
              <w:rPr>
                <w:rFonts w:ascii="Avenir Light" w:hAnsi="Avenir Light"/>
              </w:rPr>
              <w:t>•</w:t>
            </w:r>
            <w:r w:rsidRPr="00BE1BD1">
              <w:rPr>
                <w:rFonts w:ascii="Avenir Light" w:hAnsi="Avenir Light"/>
              </w:rPr>
              <w:tab/>
              <w:t xml:space="preserve">Ansiedad. </w:t>
            </w:r>
          </w:p>
          <w:p w:rsidR="00BE1BD1" w:rsidRPr="00BE1BD1" w:rsidRDefault="00BE1BD1" w:rsidP="00BE1BD1">
            <w:pPr>
              <w:jc w:val="both"/>
              <w:rPr>
                <w:rFonts w:ascii="Avenir Light" w:hAnsi="Avenir Light"/>
              </w:rPr>
            </w:pPr>
            <w:r w:rsidRPr="00BE1BD1">
              <w:rPr>
                <w:rFonts w:ascii="Avenir Light" w:hAnsi="Avenir Light"/>
              </w:rPr>
              <w:t>•</w:t>
            </w:r>
            <w:r w:rsidRPr="00BE1BD1">
              <w:rPr>
                <w:rFonts w:ascii="Avenir Light" w:hAnsi="Avenir Light"/>
              </w:rPr>
              <w:tab/>
              <w:t>Depresión.</w:t>
            </w:r>
          </w:p>
          <w:p w:rsidR="00BE1BD1" w:rsidRPr="00BE1BD1" w:rsidRDefault="00BE1BD1" w:rsidP="00BE1BD1">
            <w:pPr>
              <w:jc w:val="both"/>
              <w:rPr>
                <w:rFonts w:ascii="Avenir Light" w:hAnsi="Avenir Light"/>
              </w:rPr>
            </w:pPr>
            <w:r w:rsidRPr="00BE1BD1">
              <w:rPr>
                <w:rFonts w:ascii="Avenir Light" w:hAnsi="Avenir Light"/>
              </w:rPr>
              <w:t>•</w:t>
            </w:r>
            <w:r w:rsidRPr="00BE1BD1">
              <w:rPr>
                <w:rFonts w:ascii="Avenir Light" w:hAnsi="Avenir Light"/>
              </w:rPr>
              <w:tab/>
              <w:t>Autoestima.</w:t>
            </w:r>
          </w:p>
          <w:p w:rsidR="00BE1BD1" w:rsidRPr="00BE1BD1" w:rsidRDefault="00BE1BD1" w:rsidP="00BE1BD1">
            <w:pPr>
              <w:jc w:val="both"/>
              <w:rPr>
                <w:rFonts w:ascii="Avenir Light" w:hAnsi="Avenir Light"/>
              </w:rPr>
            </w:pPr>
          </w:p>
          <w:p w:rsidR="00BE1BD1" w:rsidRPr="00BE1BD1" w:rsidRDefault="00DA3702" w:rsidP="00BE1BD1">
            <w:pPr>
              <w:jc w:val="both"/>
              <w:rPr>
                <w:rFonts w:ascii="Avenir Light" w:hAnsi="Avenir Light"/>
              </w:rPr>
            </w:pPr>
            <w:r>
              <w:rPr>
                <w:rFonts w:ascii="Avenir Light" w:hAnsi="Avenir Light"/>
              </w:rPr>
              <w:t>5</w:t>
            </w:r>
            <w:r w:rsidR="00BE1BD1" w:rsidRPr="00BE1BD1">
              <w:rPr>
                <w:rFonts w:ascii="Avenir Light" w:hAnsi="Avenir Light"/>
              </w:rPr>
              <w:t>. Estandarización del modelo de intervención arte-terapéutica: Identificación, explicitación y descripción detallada de las técnicas y procedimientos de la intervención arte-terapéutica, sus fases y sus fundamentos teóricos y empíricos.</w:t>
            </w:r>
          </w:p>
          <w:p w:rsidR="00BE1BD1" w:rsidRPr="00BE1BD1" w:rsidRDefault="00BE1BD1" w:rsidP="00BE1BD1">
            <w:pPr>
              <w:jc w:val="both"/>
              <w:rPr>
                <w:rFonts w:ascii="Avenir Light" w:hAnsi="Avenir Light"/>
              </w:rPr>
            </w:pPr>
          </w:p>
          <w:p w:rsidR="00BE1BD1" w:rsidRPr="00BE1BD1" w:rsidRDefault="00DA3702" w:rsidP="00BE1BD1">
            <w:pPr>
              <w:jc w:val="both"/>
              <w:rPr>
                <w:rFonts w:ascii="Avenir Light" w:hAnsi="Avenir Light"/>
              </w:rPr>
            </w:pPr>
            <w:r>
              <w:rPr>
                <w:rFonts w:ascii="Avenir Light" w:hAnsi="Avenir Light"/>
              </w:rPr>
              <w:t>6</w:t>
            </w:r>
            <w:r w:rsidR="00BE1BD1" w:rsidRPr="00BE1BD1">
              <w:rPr>
                <w:rFonts w:ascii="Avenir Light" w:hAnsi="Avenir Light"/>
              </w:rPr>
              <w:t xml:space="preserve">. Aplicación en la práctica de 12 sesiones de arte-terapia: </w:t>
            </w:r>
            <w:r w:rsidR="007D7DA6">
              <w:rPr>
                <w:rFonts w:ascii="Avenir Light" w:hAnsi="Avenir Light"/>
              </w:rPr>
              <w:t xml:space="preserve">de acuerdo con el modelo </w:t>
            </w:r>
            <w:r w:rsidR="00BE1BD1" w:rsidRPr="00BE1BD1">
              <w:rPr>
                <w:rFonts w:ascii="Avenir Light" w:hAnsi="Avenir Light"/>
              </w:rPr>
              <w:t xml:space="preserve">estandarizado de intervención arte-terapéutica, con el objetivo </w:t>
            </w:r>
            <w:r>
              <w:rPr>
                <w:rFonts w:ascii="Avenir Light" w:hAnsi="Avenir Light"/>
              </w:rPr>
              <w:t>comprobar su adecuación.</w:t>
            </w:r>
          </w:p>
          <w:p w:rsidR="00BE1BD1" w:rsidRPr="00BE1BD1" w:rsidRDefault="00BE1BD1" w:rsidP="00BE1BD1">
            <w:pPr>
              <w:jc w:val="both"/>
              <w:rPr>
                <w:rFonts w:ascii="Avenir Light" w:hAnsi="Avenir Light"/>
              </w:rPr>
            </w:pPr>
          </w:p>
          <w:p w:rsidR="00BE1BD1" w:rsidRPr="00BE1BD1" w:rsidRDefault="00DA3702" w:rsidP="00BE1BD1">
            <w:pPr>
              <w:jc w:val="both"/>
              <w:rPr>
                <w:rFonts w:ascii="Avenir Light" w:hAnsi="Avenir Light"/>
              </w:rPr>
            </w:pPr>
            <w:r>
              <w:rPr>
                <w:rFonts w:ascii="Avenir Light" w:hAnsi="Avenir Light"/>
              </w:rPr>
              <w:t>7</w:t>
            </w:r>
            <w:r w:rsidR="00BE1BD1" w:rsidRPr="00BE1BD1">
              <w:rPr>
                <w:rFonts w:ascii="Avenir Light" w:hAnsi="Avenir Light"/>
              </w:rPr>
              <w:t>. Entrevistas grupales focalizadas con los miembros del equipo multidisciplinar. El objetivo es conocer la opinión experta de los miembros del equipo multidisciplinar acerca del modelo de intervención arte-terapéutica, y su valoración acerca de la adecuación y eficacia de dicho modelo en el marc</w:t>
            </w:r>
            <w:r>
              <w:rPr>
                <w:rFonts w:ascii="Avenir Light" w:hAnsi="Avenir Light"/>
              </w:rPr>
              <w:t>o del modelo global de atención.</w:t>
            </w:r>
          </w:p>
          <w:p w:rsidR="00BE1BD1" w:rsidRPr="00BE1BD1" w:rsidRDefault="00BE1BD1" w:rsidP="00BE1BD1">
            <w:pPr>
              <w:jc w:val="both"/>
              <w:rPr>
                <w:rFonts w:ascii="Avenir Light" w:hAnsi="Avenir Light"/>
              </w:rPr>
            </w:pPr>
          </w:p>
          <w:p w:rsidR="00BE1BD1" w:rsidRPr="00BE1BD1" w:rsidRDefault="00DA3702" w:rsidP="00BE1BD1">
            <w:pPr>
              <w:jc w:val="both"/>
              <w:rPr>
                <w:rFonts w:ascii="Avenir Light" w:hAnsi="Avenir Light"/>
              </w:rPr>
            </w:pPr>
            <w:r>
              <w:rPr>
                <w:rFonts w:ascii="Avenir Light" w:hAnsi="Avenir Light"/>
              </w:rPr>
              <w:t>8</w:t>
            </w:r>
            <w:r w:rsidR="00BE1BD1" w:rsidRPr="00BE1BD1">
              <w:rPr>
                <w:rFonts w:ascii="Avenir Light" w:hAnsi="Avenir Light"/>
              </w:rPr>
              <w:t>. Evaluación final: El objetivo de esta técnica es evaluar la evolución de los pacientes, una vez realizadas 12 sesiones de arte-terapia sobre la base del modelo estandarizado de intervención.</w:t>
            </w:r>
          </w:p>
          <w:p w:rsidR="009C0A16" w:rsidRPr="00116B28" w:rsidRDefault="009C0A16" w:rsidP="00BE1BD1">
            <w:pPr>
              <w:jc w:val="both"/>
              <w:rPr>
                <w:rFonts w:ascii="Avenir Light" w:hAnsi="Avenir Light"/>
              </w:rPr>
            </w:pPr>
          </w:p>
        </w:tc>
      </w:tr>
      <w:tr w:rsidR="0020141B" w:rsidRPr="00116B28" w:rsidTr="0020141B">
        <w:tc>
          <w:tcPr>
            <w:tcW w:w="4178" w:type="dxa"/>
            <w:shd w:val="solid" w:color="CEE7F8" w:themeColor="accent1" w:themeTint="33" w:fill="auto"/>
          </w:tcPr>
          <w:p w:rsidR="009C0A16" w:rsidRPr="00116B28" w:rsidRDefault="009C0A16">
            <w:pPr>
              <w:rPr>
                <w:rFonts w:ascii="Avenir Light" w:hAnsi="Avenir Light"/>
              </w:rPr>
            </w:pPr>
            <w:r w:rsidRPr="00116B28">
              <w:rPr>
                <w:rFonts w:ascii="Avenir Light" w:hAnsi="Avenir Light"/>
              </w:rPr>
              <w:lastRenderedPageBreak/>
              <w:t>CONCLUSIONES/ CONCLUSIONES PREVIAS/ RESULTADOS ALCANZADOS (200-250 palabras)</w:t>
            </w:r>
          </w:p>
          <w:p w:rsidR="009C0A16" w:rsidRPr="00116B28" w:rsidRDefault="009C0A16">
            <w:pPr>
              <w:rPr>
                <w:rFonts w:ascii="Avenir Light" w:hAnsi="Avenir Light"/>
              </w:rPr>
            </w:pPr>
          </w:p>
          <w:p w:rsidR="009C0A16" w:rsidRPr="00116B28" w:rsidRDefault="009C0A16">
            <w:pPr>
              <w:rPr>
                <w:rFonts w:ascii="Avenir Light" w:hAnsi="Avenir Light"/>
              </w:rPr>
            </w:pPr>
          </w:p>
          <w:p w:rsidR="009C0A16" w:rsidRPr="00116B28" w:rsidRDefault="009C0A16">
            <w:pPr>
              <w:rPr>
                <w:rFonts w:ascii="Avenir Light" w:hAnsi="Avenir Light"/>
              </w:rPr>
            </w:pPr>
          </w:p>
          <w:p w:rsidR="009C0A16" w:rsidRPr="00116B28" w:rsidRDefault="009C0A16">
            <w:pPr>
              <w:rPr>
                <w:rFonts w:ascii="Avenir Light" w:hAnsi="Avenir Light"/>
              </w:rPr>
            </w:pPr>
          </w:p>
        </w:tc>
        <w:tc>
          <w:tcPr>
            <w:tcW w:w="9816" w:type="dxa"/>
            <w:shd w:val="solid" w:color="CEE7F8" w:themeColor="accent1" w:themeTint="33" w:fill="auto"/>
          </w:tcPr>
          <w:p w:rsidR="00071107" w:rsidRDefault="00071107" w:rsidP="00071107">
            <w:pPr>
              <w:jc w:val="both"/>
              <w:rPr>
                <w:rFonts w:ascii="Avenir Light" w:hAnsi="Avenir Light"/>
              </w:rPr>
            </w:pPr>
            <w:r w:rsidRPr="00071107">
              <w:rPr>
                <w:rFonts w:ascii="Avenir Light" w:hAnsi="Avenir Light"/>
              </w:rPr>
              <w:t>Resultados esperados</w:t>
            </w:r>
            <w:r>
              <w:rPr>
                <w:rFonts w:ascii="Avenir Light" w:hAnsi="Avenir Light"/>
              </w:rPr>
              <w:t>:</w:t>
            </w:r>
          </w:p>
          <w:p w:rsidR="00071107" w:rsidRPr="00071107" w:rsidRDefault="00071107" w:rsidP="00071107">
            <w:pPr>
              <w:jc w:val="both"/>
              <w:rPr>
                <w:rFonts w:ascii="Avenir Light" w:hAnsi="Avenir Light"/>
              </w:rPr>
            </w:pPr>
          </w:p>
          <w:p w:rsidR="00071107" w:rsidRPr="00116B28" w:rsidRDefault="00071107" w:rsidP="00071107">
            <w:pPr>
              <w:jc w:val="both"/>
              <w:rPr>
                <w:rFonts w:ascii="Avenir Light" w:hAnsi="Avenir Light"/>
              </w:rPr>
            </w:pPr>
            <w:r w:rsidRPr="00071107">
              <w:rPr>
                <w:rFonts w:ascii="Avenir Light" w:hAnsi="Avenir Light"/>
              </w:rPr>
              <w:t>Sistematización y desarrollo del método de intervención desde el Arteterapia para pacientes con patología mental severa asociada al trauma temprano, como contribución a la implementación de este protocolo para abordaje de estas patologías en el marco de otros hospitales de día psiquiátricos.</w:t>
            </w:r>
          </w:p>
        </w:tc>
      </w:tr>
      <w:tr w:rsidR="0020141B" w:rsidRPr="00116B28" w:rsidTr="0020141B">
        <w:tc>
          <w:tcPr>
            <w:tcW w:w="4178" w:type="dxa"/>
          </w:tcPr>
          <w:p w:rsidR="009C0A16" w:rsidRPr="00116B28" w:rsidRDefault="009C0A16">
            <w:pPr>
              <w:rPr>
                <w:rFonts w:ascii="Avenir Light" w:hAnsi="Avenir Light"/>
              </w:rPr>
            </w:pPr>
            <w:r w:rsidRPr="00116B28">
              <w:rPr>
                <w:rFonts w:ascii="Avenir Light" w:hAnsi="Avenir Light"/>
              </w:rPr>
              <w:t>OBSERVACIONES</w:t>
            </w:r>
          </w:p>
          <w:p w:rsidR="009C0A16" w:rsidRPr="00116B28" w:rsidRDefault="009C0A16">
            <w:pPr>
              <w:rPr>
                <w:rFonts w:ascii="Avenir Light" w:hAnsi="Avenir Light"/>
              </w:rPr>
            </w:pPr>
          </w:p>
        </w:tc>
        <w:tc>
          <w:tcPr>
            <w:tcW w:w="9816" w:type="dxa"/>
          </w:tcPr>
          <w:p w:rsidR="009C0A16" w:rsidRPr="00116B28" w:rsidRDefault="009C0A16">
            <w:pPr>
              <w:rPr>
                <w:rFonts w:ascii="Avenir Light" w:hAnsi="Avenir Light"/>
              </w:rPr>
            </w:pPr>
          </w:p>
        </w:tc>
      </w:tr>
      <w:tr w:rsidR="0020141B" w:rsidRPr="00116B28" w:rsidTr="002D6D84">
        <w:tc>
          <w:tcPr>
            <w:tcW w:w="13994" w:type="dxa"/>
            <w:gridSpan w:val="2"/>
          </w:tcPr>
          <w:p w:rsidR="0020141B" w:rsidRPr="00116B28" w:rsidRDefault="0020141B">
            <w:pPr>
              <w:rPr>
                <w:rFonts w:ascii="Avenir Light" w:hAnsi="Avenir Light"/>
              </w:rPr>
            </w:pPr>
            <w:r w:rsidRPr="00116B28">
              <w:rPr>
                <w:rFonts w:ascii="Avenir Light" w:hAnsi="Avenir Light"/>
              </w:rPr>
              <w:lastRenderedPageBreak/>
              <w:t>IMÁGENES (añadir 5/6 imágenes)</w:t>
            </w:r>
          </w:p>
          <w:p w:rsidR="0020141B" w:rsidRPr="00116B28" w:rsidRDefault="0020141B">
            <w:pPr>
              <w:rPr>
                <w:rFonts w:ascii="Avenir Light" w:hAnsi="Avenir Light"/>
              </w:rPr>
            </w:pPr>
          </w:p>
          <w:p w:rsidR="0020141B" w:rsidRDefault="0020141B" w:rsidP="0020141B">
            <w:pPr>
              <w:jc w:val="center"/>
              <w:rPr>
                <w:rFonts w:ascii="Avenir Light" w:hAnsi="Avenir Light"/>
              </w:rPr>
            </w:pPr>
            <w:r>
              <w:rPr>
                <w:rFonts w:ascii="Avenir Light" w:hAnsi="Avenir Light"/>
                <w:noProof/>
              </w:rPr>
              <w:drawing>
                <wp:inline distT="0" distB="0" distL="0" distR="0" wp14:anchorId="1A28B2D4" wp14:editId="26611C0D">
                  <wp:extent cx="8459448" cy="24479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UPAL 1.jpg"/>
                          <pic:cNvPicPr/>
                        </pic:nvPicPr>
                        <pic:blipFill>
                          <a:blip r:embed="rId5">
                            <a:extLst>
                              <a:ext uri="{BEBA8EAE-BF5A-486C-A8C5-ECC9F3942E4B}">
                                <a14:imgProps xmlns:a14="http://schemas.microsoft.com/office/drawing/2010/main">
                                  <a14:imgLayer r:embed="rId6">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8546203" cy="2473030"/>
                          </a:xfrm>
                          <a:prstGeom prst="rect">
                            <a:avLst/>
                          </a:prstGeom>
                        </pic:spPr>
                      </pic:pic>
                    </a:graphicData>
                  </a:graphic>
                </wp:inline>
              </w:drawing>
            </w:r>
          </w:p>
          <w:p w:rsidR="0020141B" w:rsidRDefault="0020141B">
            <w:pPr>
              <w:rPr>
                <w:rFonts w:ascii="Avenir Light" w:hAnsi="Avenir Light"/>
                <w:noProof/>
              </w:rPr>
            </w:pPr>
          </w:p>
          <w:p w:rsidR="0020141B" w:rsidRDefault="0020141B" w:rsidP="0020141B">
            <w:pPr>
              <w:jc w:val="center"/>
              <w:rPr>
                <w:rFonts w:ascii="Avenir Light" w:hAnsi="Avenir Light"/>
              </w:rPr>
            </w:pPr>
            <w:r>
              <w:rPr>
                <w:rFonts w:ascii="Avenir Light" w:hAnsi="Avenir Light"/>
                <w:noProof/>
              </w:rPr>
              <w:drawing>
                <wp:inline distT="0" distB="0" distL="0" distR="0" wp14:anchorId="767DD890" wp14:editId="54EA1535">
                  <wp:extent cx="8410575" cy="2112453"/>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UPAL 2.jpg"/>
                          <pic:cNvPicPr/>
                        </pic:nvPicPr>
                        <pic:blipFill>
                          <a:blip r:embed="rId7">
                            <a:extLst>
                              <a:ext uri="{BEBA8EAE-BF5A-486C-A8C5-ECC9F3942E4B}">
                                <a14:imgProps xmlns:a14="http://schemas.microsoft.com/office/drawing/2010/main">
                                  <a14:imgLayer r:embed="rId8">
                                    <a14:imgEffect>
                                      <a14:brightnessContrast bright="36000" contrast="57000"/>
                                    </a14:imgEffect>
                                  </a14:imgLayer>
                                </a14:imgProps>
                              </a:ext>
                              <a:ext uri="{28A0092B-C50C-407E-A947-70E740481C1C}">
                                <a14:useLocalDpi xmlns:a14="http://schemas.microsoft.com/office/drawing/2010/main" val="0"/>
                              </a:ext>
                            </a:extLst>
                          </a:blip>
                          <a:stretch>
                            <a:fillRect/>
                          </a:stretch>
                        </pic:blipFill>
                        <pic:spPr>
                          <a:xfrm>
                            <a:off x="0" y="0"/>
                            <a:ext cx="8471886" cy="2127852"/>
                          </a:xfrm>
                          <a:prstGeom prst="rect">
                            <a:avLst/>
                          </a:prstGeom>
                        </pic:spPr>
                      </pic:pic>
                    </a:graphicData>
                  </a:graphic>
                </wp:inline>
              </w:drawing>
            </w:r>
          </w:p>
          <w:p w:rsidR="0020141B" w:rsidRDefault="0020141B">
            <w:pPr>
              <w:rPr>
                <w:rFonts w:ascii="Avenir Light" w:hAnsi="Avenir Light"/>
              </w:rPr>
            </w:pPr>
          </w:p>
          <w:p w:rsidR="0020141B" w:rsidRDefault="0020141B">
            <w:pPr>
              <w:rPr>
                <w:rFonts w:ascii="Avenir Light" w:hAnsi="Avenir Light"/>
              </w:rPr>
            </w:pPr>
          </w:p>
          <w:p w:rsidR="0020141B" w:rsidRDefault="0020141B">
            <w:pPr>
              <w:rPr>
                <w:rFonts w:ascii="Avenir Light" w:hAnsi="Avenir Light"/>
              </w:rPr>
            </w:pPr>
            <w:r>
              <w:rPr>
                <w:rFonts w:ascii="Avenir Light" w:hAnsi="Avenir Light"/>
                <w:noProof/>
              </w:rPr>
              <w:drawing>
                <wp:inline distT="0" distB="0" distL="0" distR="0" wp14:anchorId="333C66B3" wp14:editId="2F3CAFB4">
                  <wp:extent cx="8591550" cy="2091441"/>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ural.jpg"/>
                          <pic:cNvPicPr/>
                        </pic:nvPicPr>
                        <pic:blipFill>
                          <a:blip r:embed="rId9">
                            <a:extLst>
                              <a:ext uri="{BEBA8EAE-BF5A-486C-A8C5-ECC9F3942E4B}">
                                <a14:imgProps xmlns:a14="http://schemas.microsoft.com/office/drawing/2010/main">
                                  <a14:imgLayer r:embed="rId10">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8625895" cy="2099802"/>
                          </a:xfrm>
                          <a:prstGeom prst="rect">
                            <a:avLst/>
                          </a:prstGeom>
                        </pic:spPr>
                      </pic:pic>
                    </a:graphicData>
                  </a:graphic>
                </wp:inline>
              </w:drawing>
            </w:r>
          </w:p>
          <w:p w:rsidR="0020141B" w:rsidRDefault="0020141B">
            <w:pPr>
              <w:rPr>
                <w:rFonts w:ascii="Avenir Light" w:hAnsi="Avenir Light"/>
              </w:rPr>
            </w:pPr>
          </w:p>
          <w:p w:rsidR="0020141B" w:rsidRDefault="00A27C70">
            <w:pPr>
              <w:rPr>
                <w:rFonts w:ascii="Avenir Light" w:hAnsi="Avenir Light"/>
              </w:rPr>
            </w:pPr>
            <w:r>
              <w:rPr>
                <w:rFonts w:ascii="Avenir Light" w:hAnsi="Avenir Light"/>
                <w:noProof/>
              </w:rPr>
              <w:t xml:space="preserve">           </w:t>
            </w:r>
            <w:r w:rsidR="00B57C88">
              <w:rPr>
                <w:rFonts w:ascii="Avenir Light" w:hAnsi="Avenir Light"/>
                <w:noProof/>
              </w:rPr>
              <w:t xml:space="preserve"> </w:t>
            </w:r>
            <w:r>
              <w:rPr>
                <w:rFonts w:ascii="Avenir Light" w:hAnsi="Avenir Light"/>
                <w:noProof/>
              </w:rPr>
              <w:t xml:space="preserve">    </w:t>
            </w:r>
            <w:r w:rsidR="0020141B">
              <w:rPr>
                <w:rFonts w:ascii="Avenir Light" w:hAnsi="Avenir Light"/>
                <w:noProof/>
              </w:rPr>
              <w:drawing>
                <wp:inline distT="0" distB="0" distL="0" distR="0" wp14:anchorId="49F1B142">
                  <wp:extent cx="1428750" cy="2450631"/>
                  <wp:effectExtent l="0" t="0" r="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5413" cy="2462059"/>
                          </a:xfrm>
                          <a:prstGeom prst="rect">
                            <a:avLst/>
                          </a:prstGeom>
                          <a:noFill/>
                        </pic:spPr>
                      </pic:pic>
                    </a:graphicData>
                  </a:graphic>
                </wp:inline>
              </w:drawing>
            </w:r>
            <w:r w:rsidR="0020141B">
              <w:rPr>
                <w:rFonts w:ascii="Avenir Light" w:hAnsi="Avenir Light"/>
              </w:rPr>
              <w:t xml:space="preserve">                </w:t>
            </w:r>
            <w:r>
              <w:rPr>
                <w:rFonts w:ascii="Avenir Light" w:hAnsi="Avenir Light"/>
              </w:rPr>
              <w:t xml:space="preserve"> </w:t>
            </w:r>
            <w:r w:rsidR="0020141B">
              <w:rPr>
                <w:rFonts w:ascii="Avenir Light" w:hAnsi="Avenir Light"/>
              </w:rPr>
              <w:t xml:space="preserve">       </w:t>
            </w:r>
            <w:r w:rsidR="0020141B">
              <w:rPr>
                <w:noProof/>
              </w:rPr>
              <w:drawing>
                <wp:inline distT="0" distB="0" distL="0" distR="0">
                  <wp:extent cx="2120071" cy="2457450"/>
                  <wp:effectExtent l="0" t="0" r="0" b="0"/>
                  <wp:docPr id="8" name="Imagen 8" descr="C:\Users\monic\AppData\Local\Microsoft\Windows\INetCache\Content.Word\2015-01-19 02.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onic\AppData\Local\Microsoft\Windows\INetCache\Content.Word\2015-01-19 02.49.4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49953" cy="2492088"/>
                          </a:xfrm>
                          <a:prstGeom prst="rect">
                            <a:avLst/>
                          </a:prstGeom>
                          <a:noFill/>
                          <a:ln>
                            <a:noFill/>
                          </a:ln>
                        </pic:spPr>
                      </pic:pic>
                    </a:graphicData>
                  </a:graphic>
                </wp:inline>
              </w:drawing>
            </w:r>
            <w:r w:rsidR="0020141B">
              <w:t xml:space="preserve">                                </w:t>
            </w:r>
            <w:r w:rsidR="0020141B">
              <w:rPr>
                <w:noProof/>
              </w:rPr>
              <w:drawing>
                <wp:inline distT="0" distB="0" distL="0" distR="0">
                  <wp:extent cx="2456781" cy="1570404"/>
                  <wp:effectExtent l="4762" t="0" r="6033" b="6032"/>
                  <wp:docPr id="9" name="Imagen 9" descr="C:\Users\monic\AppData\Local\Microsoft\Windows\INetCache\Content.Word\20141217_124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onic\AppData\Local\Microsoft\Windows\INetCache\Content.Word\20141217_12493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2001"/>
                          <a:stretch/>
                        </pic:blipFill>
                        <pic:spPr bwMode="auto">
                          <a:xfrm rot="5400000">
                            <a:off x="0" y="0"/>
                            <a:ext cx="2476499" cy="1583008"/>
                          </a:xfrm>
                          <a:prstGeom prst="rect">
                            <a:avLst/>
                          </a:prstGeom>
                          <a:noFill/>
                          <a:ln>
                            <a:noFill/>
                          </a:ln>
                          <a:extLst>
                            <a:ext uri="{53640926-AAD7-44D8-BBD7-CCE9431645EC}">
                              <a14:shadowObscured xmlns:a14="http://schemas.microsoft.com/office/drawing/2010/main"/>
                            </a:ext>
                          </a:extLst>
                        </pic:spPr>
                      </pic:pic>
                    </a:graphicData>
                  </a:graphic>
                </wp:inline>
              </w:drawing>
            </w:r>
          </w:p>
          <w:p w:rsidR="0020141B" w:rsidRDefault="0020141B">
            <w:pPr>
              <w:rPr>
                <w:rFonts w:ascii="Avenir Light" w:hAnsi="Avenir Light"/>
              </w:rPr>
            </w:pPr>
            <w:r>
              <w:rPr>
                <w:rFonts w:ascii="Avenir Light" w:hAnsi="Avenir Light"/>
              </w:rPr>
              <w:t xml:space="preserve">                  </w:t>
            </w:r>
          </w:p>
          <w:p w:rsidR="00A27C70" w:rsidRDefault="00A27C70" w:rsidP="00A27C70">
            <w:pPr>
              <w:jc w:val="center"/>
              <w:rPr>
                <w:rFonts w:ascii="Avenir Light" w:hAnsi="Avenir Light"/>
              </w:rPr>
            </w:pPr>
          </w:p>
          <w:p w:rsidR="00A27C70" w:rsidRDefault="00A27C70" w:rsidP="00A27C70">
            <w:pPr>
              <w:jc w:val="center"/>
              <w:rPr>
                <w:rFonts w:ascii="Avenir Light" w:hAnsi="Avenir Light"/>
              </w:rPr>
            </w:pPr>
          </w:p>
          <w:p w:rsidR="00A27C70" w:rsidRDefault="00A27C70" w:rsidP="00A27C70">
            <w:pPr>
              <w:jc w:val="center"/>
              <w:rPr>
                <w:rFonts w:ascii="Avenir Light" w:hAnsi="Avenir Light"/>
              </w:rPr>
            </w:pPr>
          </w:p>
          <w:p w:rsidR="00027425" w:rsidRDefault="00027425" w:rsidP="00A27C70">
            <w:pPr>
              <w:jc w:val="center"/>
              <w:rPr>
                <w:rFonts w:ascii="Avenir Light" w:hAnsi="Avenir Light"/>
              </w:rPr>
            </w:pPr>
          </w:p>
          <w:p w:rsidR="00027425" w:rsidRDefault="00027425" w:rsidP="00A27C70">
            <w:pPr>
              <w:jc w:val="center"/>
              <w:rPr>
                <w:rFonts w:ascii="Avenir Light" w:hAnsi="Avenir Light"/>
              </w:rPr>
            </w:pPr>
          </w:p>
          <w:p w:rsidR="0020141B" w:rsidRDefault="0020141B" w:rsidP="00A27C70">
            <w:pPr>
              <w:jc w:val="center"/>
              <w:rPr>
                <w:rFonts w:ascii="Avenir Light" w:hAnsi="Avenir Light"/>
              </w:rPr>
            </w:pPr>
            <w:r>
              <w:rPr>
                <w:noProof/>
              </w:rPr>
              <w:drawing>
                <wp:inline distT="0" distB="0" distL="0" distR="0" wp14:anchorId="462D5B97" wp14:editId="551F8978">
                  <wp:extent cx="6877050" cy="3868339"/>
                  <wp:effectExtent l="0" t="0" r="0" b="0"/>
                  <wp:docPr id="5" name="Imagen 5" descr="C:\Users\monic\AppData\Local\Microsoft\Windows\INetCache\Content.Word\20141217_123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onic\AppData\Local\Microsoft\Windows\INetCache\Content.Word\20141217_12394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99268" cy="3880837"/>
                          </a:xfrm>
                          <a:prstGeom prst="rect">
                            <a:avLst/>
                          </a:prstGeom>
                          <a:noFill/>
                          <a:ln>
                            <a:noFill/>
                          </a:ln>
                        </pic:spPr>
                      </pic:pic>
                    </a:graphicData>
                  </a:graphic>
                </wp:inline>
              </w:drawing>
            </w:r>
          </w:p>
          <w:p w:rsidR="00A27C70" w:rsidRDefault="00A27C70" w:rsidP="00A27C70">
            <w:pPr>
              <w:jc w:val="center"/>
              <w:rPr>
                <w:rFonts w:ascii="Avenir Light" w:hAnsi="Avenir Light"/>
              </w:rPr>
            </w:pPr>
          </w:p>
          <w:p w:rsidR="00A27C70" w:rsidRDefault="00A27C70" w:rsidP="00A27C70">
            <w:pPr>
              <w:jc w:val="center"/>
              <w:rPr>
                <w:rFonts w:ascii="Avenir Light" w:hAnsi="Avenir Light"/>
              </w:rPr>
            </w:pPr>
          </w:p>
          <w:p w:rsidR="00027425" w:rsidRPr="00116B28" w:rsidRDefault="00027425" w:rsidP="00027425">
            <w:pPr>
              <w:tabs>
                <w:tab w:val="left" w:pos="2085"/>
                <w:tab w:val="center" w:pos="6889"/>
              </w:tabs>
              <w:rPr>
                <w:rFonts w:ascii="Avenir Light" w:hAnsi="Avenir Light"/>
              </w:rPr>
            </w:pPr>
            <w:r>
              <w:rPr>
                <w:rFonts w:ascii="Avenir Light" w:hAnsi="Avenir Light"/>
              </w:rPr>
              <w:tab/>
            </w:r>
            <w:bookmarkStart w:id="0" w:name="_GoBack"/>
            <w:bookmarkEnd w:id="0"/>
          </w:p>
        </w:tc>
      </w:tr>
    </w:tbl>
    <w:p w:rsidR="00647F7F" w:rsidRPr="00116B28" w:rsidRDefault="00027425" w:rsidP="009C0A16">
      <w:pPr>
        <w:rPr>
          <w:rFonts w:ascii="Avenir Light" w:hAnsi="Avenir Light"/>
        </w:rPr>
      </w:pPr>
    </w:p>
    <w:sectPr w:rsidR="00647F7F" w:rsidRPr="00116B28" w:rsidSect="009C0A16">
      <w:pgSz w:w="16838" w:h="11904" w:orient="landscape"/>
      <w:pgMar w:top="1701" w:right="1417" w:bottom="1701"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venir Light">
    <w:altName w:val="Century Gothic"/>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822CB"/>
    <w:multiLevelType w:val="hybridMultilevel"/>
    <w:tmpl w:val="DAC8D622"/>
    <w:lvl w:ilvl="0" w:tplc="06B6DA4E">
      <w:start w:val="9"/>
      <w:numFmt w:val="bullet"/>
      <w:lvlText w:val="-"/>
      <w:lvlJc w:val="left"/>
      <w:pPr>
        <w:ind w:left="1065" w:hanging="705"/>
      </w:pPr>
      <w:rPr>
        <w:rFonts w:ascii="Avenir Light" w:eastAsiaTheme="minorHAnsi" w:hAnsi="Avenir Ligh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24A04BF4"/>
    <w:multiLevelType w:val="hybridMultilevel"/>
    <w:tmpl w:val="0E76116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711743A"/>
    <w:multiLevelType w:val="hybridMultilevel"/>
    <w:tmpl w:val="520AA560"/>
    <w:lvl w:ilvl="0" w:tplc="109458FC">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30F905CC"/>
    <w:multiLevelType w:val="hybridMultilevel"/>
    <w:tmpl w:val="DCD6B7B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32B2CDD"/>
    <w:multiLevelType w:val="hybridMultilevel"/>
    <w:tmpl w:val="A290D72C"/>
    <w:lvl w:ilvl="0" w:tplc="109458FC">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65920F3"/>
    <w:multiLevelType w:val="hybridMultilevel"/>
    <w:tmpl w:val="0BA405DA"/>
    <w:lvl w:ilvl="0" w:tplc="06B6DA4E">
      <w:start w:val="9"/>
      <w:numFmt w:val="bullet"/>
      <w:lvlText w:val="-"/>
      <w:lvlJc w:val="left"/>
      <w:pPr>
        <w:ind w:left="1065" w:hanging="705"/>
      </w:pPr>
      <w:rPr>
        <w:rFonts w:ascii="Avenir Light" w:eastAsiaTheme="minorHAnsi" w:hAnsi="Avenir Light"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26F0C48"/>
    <w:multiLevelType w:val="hybridMultilevel"/>
    <w:tmpl w:val="90FEEE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6"/>
  </w:num>
  <w:num w:numId="4">
    <w:abstractNumId w:val="5"/>
  </w:num>
  <w:num w:numId="5">
    <w:abstractNumId w:val="4"/>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A16"/>
    <w:rsid w:val="00027425"/>
    <w:rsid w:val="00033B73"/>
    <w:rsid w:val="00051881"/>
    <w:rsid w:val="00071107"/>
    <w:rsid w:val="00116B28"/>
    <w:rsid w:val="00190ECB"/>
    <w:rsid w:val="001E216F"/>
    <w:rsid w:val="0020141B"/>
    <w:rsid w:val="00227B0F"/>
    <w:rsid w:val="0031086B"/>
    <w:rsid w:val="003F553C"/>
    <w:rsid w:val="004240CE"/>
    <w:rsid w:val="00460579"/>
    <w:rsid w:val="004E379F"/>
    <w:rsid w:val="005B79BD"/>
    <w:rsid w:val="007D7DA6"/>
    <w:rsid w:val="008465A9"/>
    <w:rsid w:val="008968B7"/>
    <w:rsid w:val="008C74C2"/>
    <w:rsid w:val="00964732"/>
    <w:rsid w:val="009C0A16"/>
    <w:rsid w:val="009E045A"/>
    <w:rsid w:val="00A005C0"/>
    <w:rsid w:val="00A27C70"/>
    <w:rsid w:val="00AE4724"/>
    <w:rsid w:val="00AE7327"/>
    <w:rsid w:val="00B57C88"/>
    <w:rsid w:val="00BE1BD1"/>
    <w:rsid w:val="00C568FE"/>
    <w:rsid w:val="00C6456A"/>
    <w:rsid w:val="00CE1801"/>
    <w:rsid w:val="00DA3702"/>
    <w:rsid w:val="00DB7AA5"/>
    <w:rsid w:val="00DE72F8"/>
    <w:rsid w:val="00E36749"/>
  </w:rsids>
  <m:mathPr>
    <m:mathFont m:val="Cambria Math"/>
    <m:brkBin m:val="before"/>
    <m:brkBinSub m:val="--"/>
    <m:smallFrac m:val="0"/>
    <m:dispDef m:val="0"/>
    <m:lMargin m:val="0"/>
    <m:rMargin m:val="0"/>
    <m:defJc m:val="centerGroup"/>
    <m:wrapRight/>
    <m:intLim m:val="subSup"/>
    <m:naryLim m:val="subSup"/>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586A7"/>
  <w15:docId w15:val="{2D69ABB3-D868-4531-83B6-1A8BD1430E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7F7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9C0A16"/>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96473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fontTable" Target="fontTable.xml"/><Relationship Id="rId10" Type="http://schemas.microsoft.com/office/2007/relationships/hdphoto" Target="media/hdphoto3.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Artículo">
      <a:dk1>
        <a:sysClr val="windowText" lastClr="000000"/>
      </a:dk1>
      <a:lt1>
        <a:sysClr val="window" lastClr="FFFFFF"/>
      </a:lt1>
      <a:dk2>
        <a:srgbClr val="212121"/>
      </a:dk2>
      <a:lt2>
        <a:srgbClr val="CDD4D7"/>
      </a:lt2>
      <a:accent1>
        <a:srgbClr val="1D86CD"/>
      </a:accent1>
      <a:accent2>
        <a:srgbClr val="732E9A"/>
      </a:accent2>
      <a:accent3>
        <a:srgbClr val="B50B1B"/>
      </a:accent3>
      <a:accent4>
        <a:srgbClr val="E8950E"/>
      </a:accent4>
      <a:accent5>
        <a:srgbClr val="55992B"/>
      </a:accent5>
      <a:accent6>
        <a:srgbClr val="2C9C89"/>
      </a:accent6>
      <a:hlink>
        <a:srgbClr val="EC4D4D"/>
      </a:hlink>
      <a:folHlink>
        <a:srgbClr val="F8CE8A"/>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146</TotalTime>
  <Pages>10</Pages>
  <Words>1357</Words>
  <Characters>8160</Characters>
  <Application>Microsoft Office Word</Application>
  <DocSecurity>0</DocSecurity>
  <Lines>291</Lines>
  <Paragraphs>91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Marián López Fernández Cao</dc:creator>
  <cp:lastModifiedBy>Mónica Cury Abril</cp:lastModifiedBy>
  <cp:revision>21</cp:revision>
  <dcterms:created xsi:type="dcterms:W3CDTF">2017-09-17T17:52:00Z</dcterms:created>
  <dcterms:modified xsi:type="dcterms:W3CDTF">2017-09-17T20:26:00Z</dcterms:modified>
</cp:coreProperties>
</file>