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3008"/>
      </w:tblGrid>
      <w:tr w:rsidR="0088595A" w:rsidRPr="0088595A" w:rsidTr="0088595A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595A" w:rsidRPr="0088595A" w:rsidRDefault="0088595A" w:rsidP="0088595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ES"/>
              </w:rPr>
            </w:pPr>
            <w:r w:rsidRPr="0088595A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ES"/>
              </w:rPr>
              <w:t>Remitente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595A" w:rsidRPr="0088595A" w:rsidRDefault="0088595A" w:rsidP="0088595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ES"/>
              </w:rPr>
            </w:pPr>
            <w:hyperlink r:id="rId5" w:tooltip="jlfigueroa.1960@gmail.com" w:history="1">
              <w:proofErr w:type="spellStart"/>
              <w:r w:rsidRPr="0088595A">
                <w:rPr>
                  <w:rFonts w:ascii="Verdana" w:eastAsia="Times New Roman" w:hAnsi="Verdana" w:cs="Times New Roman"/>
                  <w:color w:val="0069A6"/>
                  <w:sz w:val="17"/>
                  <w:szCs w:val="17"/>
                  <w:u w:val="single"/>
                  <w:lang w:eastAsia="es-ES"/>
                </w:rPr>
                <w:t>jose</w:t>
              </w:r>
              <w:proofErr w:type="spellEnd"/>
              <w:r w:rsidRPr="0088595A">
                <w:rPr>
                  <w:rFonts w:ascii="Verdana" w:eastAsia="Times New Roman" w:hAnsi="Verdana" w:cs="Times New Roman"/>
                  <w:color w:val="0069A6"/>
                  <w:sz w:val="17"/>
                  <w:szCs w:val="17"/>
                  <w:u w:val="single"/>
                  <w:lang w:eastAsia="es-ES"/>
                </w:rPr>
                <w:t xml:space="preserve"> </w:t>
              </w:r>
              <w:proofErr w:type="spellStart"/>
              <w:r w:rsidRPr="0088595A">
                <w:rPr>
                  <w:rFonts w:ascii="Verdana" w:eastAsia="Times New Roman" w:hAnsi="Verdana" w:cs="Times New Roman"/>
                  <w:color w:val="0069A6"/>
                  <w:sz w:val="17"/>
                  <w:szCs w:val="17"/>
                  <w:u w:val="single"/>
                  <w:lang w:eastAsia="es-ES"/>
                </w:rPr>
                <w:t>figueroa</w:t>
              </w:r>
              <w:proofErr w:type="spellEnd"/>
            </w:hyperlink>
            <w:r w:rsidRPr="0088595A">
              <w:rPr>
                <w:rFonts w:ascii="Verdana" w:eastAsia="Times New Roman" w:hAnsi="Verdana" w:cs="Times New Roman"/>
                <w:noProof/>
                <w:color w:val="0069A6"/>
                <w:sz w:val="17"/>
                <w:szCs w:val="17"/>
                <w:lang w:eastAsia="es-ES"/>
              </w:rPr>
              <w:drawing>
                <wp:inline distT="0" distB="0" distL="0" distR="0" wp14:anchorId="5709E4C5" wp14:editId="7B2E52A6">
                  <wp:extent cx="190500" cy="123825"/>
                  <wp:effectExtent l="0" t="0" r="0" b="9525"/>
                  <wp:docPr id="3" name="Imagen 1" descr="Add contact">
                    <a:hlinkClick xmlns:a="http://schemas.openxmlformats.org/drawingml/2006/main" r:id="rId6" tooltip="&quot;Añadir a contacto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6" tooltip="&quot;Añadir a contacto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95A" w:rsidRPr="0088595A" w:rsidTr="0088595A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595A" w:rsidRPr="0088595A" w:rsidRDefault="0088595A" w:rsidP="0088595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ES"/>
              </w:rPr>
            </w:pPr>
            <w:r w:rsidRPr="0088595A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ES"/>
              </w:rPr>
              <w:t>Destinatario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595A" w:rsidRPr="0088595A" w:rsidRDefault="0088595A" w:rsidP="0088595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ES"/>
              </w:rPr>
            </w:pPr>
            <w:hyperlink r:id="rId8" w:tooltip="joaquin.ibanez@upm.es" w:history="1">
              <w:r w:rsidRPr="0088595A">
                <w:rPr>
                  <w:rFonts w:ascii="Verdana" w:eastAsia="Times New Roman" w:hAnsi="Verdana" w:cs="Times New Roman"/>
                  <w:color w:val="0069A6"/>
                  <w:sz w:val="17"/>
                  <w:szCs w:val="17"/>
                  <w:u w:val="single"/>
                  <w:lang w:eastAsia="es-ES"/>
                </w:rPr>
                <w:t xml:space="preserve">JOAQUIN </w:t>
              </w:r>
              <w:proofErr w:type="spellStart"/>
              <w:r w:rsidRPr="0088595A">
                <w:rPr>
                  <w:rFonts w:ascii="Verdana" w:eastAsia="Times New Roman" w:hAnsi="Verdana" w:cs="Times New Roman"/>
                  <w:color w:val="0069A6"/>
                  <w:sz w:val="17"/>
                  <w:szCs w:val="17"/>
                  <w:u w:val="single"/>
                  <w:lang w:eastAsia="es-ES"/>
                </w:rPr>
                <w:t>IBAÑEZ</w:t>
              </w:r>
              <w:proofErr w:type="spellEnd"/>
              <w:r w:rsidRPr="0088595A">
                <w:rPr>
                  <w:rFonts w:ascii="Verdana" w:eastAsia="Times New Roman" w:hAnsi="Verdana" w:cs="Times New Roman"/>
                  <w:color w:val="0069A6"/>
                  <w:sz w:val="17"/>
                  <w:szCs w:val="17"/>
                  <w:u w:val="single"/>
                  <w:lang w:eastAsia="es-ES"/>
                </w:rPr>
                <w:t xml:space="preserve"> MONTOYA</w:t>
              </w:r>
            </w:hyperlink>
            <w:r w:rsidRPr="0088595A">
              <w:rPr>
                <w:rFonts w:ascii="Verdana" w:eastAsia="Times New Roman" w:hAnsi="Verdana" w:cs="Times New Roman"/>
                <w:noProof/>
                <w:color w:val="0069A6"/>
                <w:sz w:val="17"/>
                <w:szCs w:val="17"/>
                <w:lang w:eastAsia="es-ES"/>
              </w:rPr>
              <w:drawing>
                <wp:inline distT="0" distB="0" distL="0" distR="0" wp14:anchorId="319A4A1C" wp14:editId="17DB7F62">
                  <wp:extent cx="190500" cy="123825"/>
                  <wp:effectExtent l="0" t="0" r="0" b="9525"/>
                  <wp:docPr id="2" name="Imagen 2" descr="Add contact">
                    <a:hlinkClick xmlns:a="http://schemas.openxmlformats.org/drawingml/2006/main" r:id="rId6" tooltip="&quot;Añadir a contacto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d contact">
                            <a:hlinkClick r:id="rId6" tooltip="&quot;Añadir a contacto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95A" w:rsidRPr="0088595A" w:rsidTr="0088595A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595A" w:rsidRPr="0088595A" w:rsidRDefault="0088595A" w:rsidP="0088595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ES"/>
              </w:rPr>
            </w:pPr>
            <w:r w:rsidRPr="0088595A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ES"/>
              </w:rPr>
              <w:t>Fecha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595A" w:rsidRPr="0088595A" w:rsidRDefault="0088595A" w:rsidP="0088595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ES"/>
              </w:rPr>
            </w:pPr>
            <w:r w:rsidRPr="0088595A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ES"/>
              </w:rPr>
              <w:t>Hoy 12:17</w:t>
            </w:r>
          </w:p>
        </w:tc>
      </w:tr>
    </w:tbl>
    <w:p w:rsidR="0088595A" w:rsidRPr="0088595A" w:rsidRDefault="0088595A" w:rsidP="0088595A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 w:rsidRPr="0088595A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Mensaje 1 de 45 </w:t>
      </w:r>
      <w:hyperlink r:id="rId9" w:tooltip="Mostrar mensaje anterior" w:history="1">
        <w:r w:rsidRPr="0088595A">
          <w:rPr>
            <w:rFonts w:ascii="Verdana" w:eastAsia="Times New Roman" w:hAnsi="Verdana" w:cs="Times New Roman"/>
            <w:color w:val="525252"/>
            <w:sz w:val="17"/>
            <w:szCs w:val="17"/>
            <w:bdr w:val="single" w:sz="6" w:space="2" w:color="C6C6C6" w:frame="1"/>
            <w:shd w:val="clear" w:color="auto" w:fill="F7F7F7"/>
            <w:lang w:eastAsia="es-ES"/>
          </w:rPr>
          <w:t>&lt;</w:t>
        </w:r>
      </w:hyperlink>
      <w:r w:rsidRPr="0088595A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</w:t>
      </w:r>
      <w:hyperlink r:id="rId10" w:tooltip="Mostrar el siguiente mensaje" w:history="1">
        <w:r w:rsidRPr="0088595A">
          <w:rPr>
            <w:rFonts w:ascii="Verdana" w:eastAsia="Times New Roman" w:hAnsi="Verdana" w:cs="Times New Roman"/>
            <w:color w:val="525252"/>
            <w:sz w:val="17"/>
            <w:szCs w:val="17"/>
            <w:bdr w:val="single" w:sz="6" w:space="2" w:color="C6C6C6" w:frame="1"/>
            <w:shd w:val="clear" w:color="auto" w:fill="F7F7F7"/>
            <w:lang w:eastAsia="es-ES"/>
          </w:rPr>
          <w:t>&gt;</w:t>
        </w:r>
      </w:hyperlink>
      <w:r w:rsidRPr="0088595A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</w:t>
      </w:r>
    </w:p>
    <w:p w:rsidR="0088595A" w:rsidRPr="0088595A" w:rsidRDefault="0088595A" w:rsidP="0088595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 w:rsidRPr="0088595A">
        <w:rPr>
          <w:rFonts w:ascii="Verdana" w:eastAsia="Times New Roman" w:hAnsi="Verdana" w:cs="Times New Roman"/>
          <w:noProof/>
          <w:color w:val="333333"/>
          <w:sz w:val="17"/>
          <w:szCs w:val="17"/>
          <w:lang w:eastAsia="es-ES"/>
        </w:rPr>
        <mc:AlternateContent>
          <mc:Choice Requires="wps">
            <w:drawing>
              <wp:inline distT="0" distB="0" distL="0" distR="0" wp14:anchorId="0719E745" wp14:editId="1C1772A5">
                <wp:extent cx="304800" cy="304800"/>
                <wp:effectExtent l="0" t="0" r="0" b="0"/>
                <wp:docPr id="1" name="AutoShape 3" descr="https://www.upm.es/webmail_personal/?_email=jlfigueroa.1960%40gmail.com&amp;_action=photo&amp;_task=address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08DF34" id="AutoShape 3" o:spid="_x0000_s1026" alt="https://www.upm.es/webmail_personal/?_email=jlfigueroa.1960%40gmail.com&amp;_action=photo&amp;_task=addressboo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I7WdkCAwAALw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88595A" w:rsidRPr="0088595A" w:rsidRDefault="0088595A" w:rsidP="0088595A">
      <w:pPr>
        <w:shd w:val="clear" w:color="auto" w:fill="FEF893"/>
        <w:spacing w:after="120" w:line="240" w:lineRule="auto"/>
        <w:rPr>
          <w:rFonts w:ascii="Verdana" w:eastAsia="Times New Roman" w:hAnsi="Verdana" w:cs="Times New Roman"/>
          <w:b/>
          <w:bCs/>
          <w:vanish/>
          <w:color w:val="996600"/>
          <w:sz w:val="17"/>
          <w:szCs w:val="17"/>
          <w:lang w:eastAsia="es-ES"/>
        </w:rPr>
      </w:pPr>
      <w:r w:rsidRPr="0088595A">
        <w:rPr>
          <w:rFonts w:ascii="Verdana" w:eastAsia="Times New Roman" w:hAnsi="Verdana" w:cs="Times New Roman"/>
          <w:b/>
          <w:bCs/>
          <w:vanish/>
          <w:color w:val="996600"/>
          <w:sz w:val="17"/>
          <w:szCs w:val="17"/>
          <w:lang w:eastAsia="es-ES"/>
        </w:rPr>
        <w:t>Para proteger su privacidad, las imágenes externas de este mensaje han sido bloqueadas. </w:t>
      </w:r>
      <w:hyperlink r:id="rId11" w:anchor="loadimages" w:history="1">
        <w:r w:rsidRPr="0088595A">
          <w:rPr>
            <w:rFonts w:ascii="Verdana" w:eastAsia="Times New Roman" w:hAnsi="Verdana" w:cs="Times New Roman"/>
            <w:b/>
            <w:bCs/>
            <w:vanish/>
            <w:color w:val="525252"/>
            <w:sz w:val="17"/>
            <w:szCs w:val="17"/>
            <w:u w:val="single"/>
            <w:bdr w:val="single" w:sz="6" w:space="2" w:color="C6C6C6" w:frame="1"/>
            <w:shd w:val="clear" w:color="auto" w:fill="F7F7F7"/>
            <w:lang w:eastAsia="es-ES"/>
          </w:rPr>
          <w:t>Mostrar imágenes</w:t>
        </w:r>
      </w:hyperlink>
    </w:p>
    <w:p w:rsidR="0088595A" w:rsidRPr="0088595A" w:rsidRDefault="0088595A" w:rsidP="0088595A">
      <w:pPr>
        <w:spacing w:after="0" w:line="720" w:lineRule="atLeast"/>
        <w:textAlignment w:val="baseline"/>
        <w:outlineLvl w:val="0"/>
        <w:rPr>
          <w:rFonts w:ascii="inherit" w:eastAsia="Times New Roman" w:hAnsi="inherit" w:cs="Helvetica"/>
          <w:b/>
          <w:bCs/>
          <w:color w:val="000000"/>
          <w:kern w:val="36"/>
          <w:sz w:val="54"/>
          <w:szCs w:val="54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000000"/>
          <w:kern w:val="36"/>
          <w:sz w:val="54"/>
          <w:szCs w:val="54"/>
          <w:lang w:eastAsia="es-ES"/>
        </w:rPr>
        <w:t>Programa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Preámbulo 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Lunes, 19 marzo  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10:30 –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13:00h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Mesa Redonda | La Cooperación Cultural Iberoamericana: Mitos, Verdades y Realidades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Participan:</w:t>
      </w:r>
    </w:p>
    <w:p w:rsidR="0088595A" w:rsidRPr="0088595A" w:rsidRDefault="0088595A" w:rsidP="0088595A">
      <w:pPr>
        <w:numPr>
          <w:ilvl w:val="0"/>
          <w:numId w:val="1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José María Nogales Herrera | Presidente de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ANABAD</w:t>
      </w:r>
      <w:proofErr w:type="spellEnd"/>
    </w:p>
    <w:p w:rsidR="0088595A" w:rsidRPr="0088595A" w:rsidRDefault="0088595A" w:rsidP="0088595A">
      <w:pPr>
        <w:numPr>
          <w:ilvl w:val="0"/>
          <w:numId w:val="1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Manuel Sierra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Castañer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| Director del Área para Latinoamérica y Cooperación al Desarrollo – Universidad Politécnica de Madrid (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UPM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)</w:t>
      </w:r>
    </w:p>
    <w:p w:rsidR="0088595A" w:rsidRPr="0088595A" w:rsidRDefault="0088595A" w:rsidP="0088595A">
      <w:pPr>
        <w:numPr>
          <w:ilvl w:val="0"/>
          <w:numId w:val="1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Araceli Sánchez Garrido | Jefa Adjunta Dpto. de Cooperación y Promoción Cultural – Dirección de Relaciones Culturales y Científicas –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AECID</w:t>
      </w:r>
      <w:proofErr w:type="spellEnd"/>
    </w:p>
    <w:p w:rsidR="0088595A" w:rsidRPr="0088595A" w:rsidRDefault="0088595A" w:rsidP="0088595A">
      <w:pPr>
        <w:numPr>
          <w:ilvl w:val="0"/>
          <w:numId w:val="1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Organización de Estados Iberoamericanos para la Educación, la Ciencia y la Cultura –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OEI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| Por confirmar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Lugar: Sala Andrés Bello, </w:t>
      </w:r>
      <w:proofErr w:type="spellStart"/>
      <w:proofErr w:type="gram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OEI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,</w:t>
      </w:r>
      <w:proofErr w:type="gram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Secretaria General | Bravo Murillo, 38 – Madrid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Metro: Canal (líneas 7 y 2)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17:00 –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19:30h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Un Chocolate con…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Conversatorio: Los Gestores Culturales y sus verdades cotidianas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Conductora: Helen López | Periodista especializada en cacao y chocolate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Participan:</w:t>
      </w:r>
    </w:p>
    <w:p w:rsidR="0088595A" w:rsidRPr="0088595A" w:rsidRDefault="0088595A" w:rsidP="0088595A">
      <w:pPr>
        <w:numPr>
          <w:ilvl w:val="0"/>
          <w:numId w:val="2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Ana Isabel Velasco Rebollo | Presidenta de la Federación Estatal de Asociaciones de Gestores Culturales (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FEAGC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)</w:t>
      </w:r>
    </w:p>
    <w:p w:rsidR="0088595A" w:rsidRPr="0088595A" w:rsidRDefault="0088595A" w:rsidP="0088595A">
      <w:pPr>
        <w:numPr>
          <w:ilvl w:val="0"/>
          <w:numId w:val="2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Mayda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Álvarez Islas | Presidenta de la Asociación Red Transatlántica</w:t>
      </w:r>
    </w:p>
    <w:p w:rsidR="0088595A" w:rsidRPr="0088595A" w:rsidRDefault="0088595A" w:rsidP="0088595A">
      <w:pPr>
        <w:numPr>
          <w:ilvl w:val="0"/>
          <w:numId w:val="2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Francisco Plaza Díaz | Director – Gerente del Teatro de Rojas de Toledo</w:t>
      </w:r>
    </w:p>
    <w:p w:rsidR="0088595A" w:rsidRPr="0088595A" w:rsidRDefault="0088595A" w:rsidP="0088595A">
      <w:pPr>
        <w:numPr>
          <w:ilvl w:val="0"/>
          <w:numId w:val="2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José Luis Figueroa Sánchez | Director del XV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CAIGC</w:t>
      </w:r>
      <w:proofErr w:type="spellEnd"/>
    </w:p>
    <w:p w:rsidR="0088595A" w:rsidRPr="0088595A" w:rsidRDefault="0088595A" w:rsidP="0088595A">
      <w:pPr>
        <w:numPr>
          <w:ilvl w:val="0"/>
          <w:numId w:val="2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Maurelyn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Rangel Camargo | Gestora Cultural – Doctoranda en la Universidad de Deusto</w:t>
      </w:r>
    </w:p>
    <w:p w:rsidR="0088595A" w:rsidRPr="0088595A" w:rsidRDefault="0088595A" w:rsidP="0088595A">
      <w:pPr>
        <w:numPr>
          <w:ilvl w:val="0"/>
          <w:numId w:val="2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Jessybel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Clemente Torres | Gestora Cultural – La Onda Creativa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Lugar: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Impact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Hub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Madrid | C/ Alameda, 22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Metro: Atocha (Línea 1)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Martes, 20 marzo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9:30 –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13:30h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Encuentro con el Instituto del Patrimonio Cultural de España (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IPCE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)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Programa:</w:t>
      </w:r>
    </w:p>
    <w:p w:rsidR="0088595A" w:rsidRPr="0088595A" w:rsidRDefault="0088595A" w:rsidP="0088595A">
      <w:pPr>
        <w:numPr>
          <w:ilvl w:val="0"/>
          <w:numId w:val="3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Presentación del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IPCE</w:t>
      </w:r>
      <w:proofErr w:type="spellEnd"/>
    </w:p>
    <w:p w:rsidR="0088595A" w:rsidRPr="0088595A" w:rsidRDefault="0088595A" w:rsidP="0088595A">
      <w:pPr>
        <w:numPr>
          <w:ilvl w:val="0"/>
          <w:numId w:val="3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Presentación de los Planes Nacionales de Patrimonio Cultural</w:t>
      </w:r>
    </w:p>
    <w:p w:rsidR="0088595A" w:rsidRPr="0088595A" w:rsidRDefault="0088595A" w:rsidP="0088595A">
      <w:pPr>
        <w:numPr>
          <w:ilvl w:val="0"/>
          <w:numId w:val="3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Presentación del Plan Nacional de Patrimonio Industrial</w:t>
      </w:r>
    </w:p>
    <w:p w:rsidR="0088595A" w:rsidRPr="0088595A" w:rsidRDefault="0088595A" w:rsidP="0088595A">
      <w:pPr>
        <w:numPr>
          <w:ilvl w:val="0"/>
          <w:numId w:val="3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Visita guiada al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IPCE</w:t>
      </w:r>
      <w:proofErr w:type="spellEnd"/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Lugar: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IPCE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| C/ Pintor El Greco, 4 (Ciudad Universitaria)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Metro Moncloa (líneas 3 y 6)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ó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Ciudad Universitaria (línea 6)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16:00 a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17:30h</w:t>
      </w:r>
      <w:proofErr w:type="spellEnd"/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Taller de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Fundraising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y Mecenazgo para Gestores del Patrimonio a cargo de 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Ana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Zabalegui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 | Directora de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Mecenalia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– Plataforma de Mecenazgo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Lugar: Matadero Madrid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18:00 –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20:00h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Encuentro con los Escritores Patricia Díaz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Inostroza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, Antonio López Ortega y Cristina Falcón Maldonado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Conversatorio y presentación de los libros:</w:t>
      </w:r>
    </w:p>
    <w:p w:rsidR="0088595A" w:rsidRPr="0088595A" w:rsidRDefault="0088595A" w:rsidP="0088595A">
      <w:pPr>
        <w:numPr>
          <w:ilvl w:val="0"/>
          <w:numId w:val="4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Yo no canto por cantar: Cantares de resistencia en el Cono Sur. Brasil, Uruguay, Chile y Argentina y Clara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Oyuela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y el Arte de Cantar. Editorial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Memoriarte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| Patricia Díaz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Inostroza</w:t>
      </w:r>
      <w:proofErr w:type="spellEnd"/>
    </w:p>
    <w:p w:rsidR="0088595A" w:rsidRPr="0088595A" w:rsidRDefault="0088595A" w:rsidP="0088595A">
      <w:pPr>
        <w:numPr>
          <w:ilvl w:val="0"/>
          <w:numId w:val="4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La gran regresión (Crónicas de la desmemoria venezolana 2000 – 2016). Ediciones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UCAB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| Antonio López Ortega</w:t>
      </w:r>
    </w:p>
    <w:p w:rsidR="0088595A" w:rsidRPr="0088595A" w:rsidRDefault="0088595A" w:rsidP="0088595A">
      <w:pPr>
        <w:numPr>
          <w:ilvl w:val="0"/>
          <w:numId w:val="4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Memoria errante y Borrar el paisaje (Editorial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Candaya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) | Cristina Falcón Maldonado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Lugar: Casa del Lector | Matadero Madrid –  Paseo de la Chopera, 14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Metro: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Legazpi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(líneas 3 y 6)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 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Miércoles, 21 de marzo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Lugar: Universidad Politécnica de Madrid (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UPM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) | Escuela Técnica Superior de Arquitectura de Madrid (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ETSAM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) | | Sala de Conferencias (3 planta) |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Metro Moncloa (líneas 3 y 6)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ó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Ciudad Universitaria (línea 6)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9:30h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Inscripción y entrega de credenciales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10:00h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Apertura del XV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CAIGC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| Patrimonio Cultural y Natural Iberoamericano: Conexiones con Europa + Perspectivas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10:30h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Homenaje a 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Antonio López Ortega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 | Escritor y Gerente Cultural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Conferencia Inaugural: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A cargo de 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Antonio López Ortega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12:00h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Pausa 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12:30h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Conferencia: El Museo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Agbar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de las Aguas y su Patrimonio Industrial a cargo de 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Sonia Hernández Almodóvar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 | Directora del Museo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Agbar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de las Aguas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13:15h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Conferencia: El Patrimonio Industrial Venezolano a cargo de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 Lucía Sánchez Figueroa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| Presidenta del Comité Venezolano para la Conservación del Patrimonio Industrial (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CVCPI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) |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TICCIH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  Venezuela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 – 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Profesora de la Universidad Simón Bolívar (USB)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 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16:00h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COLOQUIO: Paisajes Culturales Industriales y Turismo Industrial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Temas a tratar: Paisajes Culturales Industriales  | Gestión del Patrimonio Arquitectónico e Industrial  | Turismo Industrial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Ponentes: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Linarejos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  Cruz Pérez 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| Vice Coordinadora de la Comisión de Seguimiento del Plan Nacional de Patrimonio Industrial de España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Sandra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Touza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 |Fundadora – CEO Ponle Cara al Turismo – Empresa de Turismo Comunitario, Creativo e Industrial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Carolina Castañeda López | 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Red PHI Patrimonio Histórico + Cultural Iberoamericano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Ignacio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Valdéz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Alvarez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 |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INCUNA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– Asociación de Arqueología Industrial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18:30h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Conferencia</w:t>
      </w:r>
      <w:proofErr w:type="gram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:  Superación</w:t>
      </w:r>
      <w:proofErr w:type="gram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de la Pobreza a través de la Gestión del Patrimonio Cultural y Natural a cargo de 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Jordi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Tresserras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 Juan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 | Director del Laboratorio de Patrimonio Cultural, Creatividad y Turismo Cultural (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LABPATC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) de la Universidad de Barcelona (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UB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)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Jueves, 22 de marzo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9:30h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Conferencia: El Patrimonio Arqueológico y Etnográfico a cargo de 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Fernando Vela Cossío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 | Profesor de la Universidad Politécnica de Madrid – Coordinador Red PHI (Patrimonio Histórico + Cultural Iberoamericano)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10:30h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Conferencia: Patrimonio Cultural Inmaterial a cargo de 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María Pía Timón Tiemblo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 | Coordinadora del Plan Nacional de Patrimonio Cultural Inmaterial – Instituto del Patrimonio Cultural de España (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IPCE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)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11:30h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Pausa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12:00h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Conferencia: La recuperación del Patrimonio Arqueológico y Etnográfico como apuesta de Turismo Patrimonial a cargo de 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Cesar Abella Vásquez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 | Fundador y Director General de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TRIVIUM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- Estrategias en Cultura y Turismo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13:00h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Conferencia: 2018 Año Europeo del Patrimonio Cultural a cargo de 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Bárbara Cordero Bellas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 | Coordinadora General de la Asociación Hispania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Nostra</w:t>
      </w:r>
      <w:proofErr w:type="spellEnd"/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14:00h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Dialogo (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im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) probable. Que queremos decir cuando hablamos de cultura y desarrollo 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a cargo de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 Araceli Sánchez Garrido | 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Jefa Adjunta Dpto. de Cooperación y Promoción Cultural – Dirección de Relaciones Culturales y Científicas –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AECID</w:t>
      </w:r>
      <w:proofErr w:type="spellEnd"/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Lugar: Edificio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itdUPM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 xml:space="preserve"> (Sala grande) – Escuela Técnica Superior de Ingeniería Agronómica, Alimentaria y de 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Biosistemas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16:00h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Conferencia: Economía y Turismo Patrimonial  a cargo de  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Lluis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 Bonet i Agustí | 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Coordinador del programa de Doctorado en  Gestión de la Cultura y el Patrimonio  de la Universidad de Barcelona (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UB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)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17:30h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Conversatorio: Conservación y Divulgación del Patrimonio Histórico Documental y Gestión de las Ciudades Universitarias, Patrimonio de la Humanidad por la UNESCO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Participan: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Joaquín Ibáñez Montoya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 | Director Aula de Formación Gestión e Intervención en el Patrimonio Arquitectónico e Industrial | Escuela Técnica Superior de Arquitectura de Madrid – Universidad Politécnica de Madrid (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UPM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)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José María Nogales H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 | Presidente de la Federación Española de Asociaciones de Archiveros, Bibliotecarios, Arqueólogos, Museólogos y Documentalistas (</w:t>
      </w:r>
      <w:proofErr w:type="spellStart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ANABAD</w:t>
      </w:r>
      <w:proofErr w:type="spellEnd"/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)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Carlos Clemente San Román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 | Fundador y ex Director del Master en Restauración y Rehabilitación del Patrimonio de la Universidad de Alcalá de Henares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19:00h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Conferencia Patrimonio Natural y Cultural Agroalimentario a cargo de 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Henar Diez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Villahoz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 y Ana Rodríguez 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| 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Red de Saberes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 | 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Ecuador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Vídeo Conferencia Patrimonio Cultural y Natural de Bolivia a cargo de 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Marcelo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Arze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 | Experto en Desarrollo Sostenible y Manejo de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Areas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 Protegidas | Bolivia 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Vídeo Conferencia Patrimonio Musical: Una memoria compartida a cargo de 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Patricia Díaz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Inostroza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 | Presidenta de la Fundación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Memoriarte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 | Chile 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Viernes, 23 de marzo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11:00 a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19:00h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Visitas técnicas e itinerario turístico cultural por los equipamientos:</w:t>
      </w:r>
    </w:p>
    <w:p w:rsidR="0088595A" w:rsidRPr="0088595A" w:rsidRDefault="0088595A" w:rsidP="0088595A">
      <w:pPr>
        <w:numPr>
          <w:ilvl w:val="0"/>
          <w:numId w:val="5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Museo del Ferrocarril de Madrid</w:t>
      </w:r>
    </w:p>
    <w:p w:rsidR="0088595A" w:rsidRPr="0088595A" w:rsidRDefault="0088595A" w:rsidP="0088595A">
      <w:pPr>
        <w:numPr>
          <w:ilvl w:val="0"/>
          <w:numId w:val="5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Matadero Madrid | Centro de Residencias Artísticas</w:t>
      </w:r>
    </w:p>
    <w:p w:rsidR="0088595A" w:rsidRPr="0088595A" w:rsidRDefault="0088595A" w:rsidP="0088595A">
      <w:pPr>
        <w:numPr>
          <w:ilvl w:val="0"/>
          <w:numId w:val="5"/>
        </w:numPr>
        <w:spacing w:after="0" w:line="240" w:lineRule="auto"/>
        <w:ind w:left="186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Tabacalera de Lavapiés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 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Epílogo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Sábado, 24 de marzo |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10:30h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Visita técnica a la Universidad y Barrio Histórico de Alcalá de Henares | Patrimonio de la Humanidad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Punto de encuentro: Plaza de Palacio, Alcalá de Henares</w:t>
      </w:r>
    </w:p>
    <w:p w:rsidR="0088595A" w:rsidRPr="0088595A" w:rsidRDefault="0088595A" w:rsidP="0088595A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Domingo, 25 de marzo |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10:30h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.</w:t>
      </w:r>
    </w:p>
    <w:p w:rsidR="0088595A" w:rsidRPr="0088595A" w:rsidRDefault="0088595A" w:rsidP="0088595A">
      <w:pPr>
        <w:spacing w:after="389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Visita técnica a la Ciudad Histórica de Toledo | Patrimonio de la Humanidad</w:t>
      </w:r>
    </w:p>
    <w:p w:rsidR="0088595A" w:rsidRPr="0088595A" w:rsidRDefault="0088595A" w:rsidP="0088595A">
      <w:pPr>
        <w:spacing w:after="12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Punto de encuentro</w:t>
      </w:r>
      <w:r w:rsidRPr="0088595A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: </w:t>
      </w:r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Remonte mecánico de </w:t>
      </w:r>
      <w:proofErr w:type="spellStart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>Safont</w:t>
      </w:r>
      <w:proofErr w:type="spellEnd"/>
      <w:r w:rsidRPr="0088595A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es-ES"/>
        </w:rPr>
        <w:t xml:space="preserve"> (escaleras mecánicas) – Toledo</w:t>
      </w:r>
    </w:p>
    <w:p w:rsidR="00A24CB3" w:rsidRDefault="00A24CB3">
      <w:bookmarkStart w:id="0" w:name="_GoBack"/>
      <w:bookmarkEnd w:id="0"/>
    </w:p>
    <w:sectPr w:rsidR="00A24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D6B80"/>
    <w:multiLevelType w:val="multilevel"/>
    <w:tmpl w:val="9CA03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A2C46"/>
    <w:multiLevelType w:val="multilevel"/>
    <w:tmpl w:val="49BE5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E442A"/>
    <w:multiLevelType w:val="multilevel"/>
    <w:tmpl w:val="667C1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9544AD"/>
    <w:multiLevelType w:val="multilevel"/>
    <w:tmpl w:val="E51A9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07721"/>
    <w:multiLevelType w:val="multilevel"/>
    <w:tmpl w:val="F7B6B9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5A"/>
    <w:rsid w:val="0088595A"/>
    <w:rsid w:val="00A2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FD463-4BF3-4AE3-9079-12379A00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40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DFDFDF"/>
                    <w:right w:val="none" w:sz="0" w:space="0" w:color="auto"/>
                  </w:divBdr>
                  <w:divsChild>
                    <w:div w:id="8753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2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6894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730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single" w:sz="6" w:space="5" w:color="FFDF0E"/>
                                <w:left w:val="single" w:sz="6" w:space="23" w:color="FFDF0E"/>
                                <w:bottom w:val="single" w:sz="6" w:space="3" w:color="FFDF0E"/>
                                <w:right w:val="single" w:sz="6" w:space="9" w:color="FFDF0E"/>
                              </w:divBdr>
                            </w:div>
                          </w:divsChild>
                        </w:div>
                        <w:div w:id="25960453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7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5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2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00145">
                                                  <w:marLeft w:val="1140"/>
                                                  <w:marRight w:val="1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73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quin.ibanez@upm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m.es/webmail_personal/?_task=mail&amp;_action=show&amp;_uid=134343&amp;_mbox=INBOX&amp;_caps=pdf%3D0,flash%3D1,tif%3D1#add" TargetMode="External"/><Relationship Id="rId11" Type="http://schemas.openxmlformats.org/officeDocument/2006/relationships/hyperlink" Target="https://www.upm.es/webmail_personal/?_task=mail&amp;_action=show&amp;_uid=134343&amp;_mbox=INBOX&amp;_caps=pdf%3D0%2Cflash%3D1%2Ctif%3D1" TargetMode="External"/><Relationship Id="rId5" Type="http://schemas.openxmlformats.org/officeDocument/2006/relationships/hyperlink" Target="mailto:jlfigueroa.1960@gmail.com" TargetMode="External"/><Relationship Id="rId10" Type="http://schemas.openxmlformats.org/officeDocument/2006/relationships/hyperlink" Target="https://www.upm.es/webmail_personal/?_task=mail&amp;_action=show&amp;_uid=134343&amp;_mbox=INBOX&amp;_caps=pdf%3D0%2Cflash%3D1%2Ctif%3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m.es/webmail_personal/?_task=mail&amp;_action=show&amp;_uid=134343&amp;_mbox=INBOX&amp;_caps=pdf%3D0%2Cflash%3D1%2Ctif%3D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1288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</dc:creator>
  <cp:keywords/>
  <dc:description/>
  <cp:lastModifiedBy>Joaquin</cp:lastModifiedBy>
  <cp:revision>1</cp:revision>
  <dcterms:created xsi:type="dcterms:W3CDTF">2018-03-06T17:09:00Z</dcterms:created>
  <dcterms:modified xsi:type="dcterms:W3CDTF">2018-03-06T17:10:00Z</dcterms:modified>
</cp:coreProperties>
</file>