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AC82" w14:textId="52BF1024" w:rsidR="00F013C5" w:rsidRPr="00037FB1" w:rsidRDefault="00F013C5" w:rsidP="00F013C5">
      <w:pPr>
        <w:rPr>
          <w:b/>
          <w:bCs/>
        </w:rPr>
      </w:pPr>
      <w:bookmarkStart w:id="0" w:name="_GoBack"/>
      <w:r w:rsidRPr="00037FB1">
        <w:rPr>
          <w:b/>
          <w:bCs/>
        </w:rPr>
        <w:t>COMPETENCIAS</w:t>
      </w:r>
      <w:r w:rsidR="00037FB1" w:rsidRPr="00037FB1">
        <w:rPr>
          <w:b/>
          <w:bCs/>
        </w:rPr>
        <w:t xml:space="preserve"> </w:t>
      </w:r>
    </w:p>
    <w:p w14:paraId="3592ACCD" w14:textId="77777777" w:rsidR="00F013C5" w:rsidRDefault="00F013C5" w:rsidP="00F013C5">
      <w:r>
        <w:t>Las COMPETENCIAS GENERALES que debe adquirir el doctorando las establece el Artículo 5 del</w:t>
      </w:r>
    </w:p>
    <w:p w14:paraId="56FC0971" w14:textId="77777777" w:rsidR="00F013C5" w:rsidRDefault="00F013C5" w:rsidP="00F013C5">
      <w:r>
        <w:t>Real Decreto 99/2011 y son las siguientes:</w:t>
      </w:r>
    </w:p>
    <w:p w14:paraId="1E030D25" w14:textId="77777777" w:rsidR="00F013C5" w:rsidRDefault="00F013C5" w:rsidP="00F013C5">
      <w:r>
        <w:t xml:space="preserve">1. Los estudios de doctorado garantizarán, como mínimo, la adquisición por el doctorando de las siguientes competencias </w:t>
      </w:r>
      <w:proofErr w:type="gramStart"/>
      <w:r>
        <w:t>básicas</w:t>
      </w:r>
      <w:proofErr w:type="gramEnd"/>
      <w:r>
        <w:t xml:space="preserve"> así como aquellas otras que figuren en el Marco Español de Cualificaciones para la Educación Superior:</w:t>
      </w:r>
    </w:p>
    <w:p w14:paraId="761BF6CA" w14:textId="77777777" w:rsidR="00F013C5" w:rsidRDefault="00F013C5" w:rsidP="00F013C5">
      <w:r>
        <w:t>a) Comprensión sistemática de un campo de estudio y dominio de las habilidades y métodos de investigación relacionados con dicho campo.</w:t>
      </w:r>
    </w:p>
    <w:p w14:paraId="29D7A5FC" w14:textId="77777777" w:rsidR="00F013C5" w:rsidRDefault="00F013C5" w:rsidP="00F013C5">
      <w:r>
        <w:t>b) Capacidad de concebir, diseñar o crear, poner en práctica y adoptar un proceso sustancial de investigación o creación.</w:t>
      </w:r>
    </w:p>
    <w:p w14:paraId="51077F1A" w14:textId="77777777" w:rsidR="00F013C5" w:rsidRDefault="00F013C5" w:rsidP="00F013C5">
      <w:r>
        <w:t>c) Capacidad para contribuir a la ampliación de las fronteras del conocimiento a través de una investigación original.</w:t>
      </w:r>
    </w:p>
    <w:p w14:paraId="27A3D805" w14:textId="77777777" w:rsidR="00F013C5" w:rsidRDefault="00F013C5" w:rsidP="00F013C5">
      <w:r>
        <w:t>d) Capacidad de realizar un análisis crítico y de evaluación y síntesis de ideas nuevas y complejas.</w:t>
      </w:r>
    </w:p>
    <w:p w14:paraId="53A30DE8" w14:textId="77777777" w:rsidR="00F013C5" w:rsidRDefault="00F013C5" w:rsidP="00F013C5">
      <w:r>
        <w:t>e) Capacidad de comunicación con la comunidad académica y científica y con la sociedad en general acerca de sus ámbitos de conocimiento en los modos e idiomas de uso habitual en su comunidad científica internacional.</w:t>
      </w:r>
    </w:p>
    <w:p w14:paraId="3159722C" w14:textId="77777777" w:rsidR="00F013C5" w:rsidRDefault="00F013C5" w:rsidP="00F013C5">
      <w:r>
        <w:t>f) Capacidad de fomentar, en contextos académicos y profesionales, el avance científico, tecnológico, social, artístico o cultural dentro de una sociedad basada en el conocimiento.</w:t>
      </w:r>
    </w:p>
    <w:p w14:paraId="4F7DC33F" w14:textId="77777777" w:rsidR="00F013C5" w:rsidRDefault="00F013C5" w:rsidP="00F013C5">
      <w:r>
        <w:t>2. Asimismo, la obtención del título de Doctor debe proporcionar una alta capacitación profesional en ámbitos diversos, especialmente en aquellos que requieren creatividad e innovación. Los doctores habrán adquirido, al menos, las siguientes capacidades y destrezas personales:</w:t>
      </w:r>
    </w:p>
    <w:p w14:paraId="26B829BF" w14:textId="77777777" w:rsidR="00F013C5" w:rsidRDefault="00F013C5" w:rsidP="00F013C5">
      <w:r>
        <w:t>a) Desenvolverse en contextos en los que hay poca información específica.</w:t>
      </w:r>
    </w:p>
    <w:p w14:paraId="02264069" w14:textId="77777777" w:rsidR="00F013C5" w:rsidRDefault="00F013C5" w:rsidP="00F013C5">
      <w:r>
        <w:t>b) Encontrar las preguntas claves que hay que responder para resolver un problema complejo.</w:t>
      </w:r>
    </w:p>
    <w:p w14:paraId="10819C38" w14:textId="77777777" w:rsidR="00F013C5" w:rsidRDefault="00F013C5" w:rsidP="00F013C5">
      <w:r>
        <w:t>c) Diseñar, crear, desarrollar y emprender proyectos novedosos e innovadores en su ámbito de conocimiento.</w:t>
      </w:r>
    </w:p>
    <w:p w14:paraId="5752B9EE" w14:textId="77777777" w:rsidR="00F013C5" w:rsidRDefault="00F013C5" w:rsidP="00F013C5">
      <w:r>
        <w:t>d) Trabajar tanto en equipo como de manera autónoma en un contexto internacional o multidisciplinar.</w:t>
      </w:r>
    </w:p>
    <w:p w14:paraId="1BB3C90A" w14:textId="77777777" w:rsidR="00F013C5" w:rsidRDefault="00F013C5" w:rsidP="00F013C5">
      <w:r>
        <w:t>e) Integrar conocimientos, enfrentarse a la complejidad y formular juicios con información limitada.</w:t>
      </w:r>
    </w:p>
    <w:p w14:paraId="5B34357C" w14:textId="77777777" w:rsidR="00F013C5" w:rsidRDefault="00F013C5" w:rsidP="00F013C5">
      <w:r>
        <w:t>f) La crítica y defensa intelectual de soluciones</w:t>
      </w:r>
    </w:p>
    <w:p w14:paraId="1A1B0E9A" w14:textId="77777777" w:rsidR="005D5F52" w:rsidRDefault="005D5F52" w:rsidP="005D5F52">
      <w:r>
        <w:t xml:space="preserve">Las competencias ESPECÍFICAS son las siguientes:  </w:t>
      </w:r>
    </w:p>
    <w:p w14:paraId="340609B5" w14:textId="442E4E54" w:rsidR="005D5F52" w:rsidRDefault="005D5F52" w:rsidP="005D5F52">
      <w:r>
        <w:t xml:space="preserve">Capacidad para diseñar y realizar investigaciones y proyectos de innovación que permitan avanzar el conocimiento científico y los modelos normativos de intervención en materia de periodismo y comunicación social global y de masas, en relación tanto a las actividades desplegadas por los actores de las diversas modalidades comunicativas, como respecto a las consecuencias políticas, sociales, económicas y culturales de dichas actividades.   </w:t>
      </w:r>
    </w:p>
    <w:p w14:paraId="7CF4C05E" w14:textId="342D7476" w:rsidR="007A7734" w:rsidRDefault="005D5F52" w:rsidP="005D5F52">
      <w:r>
        <w:lastRenderedPageBreak/>
        <w:t xml:space="preserve">La adquisición de esta competencia específica, al igual que las generales arriba enumeradas, estará </w:t>
      </w:r>
      <w:proofErr w:type="gramStart"/>
      <w:r>
        <w:t>vinculada  a</w:t>
      </w:r>
      <w:proofErr w:type="gramEnd"/>
      <w:r>
        <w:t xml:space="preserve"> la orientación y seguimiento permanente del trabajo del doctorando por parte de su tutor y director o codirectores de tesis, así como a la formación adicional adquirida mediante el plan de actividades complementarias.</w:t>
      </w:r>
    </w:p>
    <w:bookmarkEnd w:id="0"/>
    <w:p w14:paraId="4ED98F7C" w14:textId="0B625FDE" w:rsidR="00037FB1" w:rsidRDefault="00037FB1" w:rsidP="005D5F52"/>
    <w:p w14:paraId="580476A1" w14:textId="06DB094E" w:rsidR="00037FB1" w:rsidRDefault="00037FB1" w:rsidP="00037FB1"/>
    <w:sectPr w:rsidR="00037F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C5"/>
    <w:rsid w:val="00037FB1"/>
    <w:rsid w:val="005D5F52"/>
    <w:rsid w:val="007A7734"/>
    <w:rsid w:val="00F0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3D34"/>
  <w15:chartTrackingRefBased/>
  <w15:docId w15:val="{BE0E1D51-AC74-4895-900B-A992E70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 Rodriguez</cp:lastModifiedBy>
  <cp:revision>3</cp:revision>
  <dcterms:created xsi:type="dcterms:W3CDTF">2019-10-28T09:33:00Z</dcterms:created>
  <dcterms:modified xsi:type="dcterms:W3CDTF">2019-11-02T09:52:00Z</dcterms:modified>
</cp:coreProperties>
</file>