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COMUNICACIÓN / PÓSTER: Comunicación</w:t>
      </w:r>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Título: De la puesta en escena al montaje de la obra audiovisual. Una metodología para el aprendizaje, el análisis y la creación a través de herramientas interactivas y un entorno WEB.</w:t>
      </w:r>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Ponente: Javier Ramírez Serrano.</w:t>
      </w:r>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Facultad: CC. De la Información</w:t>
      </w:r>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Autor o autores: Laia Falcón Aguado, Javier Ramírez Serrano, Rubén Higueras Flores, Ana González Casero, José Luis López Sangüesa, Esther Pérez Nieto, Sara Jiménez Rodríguez y Rafael Rodríguez </w:t>
      </w:r>
      <w:proofErr w:type="spellStart"/>
      <w:r>
        <w:rPr>
          <w:rFonts w:ascii="Arial" w:hAnsi="Arial" w:cs="Arial"/>
          <w:color w:val="1A1A1A"/>
          <w:sz w:val="25"/>
          <w:szCs w:val="25"/>
          <w:lang w:val="es-ES"/>
        </w:rPr>
        <w:t>Tranche</w:t>
      </w:r>
      <w:proofErr w:type="spellEnd"/>
      <w:r>
        <w:rPr>
          <w:rFonts w:ascii="Arial" w:hAnsi="Arial" w:cs="Arial"/>
          <w:color w:val="1A1A1A"/>
          <w:sz w:val="25"/>
          <w:szCs w:val="25"/>
          <w:lang w:val="es-ES"/>
        </w:rPr>
        <w:t>.</w:t>
      </w:r>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Otros datos:</w:t>
      </w:r>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Correo de contacto: </w:t>
      </w:r>
      <w:hyperlink r:id="rId5" w:history="1">
        <w:r>
          <w:rPr>
            <w:rFonts w:ascii="Arial" w:hAnsi="Arial" w:cs="Arial"/>
            <w:color w:val="103CC0"/>
            <w:sz w:val="25"/>
            <w:szCs w:val="25"/>
            <w:u w:val="single" w:color="103CC0"/>
            <w:lang w:val="es-ES"/>
          </w:rPr>
          <w:t>javierramirezserrano@ucm.es</w:t>
        </w:r>
      </w:hyperlink>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Línea temática: Entorno digital e investigación.</w:t>
      </w:r>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Grupo de investigación UCM:</w:t>
      </w:r>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Director del Grupo UCM: Rafael Rodríguez </w:t>
      </w:r>
      <w:proofErr w:type="spellStart"/>
      <w:r>
        <w:rPr>
          <w:rFonts w:ascii="Arial" w:hAnsi="Arial" w:cs="Arial"/>
          <w:color w:val="1A1A1A"/>
          <w:sz w:val="25"/>
          <w:szCs w:val="25"/>
          <w:lang w:val="es-ES"/>
        </w:rPr>
        <w:t>Tranche</w:t>
      </w:r>
      <w:proofErr w:type="spellEnd"/>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Otros grupos de investigación:</w:t>
      </w:r>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Proyecto/s de investigación: Proyecto de innovación Innova-Docencia.</w:t>
      </w:r>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Resumen: </w:t>
      </w:r>
    </w:p>
    <w:p w:rsidR="000B2833" w:rsidRDefault="000B2833" w:rsidP="000B2833">
      <w:pPr>
        <w:widowControl w:val="0"/>
        <w:autoSpaceDE w:val="0"/>
        <w:autoSpaceDN w:val="0"/>
        <w:adjustRightInd w:val="0"/>
        <w:spacing w:after="0"/>
        <w:rPr>
          <w:rFonts w:ascii="Arial" w:hAnsi="Arial" w:cs="Arial"/>
          <w:color w:val="1A1A1A"/>
          <w:sz w:val="25"/>
          <w:szCs w:val="25"/>
          <w:lang w:val="es-ES"/>
        </w:rPr>
      </w:pPr>
    </w:p>
    <w:p w:rsidR="000B2833" w:rsidRDefault="000B2833" w:rsidP="000B2833">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Uno de los mayores retos a los que se enfrentan los docentes de los Medios Audiovisuales y de las TIC en el ámbito universitario es introducir con rigor académico al alumnado en los procesos creativos. Es decir, dotarles de conocimientos y herramientas para que puedan reflexionar sobre las obras de los grandes creadores audiovisuales y realizar las suyas propias (en la línea de otras disciplinas equivalentes como las Bellas Artes o la Arquitectura). La cuestión es compleja, dado que no hay reglas, procedimientos o métodos que garanticen la adecuada elaboración de los discursos audiovisuales. Es más, en muchos casos, podemos transmitir la mecánica, los pasos pero sin lograr despertar la originalidad o la creatividad que anida en todo ser humano. Pero esta es solo es una dimensión del problema que, en el mejor de lo casos, solo nos llevaría al aprendizaje del oficio en la tradición de las escuelas de cine o los centros de capacitación profesional. Debemos situar esta reflexión dentro de un marco epistemológico que permita conjugar la ejercitación de la praxis audiovisual con enfoques teóricos, históricos y analíticos. De hecho, la práctica cinematográfica ha generado una fecunda tradición de estudios teóricos y ensayos (</w:t>
      </w:r>
      <w:proofErr w:type="spellStart"/>
      <w:r>
        <w:rPr>
          <w:rFonts w:ascii="Arial" w:hAnsi="Arial" w:cs="Arial"/>
          <w:color w:val="1A1A1A"/>
          <w:sz w:val="25"/>
          <w:szCs w:val="25"/>
          <w:lang w:val="es-ES"/>
        </w:rPr>
        <w:t>Eisenstein</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t>Bazin</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t>Mitry</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t>Bordwell</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t>Burch</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t>Deleuze</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t>Aumont</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lastRenderedPageBreak/>
        <w:t>Gunning</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t>Casetti</w:t>
      </w:r>
      <w:proofErr w:type="spellEnd"/>
      <w:r>
        <w:rPr>
          <w:rFonts w:ascii="Arial" w:hAnsi="Arial" w:cs="Arial"/>
          <w:color w:val="1A1A1A"/>
          <w:sz w:val="25"/>
          <w:szCs w:val="25"/>
          <w:lang w:val="es-ES"/>
        </w:rPr>
        <w:t>, Sánchez-</w:t>
      </w:r>
      <w:proofErr w:type="spellStart"/>
      <w:r>
        <w:rPr>
          <w:rFonts w:ascii="Arial" w:hAnsi="Arial" w:cs="Arial"/>
          <w:color w:val="1A1A1A"/>
          <w:sz w:val="25"/>
          <w:szCs w:val="25"/>
          <w:lang w:val="es-ES"/>
        </w:rPr>
        <w:t>Biosca</w:t>
      </w:r>
      <w:proofErr w:type="spellEnd"/>
      <w:r>
        <w:rPr>
          <w:rFonts w:ascii="Arial" w:hAnsi="Arial" w:cs="Arial"/>
          <w:color w:val="1A1A1A"/>
          <w:sz w:val="25"/>
          <w:szCs w:val="25"/>
          <w:lang w:val="es-ES"/>
        </w:rPr>
        <w:t>…) sobre la naturaleza de sus procedimientos estéticos y formales. Precisamente, hay dos momentos de ese proceso creativo que comportan una especial carga reflexiva y han centrado buena parte de los estudios mencionados: el trasvase de la formulación escrita (guion literario) a las soluciones audiovisuales y su reconfiguración definitiva a través del montaje. En estas dos fases, estrechamente ligadas, se sitúa el objetivo central de nuestro proyecto, dado que es donde se dirimen y sustancian los mayores retos a los que se enfrenta la elaboración de una obra audiovisual y, desde el punto de vista de su estudio y</w:t>
      </w:r>
    </w:p>
    <w:p w:rsidR="00BE75AA" w:rsidRDefault="000B2833" w:rsidP="000B2833">
      <w:r>
        <w:rPr>
          <w:rFonts w:ascii="Arial" w:hAnsi="Arial" w:cs="Arial"/>
          <w:color w:val="1A1A1A"/>
          <w:sz w:val="25"/>
          <w:szCs w:val="25"/>
          <w:lang w:val="es-ES"/>
        </w:rPr>
        <w:t xml:space="preserve">análisis, su elucidación. En concreto, la investigación plantea un método de aprendizaje para analizar y crear secuencias cinematográficas a partir de procedimientos basados en rutinas profesionales (el montaje en la sala de edición) y establecer en el aula dinámicas de trabajo </w:t>
      </w:r>
      <w:proofErr w:type="spellStart"/>
      <w:r>
        <w:rPr>
          <w:rFonts w:ascii="Arial" w:hAnsi="Arial" w:cs="Arial"/>
          <w:color w:val="1A1A1A"/>
          <w:sz w:val="25"/>
          <w:szCs w:val="25"/>
          <w:lang w:val="es-ES"/>
        </w:rPr>
        <w:t>semipresenciales</w:t>
      </w:r>
      <w:proofErr w:type="spellEnd"/>
      <w:r>
        <w:rPr>
          <w:rFonts w:ascii="Arial" w:hAnsi="Arial" w:cs="Arial"/>
          <w:color w:val="1A1A1A"/>
          <w:sz w:val="25"/>
          <w:szCs w:val="25"/>
          <w:lang w:val="es-ES"/>
        </w:rPr>
        <w:t xml:space="preserve"> y virtuales (recurriendo a una plataforma on-line y el campus virtual).</w:t>
      </w:r>
      <w:bookmarkStart w:id="0" w:name="_GoBack"/>
      <w:bookmarkEnd w:id="0"/>
    </w:p>
    <w:sectPr w:rsidR="00BE75AA" w:rsidSect="00E35830">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33"/>
    <w:rsid w:val="000B2833"/>
    <w:rsid w:val="001209C6"/>
    <w:rsid w:val="00B662CC"/>
    <w:rsid w:val="00BE75AA"/>
    <w:rsid w:val="00E3583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9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vierramirezserrano@ucm.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2679</Characters>
  <Application>Microsoft Macintosh Word</Application>
  <DocSecurity>0</DocSecurity>
  <Lines>22</Lines>
  <Paragraphs>6</Paragraphs>
  <ScaleCrop>false</ScaleCrop>
  <Company>UCM</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Dolores Romero López</dc:creator>
  <cp:keywords/>
  <dc:description/>
  <cp:lastModifiedBy>Mª Dolores Romero López</cp:lastModifiedBy>
  <cp:revision>1</cp:revision>
  <dcterms:created xsi:type="dcterms:W3CDTF">2016-11-02T09:39:00Z</dcterms:created>
  <dcterms:modified xsi:type="dcterms:W3CDTF">2016-11-02T09:40:00Z</dcterms:modified>
</cp:coreProperties>
</file>